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573FA9" w14:textId="492D53B3" w:rsidR="00795D8C" w:rsidRPr="002077F8" w:rsidRDefault="00795D8C" w:rsidP="00170515">
      <w:pPr>
        <w:spacing w:line="240" w:lineRule="auto"/>
        <w:jc w:val="center"/>
        <w:rPr>
          <w:rFonts w:cstheme="minorHAnsi"/>
          <w:b/>
          <w:i/>
          <w:sz w:val="28"/>
          <w:szCs w:val="28"/>
        </w:rPr>
      </w:pPr>
      <w:r w:rsidRPr="002077F8">
        <w:rPr>
          <w:rFonts w:cstheme="minorHAnsi"/>
          <w:b/>
          <w:i/>
          <w:sz w:val="28"/>
          <w:szCs w:val="28"/>
        </w:rPr>
        <w:t>Specifying what follows on from the Great Western and CrossCountry franchises</w:t>
      </w:r>
    </w:p>
    <w:p w14:paraId="7A3200B8" w14:textId="77777777" w:rsidR="00795D8C" w:rsidRPr="002077F8" w:rsidRDefault="00795D8C" w:rsidP="00170515">
      <w:pPr>
        <w:spacing w:line="276" w:lineRule="auto"/>
        <w:jc w:val="center"/>
        <w:rPr>
          <w:rFonts w:cstheme="minorHAnsi"/>
          <w:b/>
          <w:i/>
          <w:sz w:val="28"/>
          <w:szCs w:val="28"/>
        </w:rPr>
      </w:pPr>
    </w:p>
    <w:p w14:paraId="6B529A3D" w14:textId="1416AF85" w:rsidR="00795D8C" w:rsidRPr="007A028A" w:rsidRDefault="000C1C2E" w:rsidP="007A028A">
      <w:pPr>
        <w:pStyle w:val="Title"/>
        <w:jc w:val="center"/>
        <w:rPr>
          <w:color w:val="4472C4" w:themeColor="accent1"/>
        </w:rPr>
      </w:pPr>
      <w:r w:rsidRPr="007A028A">
        <w:rPr>
          <w:color w:val="4472C4" w:themeColor="accent1"/>
        </w:rPr>
        <w:t>CONNECT</w:t>
      </w:r>
      <w:r w:rsidR="00795D8C" w:rsidRPr="007A028A">
        <w:rPr>
          <w:color w:val="4472C4" w:themeColor="accent1"/>
        </w:rPr>
        <w:t>ING THE DOTS</w:t>
      </w:r>
    </w:p>
    <w:p w14:paraId="5AF3F8B1" w14:textId="77777777" w:rsidR="00795D8C" w:rsidRPr="002077F8" w:rsidRDefault="00795D8C" w:rsidP="00170515">
      <w:pPr>
        <w:spacing w:line="276" w:lineRule="auto"/>
        <w:jc w:val="center"/>
        <w:rPr>
          <w:rFonts w:cstheme="minorHAnsi"/>
          <w:b/>
          <w:i/>
          <w:sz w:val="28"/>
          <w:szCs w:val="28"/>
        </w:rPr>
      </w:pPr>
    </w:p>
    <w:p w14:paraId="5C9872BE" w14:textId="05901874" w:rsidR="00795D8C" w:rsidRPr="002077F8" w:rsidRDefault="00052319" w:rsidP="00170515">
      <w:pPr>
        <w:spacing w:after="0" w:line="276" w:lineRule="auto"/>
        <w:jc w:val="center"/>
        <w:rPr>
          <w:rFonts w:cstheme="minorHAnsi"/>
          <w:b/>
          <w:sz w:val="28"/>
          <w:szCs w:val="28"/>
        </w:rPr>
      </w:pPr>
      <w:r w:rsidRPr="002077F8">
        <w:rPr>
          <w:rFonts w:cstheme="minorHAnsi"/>
          <w:b/>
          <w:sz w:val="28"/>
          <w:szCs w:val="28"/>
        </w:rPr>
        <w:t>INITIAL VIEWS</w:t>
      </w:r>
      <w:r w:rsidR="00795D8C" w:rsidRPr="002077F8">
        <w:rPr>
          <w:rFonts w:cstheme="minorHAnsi"/>
          <w:b/>
          <w:sz w:val="28"/>
          <w:szCs w:val="28"/>
        </w:rPr>
        <w:t xml:space="preserve"> FROM SOUTH WEST STAKEHOLDERS TO </w:t>
      </w:r>
    </w:p>
    <w:p w14:paraId="6D4BAD02" w14:textId="57E0C9F5" w:rsidR="00795D8C" w:rsidRPr="002077F8" w:rsidRDefault="00795D8C" w:rsidP="00170515">
      <w:pPr>
        <w:spacing w:after="0" w:line="276" w:lineRule="auto"/>
        <w:jc w:val="center"/>
        <w:rPr>
          <w:rFonts w:cstheme="minorHAnsi"/>
          <w:b/>
          <w:sz w:val="28"/>
          <w:szCs w:val="28"/>
        </w:rPr>
      </w:pPr>
      <w:r w:rsidRPr="002077F8">
        <w:rPr>
          <w:rFonts w:cstheme="minorHAnsi"/>
          <w:b/>
          <w:sz w:val="28"/>
          <w:szCs w:val="28"/>
        </w:rPr>
        <w:t>THE DEPARTMENT FOR TRANSPORT</w:t>
      </w:r>
      <w:r w:rsidR="00052319" w:rsidRPr="002077F8">
        <w:rPr>
          <w:rFonts w:cstheme="minorHAnsi"/>
          <w:b/>
          <w:sz w:val="28"/>
          <w:szCs w:val="28"/>
        </w:rPr>
        <w:t>’S</w:t>
      </w:r>
      <w:r w:rsidRPr="002077F8">
        <w:rPr>
          <w:rFonts w:cstheme="minorHAnsi"/>
          <w:b/>
          <w:sz w:val="28"/>
          <w:szCs w:val="28"/>
        </w:rPr>
        <w:t xml:space="preserve"> RAIL </w:t>
      </w:r>
      <w:r w:rsidR="00052319" w:rsidRPr="002077F8">
        <w:rPr>
          <w:rFonts w:cstheme="minorHAnsi"/>
          <w:b/>
          <w:sz w:val="28"/>
          <w:szCs w:val="28"/>
        </w:rPr>
        <w:t>PASSENGER SERVICES TEAM</w:t>
      </w:r>
      <w:r w:rsidRPr="002077F8">
        <w:rPr>
          <w:rFonts w:cstheme="minorHAnsi"/>
          <w:b/>
          <w:sz w:val="28"/>
          <w:szCs w:val="28"/>
        </w:rPr>
        <w:t xml:space="preserve"> </w:t>
      </w:r>
      <w:r w:rsidR="00052319" w:rsidRPr="002077F8">
        <w:rPr>
          <w:rFonts w:cstheme="minorHAnsi"/>
          <w:b/>
          <w:sz w:val="28"/>
          <w:szCs w:val="28"/>
        </w:rPr>
        <w:t>ON REGIONAL PRIORITIES AND THE SUCCESSOR ARRANGEMENTS TO THE CURRENT FRANCHISES</w:t>
      </w:r>
    </w:p>
    <w:p w14:paraId="0B3925B5" w14:textId="77777777" w:rsidR="00795D8C" w:rsidRPr="002077F8" w:rsidRDefault="00795D8C" w:rsidP="00170515">
      <w:pPr>
        <w:spacing w:line="276" w:lineRule="auto"/>
        <w:jc w:val="center"/>
        <w:rPr>
          <w:rFonts w:cstheme="minorHAnsi"/>
          <w:b/>
          <w:sz w:val="28"/>
          <w:szCs w:val="28"/>
        </w:rPr>
      </w:pPr>
      <w:r w:rsidRPr="002077F8">
        <w:rPr>
          <w:rFonts w:cstheme="minorHAnsi"/>
          <w:b/>
          <w:sz w:val="28"/>
          <w:szCs w:val="28"/>
        </w:rPr>
        <w:t xml:space="preserve"> </w:t>
      </w:r>
    </w:p>
    <w:p w14:paraId="2A684D86" w14:textId="77777777" w:rsidR="00795D8C" w:rsidRPr="002077F8" w:rsidRDefault="00795D8C" w:rsidP="00170515">
      <w:pPr>
        <w:spacing w:line="276" w:lineRule="auto"/>
        <w:jc w:val="center"/>
        <w:rPr>
          <w:rFonts w:cstheme="minorHAnsi"/>
          <w:b/>
          <w:sz w:val="28"/>
          <w:szCs w:val="28"/>
          <w:u w:val="single"/>
        </w:rPr>
      </w:pPr>
    </w:p>
    <w:p w14:paraId="7E72CD11" w14:textId="6551EA78" w:rsidR="00795D8C" w:rsidRPr="002077F8" w:rsidRDefault="00052319" w:rsidP="00170515">
      <w:pPr>
        <w:spacing w:line="276" w:lineRule="auto"/>
        <w:jc w:val="center"/>
        <w:rPr>
          <w:rFonts w:cstheme="minorHAnsi"/>
          <w:b/>
          <w:sz w:val="28"/>
          <w:szCs w:val="28"/>
        </w:rPr>
      </w:pPr>
      <w:r w:rsidRPr="002077F8">
        <w:rPr>
          <w:rFonts w:cstheme="minorHAnsi"/>
          <w:b/>
          <w:sz w:val="28"/>
          <w:szCs w:val="28"/>
        </w:rPr>
        <w:t>October 2017</w:t>
      </w:r>
    </w:p>
    <w:p w14:paraId="1531F8A5" w14:textId="77777777" w:rsidR="00795D8C" w:rsidRPr="002077F8" w:rsidRDefault="00795D8C" w:rsidP="00170515">
      <w:pPr>
        <w:spacing w:line="276" w:lineRule="auto"/>
        <w:rPr>
          <w:rFonts w:cstheme="minorHAnsi"/>
          <w:b/>
          <w:sz w:val="28"/>
          <w:szCs w:val="28"/>
        </w:rPr>
      </w:pPr>
    </w:p>
    <w:p w14:paraId="15B2F17F" w14:textId="77777777" w:rsidR="00795D8C" w:rsidRPr="002077F8" w:rsidRDefault="00795D8C" w:rsidP="00170515">
      <w:pPr>
        <w:spacing w:line="276" w:lineRule="auto"/>
        <w:rPr>
          <w:rFonts w:cstheme="minorHAnsi"/>
          <w:b/>
          <w:sz w:val="28"/>
          <w:szCs w:val="28"/>
        </w:rPr>
      </w:pPr>
    </w:p>
    <w:p w14:paraId="0CE745EB" w14:textId="77777777" w:rsidR="00795D8C" w:rsidRPr="002077F8" w:rsidRDefault="00795D8C" w:rsidP="00170515">
      <w:pPr>
        <w:spacing w:line="276" w:lineRule="auto"/>
        <w:jc w:val="center"/>
        <w:rPr>
          <w:rFonts w:cstheme="minorHAnsi"/>
          <w:b/>
          <w:sz w:val="28"/>
          <w:szCs w:val="28"/>
        </w:rPr>
      </w:pPr>
      <w:r w:rsidRPr="002077F8">
        <w:rPr>
          <w:rFonts w:cstheme="minorHAnsi"/>
          <w:noProof/>
          <w:sz w:val="28"/>
          <w:szCs w:val="28"/>
          <w:lang w:val="en-GB" w:eastAsia="en-GB"/>
        </w:rPr>
        <w:drawing>
          <wp:inline distT="0" distB="0" distL="0" distR="0" wp14:anchorId="1E7066C4" wp14:editId="59233BF4">
            <wp:extent cx="1790700" cy="1681480"/>
            <wp:effectExtent l="0" t="0" r="0" b="0"/>
            <wp:docPr id="2" name="Picture 2" descr="logo for print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for printing"/>
                    <pic:cNvPicPr>
                      <a:picLocks noChangeAspect="1" noChangeArrowheads="1"/>
                    </pic:cNvPicPr>
                  </pic:nvPicPr>
                  <pic:blipFill>
                    <a:blip r:embed="rId8">
                      <a:extLst>
                        <a:ext uri="{28A0092B-C50C-407E-A947-70E740481C1C}">
                          <a14:useLocalDpi xmlns:a14="http://schemas.microsoft.com/office/drawing/2010/main" val="0"/>
                        </a:ext>
                      </a:extLst>
                    </a:blip>
                    <a:srcRect l="2702" r="3784" b="9804"/>
                    <a:stretch>
                      <a:fillRect/>
                    </a:stretch>
                  </pic:blipFill>
                  <pic:spPr bwMode="auto">
                    <a:xfrm>
                      <a:off x="0" y="0"/>
                      <a:ext cx="1790968" cy="1681732"/>
                    </a:xfrm>
                    <a:prstGeom prst="rect">
                      <a:avLst/>
                    </a:prstGeom>
                    <a:noFill/>
                    <a:ln>
                      <a:noFill/>
                    </a:ln>
                  </pic:spPr>
                </pic:pic>
              </a:graphicData>
            </a:graphic>
          </wp:inline>
        </w:drawing>
      </w:r>
    </w:p>
    <w:p w14:paraId="1F72055D" w14:textId="77777777" w:rsidR="00795D8C" w:rsidRPr="002077F8" w:rsidRDefault="00795D8C" w:rsidP="00170515">
      <w:pPr>
        <w:spacing w:line="276" w:lineRule="auto"/>
        <w:rPr>
          <w:rFonts w:cstheme="minorHAnsi"/>
          <w:b/>
          <w:sz w:val="28"/>
          <w:szCs w:val="28"/>
        </w:rPr>
      </w:pPr>
    </w:p>
    <w:p w14:paraId="39BAA13C" w14:textId="77777777" w:rsidR="00170515" w:rsidRPr="002077F8" w:rsidRDefault="00170515" w:rsidP="00170515">
      <w:pPr>
        <w:spacing w:line="240" w:lineRule="auto"/>
        <w:rPr>
          <w:rFonts w:cstheme="minorHAnsi"/>
          <w:sz w:val="28"/>
          <w:szCs w:val="28"/>
        </w:rPr>
      </w:pPr>
    </w:p>
    <w:p w14:paraId="24661DED" w14:textId="77777777" w:rsidR="00A95002" w:rsidRPr="002077F8" w:rsidRDefault="00A95002" w:rsidP="00170515">
      <w:pPr>
        <w:spacing w:after="0" w:line="276" w:lineRule="auto"/>
        <w:jc w:val="center"/>
        <w:rPr>
          <w:sz w:val="28"/>
          <w:szCs w:val="28"/>
        </w:rPr>
      </w:pPr>
    </w:p>
    <w:p w14:paraId="2D9D440E" w14:textId="1D7886C8" w:rsidR="00795D8C" w:rsidRPr="007A028A" w:rsidRDefault="00501820" w:rsidP="00170515">
      <w:pPr>
        <w:spacing w:after="0" w:line="276" w:lineRule="auto"/>
        <w:jc w:val="center"/>
        <w:rPr>
          <w:rFonts w:cstheme="minorHAnsi"/>
          <w:b/>
          <w:sz w:val="20"/>
          <w:szCs w:val="20"/>
        </w:rPr>
      </w:pPr>
      <w:hyperlink r:id="rId9" w:history="1">
        <w:r w:rsidR="00795D8C" w:rsidRPr="007A028A">
          <w:rPr>
            <w:rStyle w:val="Hyperlink"/>
            <w:rFonts w:cstheme="minorHAnsi"/>
            <w:b/>
            <w:sz w:val="20"/>
            <w:szCs w:val="20"/>
          </w:rPr>
          <w:t>www.travelwatchsouthwest.org</w:t>
        </w:r>
      </w:hyperlink>
    </w:p>
    <w:p w14:paraId="05489672" w14:textId="77777777" w:rsidR="00795D8C" w:rsidRPr="007A028A" w:rsidRDefault="00795D8C" w:rsidP="00170515">
      <w:pPr>
        <w:shd w:val="clear" w:color="auto" w:fill="FEFEFE"/>
        <w:spacing w:after="0" w:line="240" w:lineRule="auto"/>
        <w:jc w:val="center"/>
        <w:rPr>
          <w:rFonts w:eastAsia="Times New Roman" w:cstheme="minorHAnsi"/>
          <w:sz w:val="20"/>
          <w:szCs w:val="20"/>
          <w:lang w:val="en-GB" w:eastAsia="en-GB"/>
        </w:rPr>
      </w:pPr>
      <w:r w:rsidRPr="007A028A">
        <w:rPr>
          <w:rFonts w:eastAsia="Times New Roman" w:cstheme="minorHAnsi"/>
          <w:sz w:val="20"/>
          <w:szCs w:val="20"/>
          <w:lang w:val="en-GB" w:eastAsia="en-GB"/>
        </w:rPr>
        <w:t>TravelWatch SouthWest CIC is a company limited by guarantee.</w:t>
      </w:r>
    </w:p>
    <w:p w14:paraId="4CC04039" w14:textId="77777777" w:rsidR="00795D8C" w:rsidRPr="007A028A" w:rsidRDefault="00795D8C" w:rsidP="00170515">
      <w:pPr>
        <w:shd w:val="clear" w:color="auto" w:fill="FEFEFE"/>
        <w:spacing w:after="0" w:line="240" w:lineRule="auto"/>
        <w:jc w:val="center"/>
        <w:rPr>
          <w:rFonts w:eastAsia="Times New Roman" w:cstheme="minorHAnsi"/>
          <w:sz w:val="20"/>
          <w:szCs w:val="20"/>
          <w:lang w:val="en-GB" w:eastAsia="en-GB"/>
        </w:rPr>
      </w:pPr>
      <w:r w:rsidRPr="007A028A">
        <w:rPr>
          <w:rFonts w:eastAsia="Times New Roman" w:cstheme="minorHAnsi"/>
          <w:sz w:val="20"/>
          <w:szCs w:val="20"/>
          <w:lang w:val="en-GB" w:eastAsia="en-GB"/>
        </w:rPr>
        <w:t>Registration Number: </w:t>
      </w:r>
      <w:hyperlink r:id="rId10" w:history="1">
        <w:r w:rsidRPr="007A028A">
          <w:rPr>
            <w:rFonts w:eastAsia="Times New Roman" w:cstheme="minorHAnsi"/>
            <w:sz w:val="20"/>
            <w:szCs w:val="20"/>
            <w:lang w:val="en-GB" w:eastAsia="en-GB"/>
          </w:rPr>
          <w:t>5542697</w:t>
        </w:r>
      </w:hyperlink>
    </w:p>
    <w:p w14:paraId="066C9604" w14:textId="77777777" w:rsidR="00795D8C" w:rsidRPr="007A028A" w:rsidRDefault="00795D8C" w:rsidP="00170515">
      <w:pPr>
        <w:shd w:val="clear" w:color="auto" w:fill="FEFEFE"/>
        <w:spacing w:after="0" w:line="240" w:lineRule="auto"/>
        <w:jc w:val="center"/>
        <w:rPr>
          <w:rFonts w:eastAsia="Times New Roman" w:cstheme="minorHAnsi"/>
          <w:sz w:val="20"/>
          <w:szCs w:val="20"/>
          <w:lang w:val="en-GB" w:eastAsia="en-GB"/>
        </w:rPr>
      </w:pPr>
      <w:r w:rsidRPr="007A028A">
        <w:rPr>
          <w:rFonts w:eastAsia="Times New Roman" w:cstheme="minorHAnsi"/>
          <w:sz w:val="20"/>
          <w:szCs w:val="20"/>
          <w:lang w:val="en-GB" w:eastAsia="en-GB"/>
        </w:rPr>
        <w:t>Registered Office: The Old Carriage Works, Moresk Road, Truro, Cornwall TR1 1DG</w:t>
      </w:r>
    </w:p>
    <w:p w14:paraId="0EC3B9A0" w14:textId="77777777" w:rsidR="00795D8C" w:rsidRPr="007A028A" w:rsidRDefault="00795D8C" w:rsidP="00170515">
      <w:pPr>
        <w:spacing w:after="0" w:line="240" w:lineRule="auto"/>
        <w:jc w:val="center"/>
        <w:rPr>
          <w:rFonts w:cstheme="minorHAnsi"/>
          <w:b/>
          <w:sz w:val="20"/>
          <w:szCs w:val="20"/>
          <w:lang w:val="en-GB"/>
        </w:rPr>
      </w:pPr>
      <w:r w:rsidRPr="007A028A">
        <w:rPr>
          <w:rFonts w:cstheme="minorHAnsi"/>
          <w:sz w:val="20"/>
          <w:szCs w:val="20"/>
          <w:shd w:val="clear" w:color="auto" w:fill="FEFEFE"/>
        </w:rPr>
        <w:t>secretary@travelwatchsouthwest.org</w:t>
      </w:r>
    </w:p>
    <w:p w14:paraId="05B4DC03" w14:textId="1490D6BD" w:rsidR="00795D8C" w:rsidRPr="002077F8" w:rsidRDefault="00795D8C" w:rsidP="00170515">
      <w:pPr>
        <w:spacing w:after="0" w:line="276" w:lineRule="auto"/>
        <w:rPr>
          <w:rFonts w:cstheme="minorHAnsi"/>
          <w:b/>
          <w:sz w:val="28"/>
          <w:szCs w:val="28"/>
        </w:rPr>
      </w:pPr>
    </w:p>
    <w:p w14:paraId="138ACEDB" w14:textId="77777777" w:rsidR="00F5264E" w:rsidRPr="002077F8" w:rsidRDefault="00F5264E" w:rsidP="00170515">
      <w:pPr>
        <w:spacing w:after="0" w:line="276" w:lineRule="auto"/>
        <w:rPr>
          <w:rFonts w:cstheme="minorHAnsi"/>
          <w:b/>
          <w:sz w:val="28"/>
          <w:szCs w:val="28"/>
        </w:rPr>
      </w:pPr>
    </w:p>
    <w:p w14:paraId="57EF84D3" w14:textId="77777777" w:rsidR="007A028A" w:rsidRDefault="007A028A" w:rsidP="00A95002">
      <w:pPr>
        <w:spacing w:line="240" w:lineRule="auto"/>
        <w:rPr>
          <w:rFonts w:cstheme="minorHAnsi"/>
          <w:sz w:val="24"/>
          <w:szCs w:val="24"/>
        </w:rPr>
      </w:pPr>
    </w:p>
    <w:p w14:paraId="701AB176" w14:textId="4EA62BEA" w:rsidR="00A95002" w:rsidRPr="006F4DC8" w:rsidRDefault="00A95002" w:rsidP="00A95002">
      <w:pPr>
        <w:spacing w:line="240" w:lineRule="auto"/>
        <w:rPr>
          <w:rFonts w:cstheme="minorHAnsi"/>
          <w:color w:val="000000"/>
          <w:sz w:val="24"/>
          <w:szCs w:val="24"/>
          <w:highlight w:val="white"/>
        </w:rPr>
      </w:pPr>
      <w:r w:rsidRPr="007A028A">
        <w:rPr>
          <w:rFonts w:cstheme="minorHAnsi"/>
          <w:b/>
          <w:i/>
          <w:sz w:val="24"/>
          <w:szCs w:val="24"/>
        </w:rPr>
        <w:t>TravelWatch SouthWest</w:t>
      </w:r>
      <w:r w:rsidRPr="006F4DC8">
        <w:rPr>
          <w:rFonts w:cstheme="minorHAnsi"/>
          <w:sz w:val="24"/>
          <w:szCs w:val="24"/>
        </w:rPr>
        <w:t xml:space="preserve"> is a community interest company that was formed </w:t>
      </w:r>
      <w:r w:rsidRPr="006F4DC8">
        <w:rPr>
          <w:rFonts w:cstheme="minorHAnsi"/>
          <w:color w:val="000000"/>
          <w:sz w:val="24"/>
          <w:szCs w:val="24"/>
          <w:shd w:val="clear" w:color="auto" w:fill="FFFFFF"/>
        </w:rPr>
        <w:t>to promote the interests of public transport users in the South West of England (comprising the counties of Devon, Dorset, Gloucestershire and Somerset and the unitary authorities of Bath and North East Somerset, Bournemouth, Bristol, Cornwall, North Somerset, Plymouth, Poole, South Gloucestershire, Swindon, Torbay and Wiltshire).  It first existed as the South West Public Transport Users Forum, on an initiative of the Rail Passengers’ Committee for Western England using its powers under the Transport Act 2000.  Membership of the TravelWatch SouthWest CIC is open to every 'not-for-profit' organisation in the South West of England whose sole or principal purpose is to represent the users of any public transport service or to promote the development of public transport services.  It now has over one hundred affiliated organisations.</w:t>
      </w:r>
    </w:p>
    <w:p w14:paraId="6022D741" w14:textId="77777777" w:rsidR="00D25B22" w:rsidRPr="002077F8" w:rsidRDefault="00D25B22" w:rsidP="00170515">
      <w:pPr>
        <w:spacing w:after="0" w:line="276" w:lineRule="auto"/>
        <w:rPr>
          <w:rFonts w:cstheme="minorHAnsi"/>
          <w:b/>
          <w:i/>
          <w:sz w:val="28"/>
          <w:szCs w:val="28"/>
        </w:rPr>
      </w:pPr>
    </w:p>
    <w:p w14:paraId="2C12CB1E" w14:textId="77777777" w:rsidR="00FC0918" w:rsidRPr="007A028A" w:rsidRDefault="00FC0918" w:rsidP="00FC0918">
      <w:pPr>
        <w:spacing w:line="276" w:lineRule="auto"/>
        <w:rPr>
          <w:rFonts w:cstheme="minorHAnsi"/>
          <w:sz w:val="24"/>
          <w:szCs w:val="24"/>
          <w:lang w:val="en-GB"/>
        </w:rPr>
      </w:pPr>
    </w:p>
    <w:p w14:paraId="680707C7" w14:textId="0ACDA0C4" w:rsidR="00FC0918" w:rsidRPr="007A028A" w:rsidRDefault="00FC0918" w:rsidP="00FC0918">
      <w:pPr>
        <w:pStyle w:val="NormalWeb"/>
        <w:spacing w:line="240" w:lineRule="auto"/>
        <w:rPr>
          <w:rFonts w:asciiTheme="minorHAnsi" w:eastAsia="Times New Roman" w:hAnsiTheme="minorHAnsi" w:cstheme="minorHAnsi"/>
          <w:color w:val="000000"/>
        </w:rPr>
      </w:pPr>
      <w:r w:rsidRPr="007A028A">
        <w:rPr>
          <w:rFonts w:asciiTheme="minorHAnsi" w:hAnsiTheme="minorHAnsi" w:cstheme="minorHAnsi"/>
          <w:b/>
          <w:i/>
        </w:rPr>
        <w:t xml:space="preserve">Acknowledgements:  </w:t>
      </w:r>
      <w:r w:rsidRPr="007A028A">
        <w:rPr>
          <w:rFonts w:asciiTheme="minorHAnsi" w:hAnsiTheme="minorHAnsi" w:cstheme="minorHAnsi"/>
        </w:rPr>
        <w:t>The Company wishes to acknowledge contributions from users’ groups, transport operators, local authorities and local enterprise partnerships from throughout the South West and to those many individuals who gave their time</w:t>
      </w:r>
      <w:r w:rsidR="00414CB1" w:rsidRPr="007A028A">
        <w:rPr>
          <w:rFonts w:asciiTheme="minorHAnsi" w:hAnsiTheme="minorHAnsi" w:cstheme="minorHAnsi"/>
        </w:rPr>
        <w:t xml:space="preserve"> to the preparation of this report</w:t>
      </w:r>
      <w:r w:rsidRPr="007A028A">
        <w:rPr>
          <w:rFonts w:asciiTheme="minorHAnsi" w:eastAsia="Times New Roman" w:hAnsiTheme="minorHAnsi" w:cstheme="minorHAnsi"/>
          <w:color w:val="000000"/>
        </w:rPr>
        <w:t xml:space="preserve">.  It also wishes to acknowledge the contribution of members of the Department of Transport’s Rail Passenger Franchising team in both time and guidance.  While those responsible for this paper have attempted to represent the views expressed during its preparation in a fair and balanced way, necessarily </w:t>
      </w:r>
      <w:r w:rsidR="00414CB1" w:rsidRPr="007A028A">
        <w:rPr>
          <w:rFonts w:asciiTheme="minorHAnsi" w:eastAsia="Times New Roman" w:hAnsiTheme="minorHAnsi" w:cstheme="minorHAnsi"/>
          <w:color w:val="000000"/>
        </w:rPr>
        <w:t xml:space="preserve">it </w:t>
      </w:r>
      <w:r w:rsidRPr="007A028A">
        <w:rPr>
          <w:rFonts w:asciiTheme="minorHAnsi" w:eastAsia="Times New Roman" w:hAnsiTheme="minorHAnsi" w:cstheme="minorHAnsi"/>
          <w:color w:val="000000"/>
        </w:rPr>
        <w:t xml:space="preserve">cannot be assumed to reflect the views of all involved. </w:t>
      </w:r>
    </w:p>
    <w:p w14:paraId="375752DD" w14:textId="77777777" w:rsidR="00FC0918" w:rsidRPr="002077F8" w:rsidRDefault="00FC0918" w:rsidP="00170515">
      <w:pPr>
        <w:spacing w:after="0" w:line="276" w:lineRule="auto"/>
        <w:rPr>
          <w:rFonts w:cstheme="minorHAnsi"/>
          <w:b/>
          <w:i/>
          <w:sz w:val="28"/>
          <w:szCs w:val="28"/>
        </w:rPr>
      </w:pPr>
    </w:p>
    <w:p w14:paraId="6730947F" w14:textId="77777777" w:rsidR="00D25B22" w:rsidRPr="002077F8" w:rsidRDefault="00D25B22" w:rsidP="00170515">
      <w:pPr>
        <w:spacing w:after="0" w:line="276" w:lineRule="auto"/>
        <w:rPr>
          <w:rFonts w:cstheme="minorHAnsi"/>
          <w:b/>
          <w:i/>
          <w:sz w:val="28"/>
          <w:szCs w:val="28"/>
        </w:rPr>
      </w:pPr>
    </w:p>
    <w:p w14:paraId="6A07F206" w14:textId="0160252F" w:rsidR="002B6C8B" w:rsidRDefault="002B6C8B">
      <w:pPr>
        <w:rPr>
          <w:rFonts w:cstheme="minorHAnsi"/>
          <w:b/>
          <w:i/>
          <w:sz w:val="28"/>
          <w:szCs w:val="28"/>
        </w:rPr>
      </w:pPr>
      <w:r>
        <w:rPr>
          <w:rFonts w:cstheme="minorHAnsi"/>
          <w:b/>
          <w:i/>
          <w:sz w:val="28"/>
          <w:szCs w:val="28"/>
        </w:rPr>
        <w:br w:type="page"/>
      </w:r>
    </w:p>
    <w:sdt>
      <w:sdtPr>
        <w:rPr>
          <w:rFonts w:asciiTheme="minorHAnsi" w:eastAsiaTheme="minorHAnsi" w:hAnsiTheme="minorHAnsi" w:cstheme="minorBidi"/>
          <w:color w:val="auto"/>
          <w:sz w:val="28"/>
          <w:szCs w:val="28"/>
        </w:rPr>
        <w:id w:val="-2041960282"/>
        <w:docPartObj>
          <w:docPartGallery w:val="Table of Contents"/>
          <w:docPartUnique/>
        </w:docPartObj>
      </w:sdtPr>
      <w:sdtEndPr>
        <w:rPr>
          <w:b/>
          <w:bCs/>
          <w:noProof/>
          <w:sz w:val="22"/>
          <w:szCs w:val="22"/>
        </w:rPr>
      </w:sdtEndPr>
      <w:sdtContent>
        <w:p w14:paraId="4CE8FFAE" w14:textId="7ADF9C76" w:rsidR="002B6C8B" w:rsidRPr="00782439" w:rsidRDefault="002B6C8B">
          <w:pPr>
            <w:pStyle w:val="TOCHeading"/>
            <w:rPr>
              <w:sz w:val="28"/>
              <w:szCs w:val="28"/>
            </w:rPr>
          </w:pPr>
          <w:r w:rsidRPr="00782439">
            <w:rPr>
              <w:sz w:val="28"/>
              <w:szCs w:val="28"/>
            </w:rPr>
            <w:t>Contents</w:t>
          </w:r>
        </w:p>
        <w:p w14:paraId="4CD26F8E" w14:textId="78713872" w:rsidR="007A028A" w:rsidRDefault="002B6C8B">
          <w:pPr>
            <w:pStyle w:val="TOC1"/>
            <w:tabs>
              <w:tab w:val="right" w:leader="dot" w:pos="9350"/>
            </w:tabs>
            <w:rPr>
              <w:rFonts w:eastAsiaTheme="minorEastAsia"/>
              <w:noProof/>
              <w:lang w:val="en-GB" w:eastAsia="en-GB"/>
            </w:rPr>
          </w:pPr>
          <w:r>
            <w:fldChar w:fldCharType="begin"/>
          </w:r>
          <w:r>
            <w:instrText xml:space="preserve"> TOC \o "1-3" \h \z \u </w:instrText>
          </w:r>
          <w:r>
            <w:fldChar w:fldCharType="separate"/>
          </w:r>
          <w:hyperlink w:anchor="_Toc494111563" w:history="1">
            <w:r w:rsidR="007A028A" w:rsidRPr="008D650C">
              <w:rPr>
                <w:rStyle w:val="Hyperlink"/>
                <w:noProof/>
              </w:rPr>
              <w:t>Introduction</w:t>
            </w:r>
            <w:r w:rsidR="007A028A">
              <w:rPr>
                <w:noProof/>
                <w:webHidden/>
              </w:rPr>
              <w:tab/>
            </w:r>
            <w:r w:rsidR="007A028A">
              <w:rPr>
                <w:noProof/>
                <w:webHidden/>
              </w:rPr>
              <w:fldChar w:fldCharType="begin"/>
            </w:r>
            <w:r w:rsidR="007A028A">
              <w:rPr>
                <w:noProof/>
                <w:webHidden/>
              </w:rPr>
              <w:instrText xml:space="preserve"> PAGEREF _Toc494111563 \h </w:instrText>
            </w:r>
            <w:r w:rsidR="007A028A">
              <w:rPr>
                <w:noProof/>
                <w:webHidden/>
              </w:rPr>
            </w:r>
            <w:r w:rsidR="007A028A">
              <w:rPr>
                <w:noProof/>
                <w:webHidden/>
              </w:rPr>
              <w:fldChar w:fldCharType="separate"/>
            </w:r>
            <w:r w:rsidR="005D5EA7">
              <w:rPr>
                <w:noProof/>
                <w:webHidden/>
              </w:rPr>
              <w:t>4</w:t>
            </w:r>
            <w:r w:rsidR="007A028A">
              <w:rPr>
                <w:noProof/>
                <w:webHidden/>
              </w:rPr>
              <w:fldChar w:fldCharType="end"/>
            </w:r>
          </w:hyperlink>
        </w:p>
        <w:p w14:paraId="400E8715" w14:textId="211EE111" w:rsidR="007A028A" w:rsidRDefault="00501820">
          <w:pPr>
            <w:pStyle w:val="TOC1"/>
            <w:tabs>
              <w:tab w:val="right" w:leader="dot" w:pos="9350"/>
            </w:tabs>
            <w:rPr>
              <w:rFonts w:eastAsiaTheme="minorEastAsia"/>
              <w:noProof/>
              <w:lang w:val="en-GB" w:eastAsia="en-GB"/>
            </w:rPr>
          </w:pPr>
          <w:hyperlink w:anchor="_Toc494111564" w:history="1">
            <w:r w:rsidR="007A028A" w:rsidRPr="008D650C">
              <w:rPr>
                <w:rStyle w:val="Hyperlink"/>
                <w:noProof/>
              </w:rPr>
              <w:t>Summary of recommendations</w:t>
            </w:r>
            <w:r w:rsidR="007A028A">
              <w:rPr>
                <w:noProof/>
                <w:webHidden/>
              </w:rPr>
              <w:tab/>
            </w:r>
            <w:r w:rsidR="007A028A">
              <w:rPr>
                <w:noProof/>
                <w:webHidden/>
              </w:rPr>
              <w:fldChar w:fldCharType="begin"/>
            </w:r>
            <w:r w:rsidR="007A028A">
              <w:rPr>
                <w:noProof/>
                <w:webHidden/>
              </w:rPr>
              <w:instrText xml:space="preserve"> PAGEREF _Toc494111564 \h </w:instrText>
            </w:r>
            <w:r w:rsidR="007A028A">
              <w:rPr>
                <w:noProof/>
                <w:webHidden/>
              </w:rPr>
            </w:r>
            <w:r w:rsidR="007A028A">
              <w:rPr>
                <w:noProof/>
                <w:webHidden/>
              </w:rPr>
              <w:fldChar w:fldCharType="separate"/>
            </w:r>
            <w:r w:rsidR="005D5EA7">
              <w:rPr>
                <w:noProof/>
                <w:webHidden/>
              </w:rPr>
              <w:t>8</w:t>
            </w:r>
            <w:r w:rsidR="007A028A">
              <w:rPr>
                <w:noProof/>
                <w:webHidden/>
              </w:rPr>
              <w:fldChar w:fldCharType="end"/>
            </w:r>
          </w:hyperlink>
        </w:p>
        <w:p w14:paraId="08610B12" w14:textId="3A20BBA7" w:rsidR="007A028A" w:rsidRDefault="00501820">
          <w:pPr>
            <w:pStyle w:val="TOC2"/>
            <w:tabs>
              <w:tab w:val="right" w:leader="dot" w:pos="9350"/>
            </w:tabs>
            <w:rPr>
              <w:rFonts w:eastAsiaTheme="minorEastAsia"/>
              <w:noProof/>
              <w:lang w:val="en-GB" w:eastAsia="en-GB"/>
            </w:rPr>
          </w:pPr>
          <w:hyperlink w:anchor="_Toc494111565" w:history="1">
            <w:r w:rsidR="007A028A" w:rsidRPr="008D650C">
              <w:rPr>
                <w:rStyle w:val="Hyperlink"/>
                <w:noProof/>
              </w:rPr>
              <w:t>Cross-cutting considerations</w:t>
            </w:r>
            <w:r w:rsidR="007A028A">
              <w:rPr>
                <w:noProof/>
                <w:webHidden/>
              </w:rPr>
              <w:tab/>
            </w:r>
            <w:r w:rsidR="007A028A">
              <w:rPr>
                <w:noProof/>
                <w:webHidden/>
              </w:rPr>
              <w:fldChar w:fldCharType="begin"/>
            </w:r>
            <w:r w:rsidR="007A028A">
              <w:rPr>
                <w:noProof/>
                <w:webHidden/>
              </w:rPr>
              <w:instrText xml:space="preserve"> PAGEREF _Toc494111565 \h </w:instrText>
            </w:r>
            <w:r w:rsidR="007A028A">
              <w:rPr>
                <w:noProof/>
                <w:webHidden/>
              </w:rPr>
            </w:r>
            <w:r w:rsidR="007A028A">
              <w:rPr>
                <w:noProof/>
                <w:webHidden/>
              </w:rPr>
              <w:fldChar w:fldCharType="separate"/>
            </w:r>
            <w:r w:rsidR="005D5EA7">
              <w:rPr>
                <w:noProof/>
                <w:webHidden/>
              </w:rPr>
              <w:t>8</w:t>
            </w:r>
            <w:r w:rsidR="007A028A">
              <w:rPr>
                <w:noProof/>
                <w:webHidden/>
              </w:rPr>
              <w:fldChar w:fldCharType="end"/>
            </w:r>
          </w:hyperlink>
        </w:p>
        <w:p w14:paraId="0DF26E3C" w14:textId="4D28EE2C" w:rsidR="007A028A" w:rsidRDefault="00501820">
          <w:pPr>
            <w:pStyle w:val="TOC2"/>
            <w:tabs>
              <w:tab w:val="right" w:leader="dot" w:pos="9350"/>
            </w:tabs>
            <w:rPr>
              <w:rFonts w:eastAsiaTheme="minorEastAsia"/>
              <w:noProof/>
              <w:lang w:val="en-GB" w:eastAsia="en-GB"/>
            </w:rPr>
          </w:pPr>
          <w:hyperlink w:anchor="_Toc494111566" w:history="1">
            <w:r w:rsidR="007A028A" w:rsidRPr="008D650C">
              <w:rPr>
                <w:rStyle w:val="Hyperlink"/>
                <w:noProof/>
              </w:rPr>
              <w:t>Service quality</w:t>
            </w:r>
            <w:r w:rsidR="007A028A">
              <w:rPr>
                <w:noProof/>
                <w:webHidden/>
              </w:rPr>
              <w:tab/>
            </w:r>
            <w:r w:rsidR="007A028A">
              <w:rPr>
                <w:noProof/>
                <w:webHidden/>
              </w:rPr>
              <w:fldChar w:fldCharType="begin"/>
            </w:r>
            <w:r w:rsidR="007A028A">
              <w:rPr>
                <w:noProof/>
                <w:webHidden/>
              </w:rPr>
              <w:instrText xml:space="preserve"> PAGEREF _Toc494111566 \h </w:instrText>
            </w:r>
            <w:r w:rsidR="007A028A">
              <w:rPr>
                <w:noProof/>
                <w:webHidden/>
              </w:rPr>
            </w:r>
            <w:r w:rsidR="007A028A">
              <w:rPr>
                <w:noProof/>
                <w:webHidden/>
              </w:rPr>
              <w:fldChar w:fldCharType="separate"/>
            </w:r>
            <w:r w:rsidR="005D5EA7">
              <w:rPr>
                <w:noProof/>
                <w:webHidden/>
              </w:rPr>
              <w:t>8</w:t>
            </w:r>
            <w:r w:rsidR="007A028A">
              <w:rPr>
                <w:noProof/>
                <w:webHidden/>
              </w:rPr>
              <w:fldChar w:fldCharType="end"/>
            </w:r>
          </w:hyperlink>
        </w:p>
        <w:p w14:paraId="287BAC38" w14:textId="04E42EAB" w:rsidR="007A028A" w:rsidRDefault="00501820">
          <w:pPr>
            <w:pStyle w:val="TOC2"/>
            <w:tabs>
              <w:tab w:val="right" w:leader="dot" w:pos="9350"/>
            </w:tabs>
            <w:rPr>
              <w:rFonts w:eastAsiaTheme="minorEastAsia"/>
              <w:noProof/>
              <w:lang w:val="en-GB" w:eastAsia="en-GB"/>
            </w:rPr>
          </w:pPr>
          <w:hyperlink w:anchor="_Toc494111567" w:history="1">
            <w:r w:rsidR="007A028A" w:rsidRPr="008D650C">
              <w:rPr>
                <w:rStyle w:val="Hyperlink"/>
                <w:noProof/>
              </w:rPr>
              <w:t>Partnership working</w:t>
            </w:r>
            <w:r w:rsidR="007A028A">
              <w:rPr>
                <w:noProof/>
                <w:webHidden/>
              </w:rPr>
              <w:tab/>
            </w:r>
            <w:r w:rsidR="007A028A">
              <w:rPr>
                <w:noProof/>
                <w:webHidden/>
              </w:rPr>
              <w:fldChar w:fldCharType="begin"/>
            </w:r>
            <w:r w:rsidR="007A028A">
              <w:rPr>
                <w:noProof/>
                <w:webHidden/>
              </w:rPr>
              <w:instrText xml:space="preserve"> PAGEREF _Toc494111567 \h </w:instrText>
            </w:r>
            <w:r w:rsidR="007A028A">
              <w:rPr>
                <w:noProof/>
                <w:webHidden/>
              </w:rPr>
            </w:r>
            <w:r w:rsidR="007A028A">
              <w:rPr>
                <w:noProof/>
                <w:webHidden/>
              </w:rPr>
              <w:fldChar w:fldCharType="separate"/>
            </w:r>
            <w:r w:rsidR="005D5EA7">
              <w:rPr>
                <w:noProof/>
                <w:webHidden/>
              </w:rPr>
              <w:t>9</w:t>
            </w:r>
            <w:r w:rsidR="007A028A">
              <w:rPr>
                <w:noProof/>
                <w:webHidden/>
              </w:rPr>
              <w:fldChar w:fldCharType="end"/>
            </w:r>
          </w:hyperlink>
        </w:p>
        <w:p w14:paraId="2B8AB191" w14:textId="405DE496" w:rsidR="007A028A" w:rsidRDefault="00501820">
          <w:pPr>
            <w:pStyle w:val="TOC2"/>
            <w:tabs>
              <w:tab w:val="right" w:leader="dot" w:pos="9350"/>
            </w:tabs>
            <w:rPr>
              <w:rFonts w:eastAsiaTheme="minorEastAsia"/>
              <w:noProof/>
              <w:lang w:val="en-GB" w:eastAsia="en-GB"/>
            </w:rPr>
          </w:pPr>
          <w:hyperlink w:anchor="_Toc494111568" w:history="1">
            <w:r w:rsidR="007A028A" w:rsidRPr="008D650C">
              <w:rPr>
                <w:rStyle w:val="Hyperlink"/>
                <w:noProof/>
              </w:rPr>
              <w:t>Service levels</w:t>
            </w:r>
            <w:r w:rsidR="007A028A">
              <w:rPr>
                <w:noProof/>
                <w:webHidden/>
              </w:rPr>
              <w:tab/>
            </w:r>
            <w:r w:rsidR="007A028A">
              <w:rPr>
                <w:noProof/>
                <w:webHidden/>
              </w:rPr>
              <w:fldChar w:fldCharType="begin"/>
            </w:r>
            <w:r w:rsidR="007A028A">
              <w:rPr>
                <w:noProof/>
                <w:webHidden/>
              </w:rPr>
              <w:instrText xml:space="preserve"> PAGEREF _Toc494111568 \h </w:instrText>
            </w:r>
            <w:r w:rsidR="007A028A">
              <w:rPr>
                <w:noProof/>
                <w:webHidden/>
              </w:rPr>
            </w:r>
            <w:r w:rsidR="007A028A">
              <w:rPr>
                <w:noProof/>
                <w:webHidden/>
              </w:rPr>
              <w:fldChar w:fldCharType="separate"/>
            </w:r>
            <w:r w:rsidR="005D5EA7">
              <w:rPr>
                <w:noProof/>
                <w:webHidden/>
              </w:rPr>
              <w:t>9</w:t>
            </w:r>
            <w:r w:rsidR="007A028A">
              <w:rPr>
                <w:noProof/>
                <w:webHidden/>
              </w:rPr>
              <w:fldChar w:fldCharType="end"/>
            </w:r>
          </w:hyperlink>
        </w:p>
        <w:p w14:paraId="02CADD9F" w14:textId="5CA45372" w:rsidR="007A028A" w:rsidRDefault="00501820">
          <w:pPr>
            <w:pStyle w:val="TOC2"/>
            <w:tabs>
              <w:tab w:val="right" w:leader="dot" w:pos="9350"/>
            </w:tabs>
            <w:rPr>
              <w:rFonts w:eastAsiaTheme="minorEastAsia"/>
              <w:noProof/>
              <w:lang w:val="en-GB" w:eastAsia="en-GB"/>
            </w:rPr>
          </w:pPr>
          <w:hyperlink w:anchor="_Toc494111569" w:history="1">
            <w:r w:rsidR="007A028A" w:rsidRPr="008D650C">
              <w:rPr>
                <w:rStyle w:val="Hyperlink"/>
                <w:noProof/>
              </w:rPr>
              <w:t>Infrastructure provision:</w:t>
            </w:r>
            <w:r w:rsidR="007A028A">
              <w:rPr>
                <w:noProof/>
                <w:webHidden/>
              </w:rPr>
              <w:tab/>
            </w:r>
            <w:r w:rsidR="007A028A">
              <w:rPr>
                <w:noProof/>
                <w:webHidden/>
              </w:rPr>
              <w:fldChar w:fldCharType="begin"/>
            </w:r>
            <w:r w:rsidR="007A028A">
              <w:rPr>
                <w:noProof/>
                <w:webHidden/>
              </w:rPr>
              <w:instrText xml:space="preserve"> PAGEREF _Toc494111569 \h </w:instrText>
            </w:r>
            <w:r w:rsidR="007A028A">
              <w:rPr>
                <w:noProof/>
                <w:webHidden/>
              </w:rPr>
            </w:r>
            <w:r w:rsidR="007A028A">
              <w:rPr>
                <w:noProof/>
                <w:webHidden/>
              </w:rPr>
              <w:fldChar w:fldCharType="separate"/>
            </w:r>
            <w:r w:rsidR="005D5EA7">
              <w:rPr>
                <w:noProof/>
                <w:webHidden/>
              </w:rPr>
              <w:t>10</w:t>
            </w:r>
            <w:r w:rsidR="007A028A">
              <w:rPr>
                <w:noProof/>
                <w:webHidden/>
              </w:rPr>
              <w:fldChar w:fldCharType="end"/>
            </w:r>
          </w:hyperlink>
        </w:p>
        <w:p w14:paraId="3BA4DD5A" w14:textId="1B8B0415" w:rsidR="007A028A" w:rsidRDefault="00501820">
          <w:pPr>
            <w:pStyle w:val="TOC2"/>
            <w:tabs>
              <w:tab w:val="right" w:leader="dot" w:pos="9350"/>
            </w:tabs>
            <w:rPr>
              <w:rFonts w:eastAsiaTheme="minorEastAsia"/>
              <w:noProof/>
              <w:lang w:val="en-GB" w:eastAsia="en-GB"/>
            </w:rPr>
          </w:pPr>
          <w:hyperlink w:anchor="_Toc494111570" w:history="1">
            <w:r w:rsidR="007A028A" w:rsidRPr="008D650C">
              <w:rPr>
                <w:rStyle w:val="Hyperlink"/>
                <w:noProof/>
              </w:rPr>
              <w:t>Fares and ticketing:</w:t>
            </w:r>
            <w:r w:rsidR="007A028A">
              <w:rPr>
                <w:noProof/>
                <w:webHidden/>
              </w:rPr>
              <w:tab/>
            </w:r>
            <w:r w:rsidR="007A028A">
              <w:rPr>
                <w:noProof/>
                <w:webHidden/>
              </w:rPr>
              <w:fldChar w:fldCharType="begin"/>
            </w:r>
            <w:r w:rsidR="007A028A">
              <w:rPr>
                <w:noProof/>
                <w:webHidden/>
              </w:rPr>
              <w:instrText xml:space="preserve"> PAGEREF _Toc494111570 \h </w:instrText>
            </w:r>
            <w:r w:rsidR="007A028A">
              <w:rPr>
                <w:noProof/>
                <w:webHidden/>
              </w:rPr>
            </w:r>
            <w:r w:rsidR="007A028A">
              <w:rPr>
                <w:noProof/>
                <w:webHidden/>
              </w:rPr>
              <w:fldChar w:fldCharType="separate"/>
            </w:r>
            <w:r w:rsidR="005D5EA7">
              <w:rPr>
                <w:noProof/>
                <w:webHidden/>
              </w:rPr>
              <w:t>10</w:t>
            </w:r>
            <w:r w:rsidR="007A028A">
              <w:rPr>
                <w:noProof/>
                <w:webHidden/>
              </w:rPr>
              <w:fldChar w:fldCharType="end"/>
            </w:r>
          </w:hyperlink>
        </w:p>
        <w:p w14:paraId="3ECC8F34" w14:textId="0DDAB6E6" w:rsidR="007A028A" w:rsidRDefault="00501820">
          <w:pPr>
            <w:pStyle w:val="TOC1"/>
            <w:tabs>
              <w:tab w:val="right" w:leader="dot" w:pos="9350"/>
            </w:tabs>
            <w:rPr>
              <w:rFonts w:eastAsiaTheme="minorEastAsia"/>
              <w:noProof/>
              <w:lang w:val="en-GB" w:eastAsia="en-GB"/>
            </w:rPr>
          </w:pPr>
          <w:hyperlink w:anchor="_Toc494111571" w:history="1">
            <w:r w:rsidR="007A028A" w:rsidRPr="008D650C">
              <w:rPr>
                <w:rStyle w:val="Hyperlink"/>
                <w:noProof/>
              </w:rPr>
              <w:t>The Opportunity:</w:t>
            </w:r>
            <w:r w:rsidR="007A028A">
              <w:rPr>
                <w:noProof/>
                <w:webHidden/>
              </w:rPr>
              <w:tab/>
            </w:r>
            <w:r w:rsidR="007A028A">
              <w:rPr>
                <w:noProof/>
                <w:webHidden/>
              </w:rPr>
              <w:fldChar w:fldCharType="begin"/>
            </w:r>
            <w:r w:rsidR="007A028A">
              <w:rPr>
                <w:noProof/>
                <w:webHidden/>
              </w:rPr>
              <w:instrText xml:space="preserve"> PAGEREF _Toc494111571 \h </w:instrText>
            </w:r>
            <w:r w:rsidR="007A028A">
              <w:rPr>
                <w:noProof/>
                <w:webHidden/>
              </w:rPr>
            </w:r>
            <w:r w:rsidR="007A028A">
              <w:rPr>
                <w:noProof/>
                <w:webHidden/>
              </w:rPr>
              <w:fldChar w:fldCharType="separate"/>
            </w:r>
            <w:r w:rsidR="005D5EA7">
              <w:rPr>
                <w:noProof/>
                <w:webHidden/>
              </w:rPr>
              <w:t>11</w:t>
            </w:r>
            <w:r w:rsidR="007A028A">
              <w:rPr>
                <w:noProof/>
                <w:webHidden/>
              </w:rPr>
              <w:fldChar w:fldCharType="end"/>
            </w:r>
          </w:hyperlink>
        </w:p>
        <w:p w14:paraId="489E8FA3" w14:textId="2654932B" w:rsidR="007A028A" w:rsidRDefault="00501820">
          <w:pPr>
            <w:pStyle w:val="TOC2"/>
            <w:tabs>
              <w:tab w:val="right" w:leader="dot" w:pos="9350"/>
            </w:tabs>
            <w:rPr>
              <w:rFonts w:eastAsiaTheme="minorEastAsia"/>
              <w:noProof/>
              <w:lang w:val="en-GB" w:eastAsia="en-GB"/>
            </w:rPr>
          </w:pPr>
          <w:hyperlink w:anchor="_Toc494111572" w:history="1">
            <w:r w:rsidR="007A028A" w:rsidRPr="008D650C">
              <w:rPr>
                <w:rStyle w:val="Hyperlink"/>
                <w:noProof/>
              </w:rPr>
              <w:t>Franchise replacement</w:t>
            </w:r>
            <w:r w:rsidR="007A028A">
              <w:rPr>
                <w:noProof/>
                <w:webHidden/>
              </w:rPr>
              <w:tab/>
            </w:r>
            <w:r w:rsidR="007A028A">
              <w:rPr>
                <w:noProof/>
                <w:webHidden/>
              </w:rPr>
              <w:fldChar w:fldCharType="begin"/>
            </w:r>
            <w:r w:rsidR="007A028A">
              <w:rPr>
                <w:noProof/>
                <w:webHidden/>
              </w:rPr>
              <w:instrText xml:space="preserve"> PAGEREF _Toc494111572 \h </w:instrText>
            </w:r>
            <w:r w:rsidR="007A028A">
              <w:rPr>
                <w:noProof/>
                <w:webHidden/>
              </w:rPr>
            </w:r>
            <w:r w:rsidR="007A028A">
              <w:rPr>
                <w:noProof/>
                <w:webHidden/>
              </w:rPr>
              <w:fldChar w:fldCharType="separate"/>
            </w:r>
            <w:r w:rsidR="005D5EA7">
              <w:rPr>
                <w:noProof/>
                <w:webHidden/>
              </w:rPr>
              <w:t>11</w:t>
            </w:r>
            <w:r w:rsidR="007A028A">
              <w:rPr>
                <w:noProof/>
                <w:webHidden/>
              </w:rPr>
              <w:fldChar w:fldCharType="end"/>
            </w:r>
          </w:hyperlink>
        </w:p>
        <w:p w14:paraId="05F94094" w14:textId="67C3578B" w:rsidR="007A028A" w:rsidRDefault="00501820">
          <w:pPr>
            <w:pStyle w:val="TOC2"/>
            <w:tabs>
              <w:tab w:val="right" w:leader="dot" w:pos="9350"/>
            </w:tabs>
            <w:rPr>
              <w:rFonts w:eastAsiaTheme="minorEastAsia"/>
              <w:noProof/>
              <w:lang w:val="en-GB" w:eastAsia="en-GB"/>
            </w:rPr>
          </w:pPr>
          <w:hyperlink w:anchor="_Toc494111573" w:history="1">
            <w:r w:rsidR="007A028A" w:rsidRPr="008D650C">
              <w:rPr>
                <w:rStyle w:val="Hyperlink"/>
                <w:noProof/>
              </w:rPr>
              <w:t>Capturing the benefits of route modernisation</w:t>
            </w:r>
            <w:r w:rsidR="007A028A">
              <w:rPr>
                <w:noProof/>
                <w:webHidden/>
              </w:rPr>
              <w:tab/>
            </w:r>
            <w:r w:rsidR="007A028A">
              <w:rPr>
                <w:noProof/>
                <w:webHidden/>
              </w:rPr>
              <w:fldChar w:fldCharType="begin"/>
            </w:r>
            <w:r w:rsidR="007A028A">
              <w:rPr>
                <w:noProof/>
                <w:webHidden/>
              </w:rPr>
              <w:instrText xml:space="preserve"> PAGEREF _Toc494111573 \h </w:instrText>
            </w:r>
            <w:r w:rsidR="007A028A">
              <w:rPr>
                <w:noProof/>
                <w:webHidden/>
              </w:rPr>
            </w:r>
            <w:r w:rsidR="007A028A">
              <w:rPr>
                <w:noProof/>
                <w:webHidden/>
              </w:rPr>
              <w:fldChar w:fldCharType="separate"/>
            </w:r>
            <w:r w:rsidR="005D5EA7">
              <w:rPr>
                <w:noProof/>
                <w:webHidden/>
              </w:rPr>
              <w:t>12</w:t>
            </w:r>
            <w:r w:rsidR="007A028A">
              <w:rPr>
                <w:noProof/>
                <w:webHidden/>
              </w:rPr>
              <w:fldChar w:fldCharType="end"/>
            </w:r>
          </w:hyperlink>
        </w:p>
        <w:p w14:paraId="462F1182" w14:textId="612F6CBA" w:rsidR="007A028A" w:rsidRDefault="00501820">
          <w:pPr>
            <w:pStyle w:val="TOC2"/>
            <w:tabs>
              <w:tab w:val="right" w:leader="dot" w:pos="9350"/>
            </w:tabs>
            <w:rPr>
              <w:rFonts w:eastAsiaTheme="minorEastAsia"/>
              <w:noProof/>
              <w:lang w:val="en-GB" w:eastAsia="en-GB"/>
            </w:rPr>
          </w:pPr>
          <w:hyperlink w:anchor="_Toc494111574" w:history="1">
            <w:r w:rsidR="007A028A" w:rsidRPr="008D650C">
              <w:rPr>
                <w:rStyle w:val="Hyperlink"/>
                <w:noProof/>
              </w:rPr>
              <w:t>Other current projects</w:t>
            </w:r>
            <w:r w:rsidR="007A028A">
              <w:rPr>
                <w:noProof/>
                <w:webHidden/>
              </w:rPr>
              <w:tab/>
            </w:r>
            <w:r w:rsidR="007A028A">
              <w:rPr>
                <w:noProof/>
                <w:webHidden/>
              </w:rPr>
              <w:fldChar w:fldCharType="begin"/>
            </w:r>
            <w:r w:rsidR="007A028A">
              <w:rPr>
                <w:noProof/>
                <w:webHidden/>
              </w:rPr>
              <w:instrText xml:space="preserve"> PAGEREF _Toc494111574 \h </w:instrText>
            </w:r>
            <w:r w:rsidR="007A028A">
              <w:rPr>
                <w:noProof/>
                <w:webHidden/>
              </w:rPr>
            </w:r>
            <w:r w:rsidR="007A028A">
              <w:rPr>
                <w:noProof/>
                <w:webHidden/>
              </w:rPr>
              <w:fldChar w:fldCharType="separate"/>
            </w:r>
            <w:r w:rsidR="005D5EA7">
              <w:rPr>
                <w:noProof/>
                <w:webHidden/>
              </w:rPr>
              <w:t>14</w:t>
            </w:r>
            <w:r w:rsidR="007A028A">
              <w:rPr>
                <w:noProof/>
                <w:webHidden/>
              </w:rPr>
              <w:fldChar w:fldCharType="end"/>
            </w:r>
          </w:hyperlink>
        </w:p>
        <w:p w14:paraId="16BF745B" w14:textId="1235A449" w:rsidR="007A028A" w:rsidRDefault="00501820">
          <w:pPr>
            <w:pStyle w:val="TOC2"/>
            <w:tabs>
              <w:tab w:val="right" w:leader="dot" w:pos="9350"/>
            </w:tabs>
            <w:rPr>
              <w:rFonts w:eastAsiaTheme="minorEastAsia"/>
              <w:noProof/>
              <w:lang w:val="en-GB" w:eastAsia="en-GB"/>
            </w:rPr>
          </w:pPr>
          <w:hyperlink w:anchor="_Toc494111575" w:history="1">
            <w:r w:rsidR="007A028A" w:rsidRPr="008D650C">
              <w:rPr>
                <w:rStyle w:val="Hyperlink"/>
                <w:noProof/>
              </w:rPr>
              <w:t>Redressing the negative consequentials of HS2</w:t>
            </w:r>
            <w:r w:rsidR="007A028A">
              <w:rPr>
                <w:noProof/>
                <w:webHidden/>
              </w:rPr>
              <w:tab/>
            </w:r>
            <w:r w:rsidR="007A028A">
              <w:rPr>
                <w:noProof/>
                <w:webHidden/>
              </w:rPr>
              <w:fldChar w:fldCharType="begin"/>
            </w:r>
            <w:r w:rsidR="007A028A">
              <w:rPr>
                <w:noProof/>
                <w:webHidden/>
              </w:rPr>
              <w:instrText xml:space="preserve"> PAGEREF _Toc494111575 \h </w:instrText>
            </w:r>
            <w:r w:rsidR="007A028A">
              <w:rPr>
                <w:noProof/>
                <w:webHidden/>
              </w:rPr>
            </w:r>
            <w:r w:rsidR="007A028A">
              <w:rPr>
                <w:noProof/>
                <w:webHidden/>
              </w:rPr>
              <w:fldChar w:fldCharType="separate"/>
            </w:r>
            <w:r w:rsidR="005D5EA7">
              <w:rPr>
                <w:noProof/>
                <w:webHidden/>
              </w:rPr>
              <w:t>15</w:t>
            </w:r>
            <w:r w:rsidR="007A028A">
              <w:rPr>
                <w:noProof/>
                <w:webHidden/>
              </w:rPr>
              <w:fldChar w:fldCharType="end"/>
            </w:r>
          </w:hyperlink>
        </w:p>
        <w:p w14:paraId="49DF8F84" w14:textId="1F3B9056" w:rsidR="007A028A" w:rsidRDefault="00501820">
          <w:pPr>
            <w:pStyle w:val="TOC2"/>
            <w:tabs>
              <w:tab w:val="right" w:leader="dot" w:pos="9350"/>
            </w:tabs>
            <w:rPr>
              <w:rFonts w:eastAsiaTheme="minorEastAsia"/>
              <w:noProof/>
              <w:lang w:val="en-GB" w:eastAsia="en-GB"/>
            </w:rPr>
          </w:pPr>
          <w:hyperlink w:anchor="_Toc494111576" w:history="1">
            <w:r w:rsidR="007A028A" w:rsidRPr="008D650C">
              <w:rPr>
                <w:rStyle w:val="Hyperlink"/>
                <w:noProof/>
                <w:shd w:val="clear" w:color="auto" w:fill="FFFFFF"/>
              </w:rPr>
              <w:t>Public spending equity</w:t>
            </w:r>
            <w:r w:rsidR="007A028A">
              <w:rPr>
                <w:noProof/>
                <w:webHidden/>
              </w:rPr>
              <w:tab/>
            </w:r>
            <w:r w:rsidR="007A028A">
              <w:rPr>
                <w:noProof/>
                <w:webHidden/>
              </w:rPr>
              <w:fldChar w:fldCharType="begin"/>
            </w:r>
            <w:r w:rsidR="007A028A">
              <w:rPr>
                <w:noProof/>
                <w:webHidden/>
              </w:rPr>
              <w:instrText xml:space="preserve"> PAGEREF _Toc494111576 \h </w:instrText>
            </w:r>
            <w:r w:rsidR="007A028A">
              <w:rPr>
                <w:noProof/>
                <w:webHidden/>
              </w:rPr>
            </w:r>
            <w:r w:rsidR="007A028A">
              <w:rPr>
                <w:noProof/>
                <w:webHidden/>
              </w:rPr>
              <w:fldChar w:fldCharType="separate"/>
            </w:r>
            <w:r w:rsidR="005D5EA7">
              <w:rPr>
                <w:noProof/>
                <w:webHidden/>
              </w:rPr>
              <w:t>15</w:t>
            </w:r>
            <w:r w:rsidR="007A028A">
              <w:rPr>
                <w:noProof/>
                <w:webHidden/>
              </w:rPr>
              <w:fldChar w:fldCharType="end"/>
            </w:r>
          </w:hyperlink>
        </w:p>
        <w:p w14:paraId="2091873B" w14:textId="768BCC78" w:rsidR="007A028A" w:rsidRDefault="00501820">
          <w:pPr>
            <w:pStyle w:val="TOC2"/>
            <w:tabs>
              <w:tab w:val="right" w:leader="dot" w:pos="9350"/>
            </w:tabs>
            <w:rPr>
              <w:rFonts w:eastAsiaTheme="minorEastAsia"/>
              <w:noProof/>
              <w:lang w:val="en-GB" w:eastAsia="en-GB"/>
            </w:rPr>
          </w:pPr>
          <w:hyperlink w:anchor="_Toc494111577" w:history="1">
            <w:r w:rsidR="007A028A" w:rsidRPr="008D650C">
              <w:rPr>
                <w:rStyle w:val="Hyperlink"/>
                <w:noProof/>
                <w:shd w:val="clear" w:color="auto" w:fill="FFFFFF"/>
              </w:rPr>
              <w:t>An effective voice for the South West</w:t>
            </w:r>
            <w:r w:rsidR="007A028A">
              <w:rPr>
                <w:noProof/>
                <w:webHidden/>
              </w:rPr>
              <w:tab/>
            </w:r>
            <w:r w:rsidR="007A028A">
              <w:rPr>
                <w:noProof/>
                <w:webHidden/>
              </w:rPr>
              <w:fldChar w:fldCharType="begin"/>
            </w:r>
            <w:r w:rsidR="007A028A">
              <w:rPr>
                <w:noProof/>
                <w:webHidden/>
              </w:rPr>
              <w:instrText xml:space="preserve"> PAGEREF _Toc494111577 \h </w:instrText>
            </w:r>
            <w:r w:rsidR="007A028A">
              <w:rPr>
                <w:noProof/>
                <w:webHidden/>
              </w:rPr>
            </w:r>
            <w:r w:rsidR="007A028A">
              <w:rPr>
                <w:noProof/>
                <w:webHidden/>
              </w:rPr>
              <w:fldChar w:fldCharType="separate"/>
            </w:r>
            <w:r w:rsidR="005D5EA7">
              <w:rPr>
                <w:noProof/>
                <w:webHidden/>
              </w:rPr>
              <w:t>16</w:t>
            </w:r>
            <w:r w:rsidR="007A028A">
              <w:rPr>
                <w:noProof/>
                <w:webHidden/>
              </w:rPr>
              <w:fldChar w:fldCharType="end"/>
            </w:r>
          </w:hyperlink>
        </w:p>
        <w:p w14:paraId="09FDB8D4" w14:textId="1FF038B4" w:rsidR="007A028A" w:rsidRDefault="00501820">
          <w:pPr>
            <w:pStyle w:val="TOC1"/>
            <w:tabs>
              <w:tab w:val="right" w:leader="dot" w:pos="9350"/>
            </w:tabs>
            <w:rPr>
              <w:rFonts w:eastAsiaTheme="minorEastAsia"/>
              <w:noProof/>
              <w:lang w:val="en-GB" w:eastAsia="en-GB"/>
            </w:rPr>
          </w:pPr>
          <w:hyperlink w:anchor="_Toc494111578" w:history="1">
            <w:r w:rsidR="007A028A" w:rsidRPr="008D650C">
              <w:rPr>
                <w:rStyle w:val="Hyperlink"/>
                <w:noProof/>
                <w:lang w:val="en-GB"/>
              </w:rPr>
              <w:t>Strategic Context</w:t>
            </w:r>
            <w:r w:rsidR="007A028A">
              <w:rPr>
                <w:noProof/>
                <w:webHidden/>
              </w:rPr>
              <w:tab/>
            </w:r>
            <w:r w:rsidR="007A028A">
              <w:rPr>
                <w:noProof/>
                <w:webHidden/>
              </w:rPr>
              <w:fldChar w:fldCharType="begin"/>
            </w:r>
            <w:r w:rsidR="007A028A">
              <w:rPr>
                <w:noProof/>
                <w:webHidden/>
              </w:rPr>
              <w:instrText xml:space="preserve"> PAGEREF _Toc494111578 \h </w:instrText>
            </w:r>
            <w:r w:rsidR="007A028A">
              <w:rPr>
                <w:noProof/>
                <w:webHidden/>
              </w:rPr>
            </w:r>
            <w:r w:rsidR="007A028A">
              <w:rPr>
                <w:noProof/>
                <w:webHidden/>
              </w:rPr>
              <w:fldChar w:fldCharType="separate"/>
            </w:r>
            <w:r w:rsidR="005D5EA7">
              <w:rPr>
                <w:noProof/>
                <w:webHidden/>
              </w:rPr>
              <w:t>17</w:t>
            </w:r>
            <w:r w:rsidR="007A028A">
              <w:rPr>
                <w:noProof/>
                <w:webHidden/>
              </w:rPr>
              <w:fldChar w:fldCharType="end"/>
            </w:r>
          </w:hyperlink>
        </w:p>
        <w:p w14:paraId="65A8610C" w14:textId="008182DB" w:rsidR="007A028A" w:rsidRDefault="00501820">
          <w:pPr>
            <w:pStyle w:val="TOC2"/>
            <w:tabs>
              <w:tab w:val="right" w:leader="dot" w:pos="9350"/>
            </w:tabs>
            <w:rPr>
              <w:rFonts w:eastAsiaTheme="minorEastAsia"/>
              <w:noProof/>
              <w:lang w:val="en-GB" w:eastAsia="en-GB"/>
            </w:rPr>
          </w:pPr>
          <w:hyperlink w:anchor="_Toc494111579" w:history="1">
            <w:r w:rsidR="007A028A" w:rsidRPr="008D650C">
              <w:rPr>
                <w:rStyle w:val="Hyperlink"/>
                <w:noProof/>
                <w:lang w:val="en-GB"/>
              </w:rPr>
              <w:t>The economy</w:t>
            </w:r>
            <w:r w:rsidR="007A028A">
              <w:rPr>
                <w:noProof/>
                <w:webHidden/>
              </w:rPr>
              <w:tab/>
            </w:r>
            <w:r w:rsidR="007A028A">
              <w:rPr>
                <w:noProof/>
                <w:webHidden/>
              </w:rPr>
              <w:fldChar w:fldCharType="begin"/>
            </w:r>
            <w:r w:rsidR="007A028A">
              <w:rPr>
                <w:noProof/>
                <w:webHidden/>
              </w:rPr>
              <w:instrText xml:space="preserve"> PAGEREF _Toc494111579 \h </w:instrText>
            </w:r>
            <w:r w:rsidR="007A028A">
              <w:rPr>
                <w:noProof/>
                <w:webHidden/>
              </w:rPr>
            </w:r>
            <w:r w:rsidR="007A028A">
              <w:rPr>
                <w:noProof/>
                <w:webHidden/>
              </w:rPr>
              <w:fldChar w:fldCharType="separate"/>
            </w:r>
            <w:r w:rsidR="005D5EA7">
              <w:rPr>
                <w:noProof/>
                <w:webHidden/>
              </w:rPr>
              <w:t>17</w:t>
            </w:r>
            <w:r w:rsidR="007A028A">
              <w:rPr>
                <w:noProof/>
                <w:webHidden/>
              </w:rPr>
              <w:fldChar w:fldCharType="end"/>
            </w:r>
          </w:hyperlink>
        </w:p>
        <w:p w14:paraId="07A006DE" w14:textId="3E1652BF" w:rsidR="007A028A" w:rsidRDefault="00501820">
          <w:pPr>
            <w:pStyle w:val="TOC2"/>
            <w:tabs>
              <w:tab w:val="right" w:leader="dot" w:pos="9350"/>
            </w:tabs>
            <w:rPr>
              <w:rFonts w:eastAsiaTheme="minorEastAsia"/>
              <w:noProof/>
              <w:lang w:val="en-GB" w:eastAsia="en-GB"/>
            </w:rPr>
          </w:pPr>
          <w:hyperlink w:anchor="_Toc494111580" w:history="1">
            <w:r w:rsidR="007A028A" w:rsidRPr="008D650C">
              <w:rPr>
                <w:rStyle w:val="Hyperlink"/>
                <w:noProof/>
              </w:rPr>
              <w:t>Social</w:t>
            </w:r>
            <w:r w:rsidR="007A028A">
              <w:rPr>
                <w:noProof/>
                <w:webHidden/>
              </w:rPr>
              <w:tab/>
            </w:r>
            <w:r w:rsidR="007A028A">
              <w:rPr>
                <w:noProof/>
                <w:webHidden/>
              </w:rPr>
              <w:fldChar w:fldCharType="begin"/>
            </w:r>
            <w:r w:rsidR="007A028A">
              <w:rPr>
                <w:noProof/>
                <w:webHidden/>
              </w:rPr>
              <w:instrText xml:space="preserve"> PAGEREF _Toc494111580 \h </w:instrText>
            </w:r>
            <w:r w:rsidR="007A028A">
              <w:rPr>
                <w:noProof/>
                <w:webHidden/>
              </w:rPr>
            </w:r>
            <w:r w:rsidR="007A028A">
              <w:rPr>
                <w:noProof/>
                <w:webHidden/>
              </w:rPr>
              <w:fldChar w:fldCharType="separate"/>
            </w:r>
            <w:r w:rsidR="005D5EA7">
              <w:rPr>
                <w:noProof/>
                <w:webHidden/>
              </w:rPr>
              <w:t>20</w:t>
            </w:r>
            <w:r w:rsidR="007A028A">
              <w:rPr>
                <w:noProof/>
                <w:webHidden/>
              </w:rPr>
              <w:fldChar w:fldCharType="end"/>
            </w:r>
          </w:hyperlink>
        </w:p>
        <w:p w14:paraId="21342FA4" w14:textId="562D28B6" w:rsidR="007A028A" w:rsidRDefault="00501820">
          <w:pPr>
            <w:pStyle w:val="TOC2"/>
            <w:tabs>
              <w:tab w:val="right" w:leader="dot" w:pos="9350"/>
            </w:tabs>
            <w:rPr>
              <w:rFonts w:eastAsiaTheme="minorEastAsia"/>
              <w:noProof/>
              <w:lang w:val="en-GB" w:eastAsia="en-GB"/>
            </w:rPr>
          </w:pPr>
          <w:hyperlink w:anchor="_Toc494111581" w:history="1">
            <w:r w:rsidR="007A028A" w:rsidRPr="008D650C">
              <w:rPr>
                <w:rStyle w:val="Hyperlink"/>
                <w:noProof/>
              </w:rPr>
              <w:t>Environmental</w:t>
            </w:r>
            <w:r w:rsidR="007A028A">
              <w:rPr>
                <w:noProof/>
                <w:webHidden/>
              </w:rPr>
              <w:tab/>
            </w:r>
            <w:r w:rsidR="007A028A">
              <w:rPr>
                <w:noProof/>
                <w:webHidden/>
              </w:rPr>
              <w:fldChar w:fldCharType="begin"/>
            </w:r>
            <w:r w:rsidR="007A028A">
              <w:rPr>
                <w:noProof/>
                <w:webHidden/>
              </w:rPr>
              <w:instrText xml:space="preserve"> PAGEREF _Toc494111581 \h </w:instrText>
            </w:r>
            <w:r w:rsidR="007A028A">
              <w:rPr>
                <w:noProof/>
                <w:webHidden/>
              </w:rPr>
            </w:r>
            <w:r w:rsidR="007A028A">
              <w:rPr>
                <w:noProof/>
                <w:webHidden/>
              </w:rPr>
              <w:fldChar w:fldCharType="separate"/>
            </w:r>
            <w:r w:rsidR="005D5EA7">
              <w:rPr>
                <w:noProof/>
                <w:webHidden/>
              </w:rPr>
              <w:t>23</w:t>
            </w:r>
            <w:r w:rsidR="007A028A">
              <w:rPr>
                <w:noProof/>
                <w:webHidden/>
              </w:rPr>
              <w:fldChar w:fldCharType="end"/>
            </w:r>
          </w:hyperlink>
        </w:p>
        <w:p w14:paraId="6A147ADF" w14:textId="7BD70632" w:rsidR="007A028A" w:rsidRDefault="00501820">
          <w:pPr>
            <w:pStyle w:val="TOC1"/>
            <w:tabs>
              <w:tab w:val="right" w:leader="dot" w:pos="9350"/>
            </w:tabs>
            <w:rPr>
              <w:rFonts w:eastAsiaTheme="minorEastAsia"/>
              <w:noProof/>
              <w:lang w:val="en-GB" w:eastAsia="en-GB"/>
            </w:rPr>
          </w:pPr>
          <w:hyperlink w:anchor="_Toc494111582" w:history="1">
            <w:r w:rsidR="007A028A" w:rsidRPr="008D650C">
              <w:rPr>
                <w:rStyle w:val="Hyperlink"/>
                <w:noProof/>
                <w:lang w:val="en-GB"/>
              </w:rPr>
              <w:t>TravelWatch SouthWest Consultation Questions</w:t>
            </w:r>
            <w:r w:rsidR="007A028A">
              <w:rPr>
                <w:noProof/>
                <w:webHidden/>
              </w:rPr>
              <w:tab/>
            </w:r>
            <w:r w:rsidR="007A028A">
              <w:rPr>
                <w:noProof/>
                <w:webHidden/>
              </w:rPr>
              <w:fldChar w:fldCharType="begin"/>
            </w:r>
            <w:r w:rsidR="007A028A">
              <w:rPr>
                <w:noProof/>
                <w:webHidden/>
              </w:rPr>
              <w:instrText xml:space="preserve"> PAGEREF _Toc494111582 \h </w:instrText>
            </w:r>
            <w:r w:rsidR="007A028A">
              <w:rPr>
                <w:noProof/>
                <w:webHidden/>
              </w:rPr>
            </w:r>
            <w:r w:rsidR="007A028A">
              <w:rPr>
                <w:noProof/>
                <w:webHidden/>
              </w:rPr>
              <w:fldChar w:fldCharType="separate"/>
            </w:r>
            <w:r w:rsidR="005D5EA7">
              <w:rPr>
                <w:noProof/>
                <w:webHidden/>
              </w:rPr>
              <w:t>26</w:t>
            </w:r>
            <w:r w:rsidR="007A028A">
              <w:rPr>
                <w:noProof/>
                <w:webHidden/>
              </w:rPr>
              <w:fldChar w:fldCharType="end"/>
            </w:r>
          </w:hyperlink>
        </w:p>
        <w:p w14:paraId="2EBAA41D" w14:textId="0CE51846" w:rsidR="007A028A" w:rsidRDefault="00501820">
          <w:pPr>
            <w:pStyle w:val="TOC2"/>
            <w:tabs>
              <w:tab w:val="right" w:leader="dot" w:pos="9350"/>
            </w:tabs>
            <w:rPr>
              <w:rFonts w:eastAsiaTheme="minorEastAsia"/>
              <w:noProof/>
              <w:lang w:val="en-GB" w:eastAsia="en-GB"/>
            </w:rPr>
          </w:pPr>
          <w:hyperlink w:anchor="_Toc494111583" w:history="1">
            <w:r w:rsidR="007A028A" w:rsidRPr="008D650C">
              <w:rPr>
                <w:rStyle w:val="Hyperlink"/>
                <w:noProof/>
                <w:lang w:val="en-GB"/>
              </w:rPr>
              <w:t>What should be the key franchise objectives?</w:t>
            </w:r>
            <w:r w:rsidR="007A028A">
              <w:rPr>
                <w:noProof/>
                <w:webHidden/>
              </w:rPr>
              <w:tab/>
            </w:r>
            <w:r w:rsidR="007A028A">
              <w:rPr>
                <w:noProof/>
                <w:webHidden/>
              </w:rPr>
              <w:fldChar w:fldCharType="begin"/>
            </w:r>
            <w:r w:rsidR="007A028A">
              <w:rPr>
                <w:noProof/>
                <w:webHidden/>
              </w:rPr>
              <w:instrText xml:space="preserve"> PAGEREF _Toc494111583 \h </w:instrText>
            </w:r>
            <w:r w:rsidR="007A028A">
              <w:rPr>
                <w:noProof/>
                <w:webHidden/>
              </w:rPr>
            </w:r>
            <w:r w:rsidR="007A028A">
              <w:rPr>
                <w:noProof/>
                <w:webHidden/>
              </w:rPr>
              <w:fldChar w:fldCharType="separate"/>
            </w:r>
            <w:r w:rsidR="005D5EA7">
              <w:rPr>
                <w:noProof/>
                <w:webHidden/>
              </w:rPr>
              <w:t>26</w:t>
            </w:r>
            <w:r w:rsidR="007A028A">
              <w:rPr>
                <w:noProof/>
                <w:webHidden/>
              </w:rPr>
              <w:fldChar w:fldCharType="end"/>
            </w:r>
          </w:hyperlink>
        </w:p>
        <w:p w14:paraId="4936C3FA" w14:textId="3EA8EAE7" w:rsidR="007A028A" w:rsidRDefault="00501820">
          <w:pPr>
            <w:pStyle w:val="TOC2"/>
            <w:tabs>
              <w:tab w:val="right" w:leader="dot" w:pos="9350"/>
            </w:tabs>
            <w:rPr>
              <w:rFonts w:eastAsiaTheme="minorEastAsia"/>
              <w:noProof/>
              <w:lang w:val="en-GB" w:eastAsia="en-GB"/>
            </w:rPr>
          </w:pPr>
          <w:hyperlink w:anchor="_Toc494111584" w:history="1">
            <w:r w:rsidR="007A028A" w:rsidRPr="008D650C">
              <w:rPr>
                <w:rStyle w:val="Hyperlink"/>
                <w:noProof/>
                <w:lang w:val="en-GB"/>
              </w:rPr>
              <w:t>What are the main potential impacts on demand over the next 20-30 years?</w:t>
            </w:r>
            <w:r w:rsidR="007A028A">
              <w:rPr>
                <w:noProof/>
                <w:webHidden/>
              </w:rPr>
              <w:tab/>
            </w:r>
            <w:r w:rsidR="007A028A">
              <w:rPr>
                <w:noProof/>
                <w:webHidden/>
              </w:rPr>
              <w:fldChar w:fldCharType="begin"/>
            </w:r>
            <w:r w:rsidR="007A028A">
              <w:rPr>
                <w:noProof/>
                <w:webHidden/>
              </w:rPr>
              <w:instrText xml:space="preserve"> PAGEREF _Toc494111584 \h </w:instrText>
            </w:r>
            <w:r w:rsidR="007A028A">
              <w:rPr>
                <w:noProof/>
                <w:webHidden/>
              </w:rPr>
            </w:r>
            <w:r w:rsidR="007A028A">
              <w:rPr>
                <w:noProof/>
                <w:webHidden/>
              </w:rPr>
              <w:fldChar w:fldCharType="separate"/>
            </w:r>
            <w:r w:rsidR="005D5EA7">
              <w:rPr>
                <w:noProof/>
                <w:webHidden/>
              </w:rPr>
              <w:t>31</w:t>
            </w:r>
            <w:r w:rsidR="007A028A">
              <w:rPr>
                <w:noProof/>
                <w:webHidden/>
              </w:rPr>
              <w:fldChar w:fldCharType="end"/>
            </w:r>
          </w:hyperlink>
        </w:p>
        <w:p w14:paraId="550926AF" w14:textId="208B2299" w:rsidR="007A028A" w:rsidRDefault="00501820">
          <w:pPr>
            <w:pStyle w:val="TOC2"/>
            <w:tabs>
              <w:tab w:val="right" w:leader="dot" w:pos="9350"/>
            </w:tabs>
            <w:rPr>
              <w:rFonts w:eastAsiaTheme="minorEastAsia"/>
              <w:noProof/>
              <w:lang w:val="en-GB" w:eastAsia="en-GB"/>
            </w:rPr>
          </w:pPr>
          <w:hyperlink w:anchor="_Toc494111585" w:history="1">
            <w:r w:rsidR="007A028A" w:rsidRPr="008D650C">
              <w:rPr>
                <w:rStyle w:val="Hyperlink"/>
                <w:noProof/>
              </w:rPr>
              <w:t>Are any changes required to the current train service pattern?</w:t>
            </w:r>
            <w:r w:rsidR="007A028A">
              <w:rPr>
                <w:noProof/>
                <w:webHidden/>
              </w:rPr>
              <w:tab/>
            </w:r>
            <w:r w:rsidR="007A028A">
              <w:rPr>
                <w:noProof/>
                <w:webHidden/>
              </w:rPr>
              <w:fldChar w:fldCharType="begin"/>
            </w:r>
            <w:r w:rsidR="007A028A">
              <w:rPr>
                <w:noProof/>
                <w:webHidden/>
              </w:rPr>
              <w:instrText xml:space="preserve"> PAGEREF _Toc494111585 \h </w:instrText>
            </w:r>
            <w:r w:rsidR="007A028A">
              <w:rPr>
                <w:noProof/>
                <w:webHidden/>
              </w:rPr>
            </w:r>
            <w:r w:rsidR="007A028A">
              <w:rPr>
                <w:noProof/>
                <w:webHidden/>
              </w:rPr>
              <w:fldChar w:fldCharType="separate"/>
            </w:r>
            <w:r w:rsidR="005D5EA7">
              <w:rPr>
                <w:noProof/>
                <w:webHidden/>
              </w:rPr>
              <w:t>31</w:t>
            </w:r>
            <w:r w:rsidR="007A028A">
              <w:rPr>
                <w:noProof/>
                <w:webHidden/>
              </w:rPr>
              <w:fldChar w:fldCharType="end"/>
            </w:r>
          </w:hyperlink>
        </w:p>
        <w:p w14:paraId="5B1DF1BF" w14:textId="24D4AD17" w:rsidR="007A028A" w:rsidRDefault="00501820">
          <w:pPr>
            <w:pStyle w:val="TOC2"/>
            <w:tabs>
              <w:tab w:val="right" w:leader="dot" w:pos="9350"/>
            </w:tabs>
            <w:rPr>
              <w:rFonts w:eastAsiaTheme="minorEastAsia"/>
              <w:noProof/>
              <w:lang w:val="en-GB" w:eastAsia="en-GB"/>
            </w:rPr>
          </w:pPr>
          <w:hyperlink w:anchor="_Toc494111586" w:history="1">
            <w:r w:rsidR="007A028A" w:rsidRPr="008D650C">
              <w:rPr>
                <w:rStyle w:val="Hyperlink"/>
                <w:noProof/>
                <w:lang w:val="en-GB"/>
              </w:rPr>
              <w:t>Can specific constraints on good performance and delivery be identified?</w:t>
            </w:r>
            <w:r w:rsidR="007A028A">
              <w:rPr>
                <w:noProof/>
                <w:webHidden/>
              </w:rPr>
              <w:tab/>
            </w:r>
            <w:r w:rsidR="007A028A">
              <w:rPr>
                <w:noProof/>
                <w:webHidden/>
              </w:rPr>
              <w:fldChar w:fldCharType="begin"/>
            </w:r>
            <w:r w:rsidR="007A028A">
              <w:rPr>
                <w:noProof/>
                <w:webHidden/>
              </w:rPr>
              <w:instrText xml:space="preserve"> PAGEREF _Toc494111586 \h </w:instrText>
            </w:r>
            <w:r w:rsidR="007A028A">
              <w:rPr>
                <w:noProof/>
                <w:webHidden/>
              </w:rPr>
            </w:r>
            <w:r w:rsidR="007A028A">
              <w:rPr>
                <w:noProof/>
                <w:webHidden/>
              </w:rPr>
              <w:fldChar w:fldCharType="separate"/>
            </w:r>
            <w:r w:rsidR="005D5EA7">
              <w:rPr>
                <w:noProof/>
                <w:webHidden/>
              </w:rPr>
              <w:t>43</w:t>
            </w:r>
            <w:r w:rsidR="007A028A">
              <w:rPr>
                <w:noProof/>
                <w:webHidden/>
              </w:rPr>
              <w:fldChar w:fldCharType="end"/>
            </w:r>
          </w:hyperlink>
        </w:p>
        <w:p w14:paraId="26D014FD" w14:textId="57CB1631" w:rsidR="007A028A" w:rsidRDefault="00501820">
          <w:pPr>
            <w:pStyle w:val="TOC2"/>
            <w:tabs>
              <w:tab w:val="right" w:leader="dot" w:pos="9350"/>
            </w:tabs>
            <w:rPr>
              <w:rFonts w:eastAsiaTheme="minorEastAsia"/>
              <w:noProof/>
              <w:lang w:val="en-GB" w:eastAsia="en-GB"/>
            </w:rPr>
          </w:pPr>
          <w:hyperlink w:anchor="_Toc494111587" w:history="1">
            <w:r w:rsidR="007A028A" w:rsidRPr="008D650C">
              <w:rPr>
                <w:rStyle w:val="Hyperlink"/>
                <w:noProof/>
                <w:lang w:val="en-GB"/>
              </w:rPr>
              <w:t>How can the effects of disruption be mitigated?:</w:t>
            </w:r>
            <w:r w:rsidR="007A028A">
              <w:rPr>
                <w:noProof/>
                <w:webHidden/>
              </w:rPr>
              <w:tab/>
            </w:r>
            <w:r w:rsidR="007A028A">
              <w:rPr>
                <w:noProof/>
                <w:webHidden/>
              </w:rPr>
              <w:fldChar w:fldCharType="begin"/>
            </w:r>
            <w:r w:rsidR="007A028A">
              <w:rPr>
                <w:noProof/>
                <w:webHidden/>
              </w:rPr>
              <w:instrText xml:space="preserve"> PAGEREF _Toc494111587 \h </w:instrText>
            </w:r>
            <w:r w:rsidR="007A028A">
              <w:rPr>
                <w:noProof/>
                <w:webHidden/>
              </w:rPr>
            </w:r>
            <w:r w:rsidR="007A028A">
              <w:rPr>
                <w:noProof/>
                <w:webHidden/>
              </w:rPr>
              <w:fldChar w:fldCharType="separate"/>
            </w:r>
            <w:r w:rsidR="005D5EA7">
              <w:rPr>
                <w:noProof/>
                <w:webHidden/>
              </w:rPr>
              <w:t>45</w:t>
            </w:r>
            <w:r w:rsidR="007A028A">
              <w:rPr>
                <w:noProof/>
                <w:webHidden/>
              </w:rPr>
              <w:fldChar w:fldCharType="end"/>
            </w:r>
          </w:hyperlink>
        </w:p>
        <w:p w14:paraId="17C1F745" w14:textId="3A88CAEA" w:rsidR="007A028A" w:rsidRDefault="00501820">
          <w:pPr>
            <w:pStyle w:val="TOC2"/>
            <w:tabs>
              <w:tab w:val="right" w:leader="dot" w:pos="9350"/>
            </w:tabs>
            <w:rPr>
              <w:rFonts w:eastAsiaTheme="minorEastAsia"/>
              <w:noProof/>
              <w:lang w:val="en-GB" w:eastAsia="en-GB"/>
            </w:rPr>
          </w:pPr>
          <w:hyperlink w:anchor="_Toc494111588" w:history="1">
            <w:r w:rsidR="007A028A" w:rsidRPr="008D650C">
              <w:rPr>
                <w:rStyle w:val="Hyperlink"/>
                <w:noProof/>
                <w:lang w:val="en-GB"/>
              </w:rPr>
              <w:t>What more can be done to make better use of collaboration and partnerships?</w:t>
            </w:r>
            <w:r w:rsidR="007A028A">
              <w:rPr>
                <w:noProof/>
                <w:webHidden/>
              </w:rPr>
              <w:tab/>
            </w:r>
            <w:r w:rsidR="007A028A">
              <w:rPr>
                <w:noProof/>
                <w:webHidden/>
              </w:rPr>
              <w:fldChar w:fldCharType="begin"/>
            </w:r>
            <w:r w:rsidR="007A028A">
              <w:rPr>
                <w:noProof/>
                <w:webHidden/>
              </w:rPr>
              <w:instrText xml:space="preserve"> PAGEREF _Toc494111588 \h </w:instrText>
            </w:r>
            <w:r w:rsidR="007A028A">
              <w:rPr>
                <w:noProof/>
                <w:webHidden/>
              </w:rPr>
            </w:r>
            <w:r w:rsidR="007A028A">
              <w:rPr>
                <w:noProof/>
                <w:webHidden/>
              </w:rPr>
              <w:fldChar w:fldCharType="separate"/>
            </w:r>
            <w:r w:rsidR="005D5EA7">
              <w:rPr>
                <w:noProof/>
                <w:webHidden/>
              </w:rPr>
              <w:t>46</w:t>
            </w:r>
            <w:r w:rsidR="007A028A">
              <w:rPr>
                <w:noProof/>
                <w:webHidden/>
              </w:rPr>
              <w:fldChar w:fldCharType="end"/>
            </w:r>
          </w:hyperlink>
        </w:p>
        <w:p w14:paraId="0737BEE1" w14:textId="065E3689" w:rsidR="007A028A" w:rsidRDefault="00501820">
          <w:pPr>
            <w:pStyle w:val="TOC2"/>
            <w:tabs>
              <w:tab w:val="right" w:leader="dot" w:pos="9350"/>
            </w:tabs>
            <w:rPr>
              <w:rFonts w:eastAsiaTheme="minorEastAsia"/>
              <w:noProof/>
              <w:lang w:val="en-GB" w:eastAsia="en-GB"/>
            </w:rPr>
          </w:pPr>
          <w:hyperlink w:anchor="_Toc494111589" w:history="1">
            <w:r w:rsidR="007A028A" w:rsidRPr="008D650C">
              <w:rPr>
                <w:rStyle w:val="Hyperlink"/>
                <w:noProof/>
                <w:lang w:val="en-GB"/>
              </w:rPr>
              <w:t>What opportunities are there for greater third-party funding contributions?</w:t>
            </w:r>
            <w:r w:rsidR="007A028A">
              <w:rPr>
                <w:noProof/>
                <w:webHidden/>
              </w:rPr>
              <w:tab/>
            </w:r>
            <w:r w:rsidR="007A028A">
              <w:rPr>
                <w:noProof/>
                <w:webHidden/>
              </w:rPr>
              <w:fldChar w:fldCharType="begin"/>
            </w:r>
            <w:r w:rsidR="007A028A">
              <w:rPr>
                <w:noProof/>
                <w:webHidden/>
              </w:rPr>
              <w:instrText xml:space="preserve"> PAGEREF _Toc494111589 \h </w:instrText>
            </w:r>
            <w:r w:rsidR="007A028A">
              <w:rPr>
                <w:noProof/>
                <w:webHidden/>
              </w:rPr>
            </w:r>
            <w:r w:rsidR="007A028A">
              <w:rPr>
                <w:noProof/>
                <w:webHidden/>
              </w:rPr>
              <w:fldChar w:fldCharType="separate"/>
            </w:r>
            <w:r w:rsidR="005D5EA7">
              <w:rPr>
                <w:noProof/>
                <w:webHidden/>
              </w:rPr>
              <w:t>50</w:t>
            </w:r>
            <w:r w:rsidR="007A028A">
              <w:rPr>
                <w:noProof/>
                <w:webHidden/>
              </w:rPr>
              <w:fldChar w:fldCharType="end"/>
            </w:r>
          </w:hyperlink>
        </w:p>
        <w:p w14:paraId="00A262AF" w14:textId="299CE4B2" w:rsidR="007A028A" w:rsidRDefault="00501820">
          <w:pPr>
            <w:pStyle w:val="TOC2"/>
            <w:tabs>
              <w:tab w:val="right" w:leader="dot" w:pos="9350"/>
            </w:tabs>
            <w:rPr>
              <w:rFonts w:eastAsiaTheme="minorEastAsia"/>
              <w:noProof/>
              <w:lang w:val="en-GB" w:eastAsia="en-GB"/>
            </w:rPr>
          </w:pPr>
          <w:hyperlink w:anchor="_Toc494111590" w:history="1">
            <w:r w:rsidR="007A028A" w:rsidRPr="008D650C">
              <w:rPr>
                <w:rStyle w:val="Hyperlink"/>
                <w:noProof/>
                <w:lang w:val="en-GB"/>
              </w:rPr>
              <w:t>What provision should be made for encouraging service quality improvements?</w:t>
            </w:r>
            <w:r w:rsidR="007A028A">
              <w:rPr>
                <w:noProof/>
                <w:webHidden/>
              </w:rPr>
              <w:tab/>
            </w:r>
            <w:r w:rsidR="007A028A">
              <w:rPr>
                <w:noProof/>
                <w:webHidden/>
              </w:rPr>
              <w:fldChar w:fldCharType="begin"/>
            </w:r>
            <w:r w:rsidR="007A028A">
              <w:rPr>
                <w:noProof/>
                <w:webHidden/>
              </w:rPr>
              <w:instrText xml:space="preserve"> PAGEREF _Toc494111590 \h </w:instrText>
            </w:r>
            <w:r w:rsidR="007A028A">
              <w:rPr>
                <w:noProof/>
                <w:webHidden/>
              </w:rPr>
            </w:r>
            <w:r w:rsidR="007A028A">
              <w:rPr>
                <w:noProof/>
                <w:webHidden/>
              </w:rPr>
              <w:fldChar w:fldCharType="separate"/>
            </w:r>
            <w:r w:rsidR="005D5EA7">
              <w:rPr>
                <w:noProof/>
                <w:webHidden/>
              </w:rPr>
              <w:t>51</w:t>
            </w:r>
            <w:r w:rsidR="007A028A">
              <w:rPr>
                <w:noProof/>
                <w:webHidden/>
              </w:rPr>
              <w:fldChar w:fldCharType="end"/>
            </w:r>
          </w:hyperlink>
        </w:p>
        <w:p w14:paraId="70B075BD" w14:textId="6A63CFE7" w:rsidR="007A028A" w:rsidRDefault="00501820">
          <w:pPr>
            <w:pStyle w:val="TOC2"/>
            <w:tabs>
              <w:tab w:val="right" w:leader="dot" w:pos="9350"/>
            </w:tabs>
            <w:rPr>
              <w:rFonts w:eastAsiaTheme="minorEastAsia"/>
              <w:noProof/>
              <w:lang w:val="en-GB" w:eastAsia="en-GB"/>
            </w:rPr>
          </w:pPr>
          <w:hyperlink w:anchor="_Toc494111591" w:history="1">
            <w:r w:rsidR="007A028A" w:rsidRPr="008D650C">
              <w:rPr>
                <w:rStyle w:val="Hyperlink"/>
                <w:noProof/>
                <w:lang w:val="en-GB"/>
              </w:rPr>
              <w:t>Are there any franchise-specific anomalies or improvements to ticketing and information systems?</w:t>
            </w:r>
            <w:r w:rsidR="007A028A">
              <w:rPr>
                <w:noProof/>
                <w:webHidden/>
              </w:rPr>
              <w:tab/>
            </w:r>
            <w:r w:rsidR="007A028A">
              <w:rPr>
                <w:noProof/>
                <w:webHidden/>
              </w:rPr>
              <w:fldChar w:fldCharType="begin"/>
            </w:r>
            <w:r w:rsidR="007A028A">
              <w:rPr>
                <w:noProof/>
                <w:webHidden/>
              </w:rPr>
              <w:instrText xml:space="preserve"> PAGEREF _Toc494111591 \h </w:instrText>
            </w:r>
            <w:r w:rsidR="007A028A">
              <w:rPr>
                <w:noProof/>
                <w:webHidden/>
              </w:rPr>
            </w:r>
            <w:r w:rsidR="007A028A">
              <w:rPr>
                <w:noProof/>
                <w:webHidden/>
              </w:rPr>
              <w:fldChar w:fldCharType="separate"/>
            </w:r>
            <w:r w:rsidR="005D5EA7">
              <w:rPr>
                <w:noProof/>
                <w:webHidden/>
              </w:rPr>
              <w:t>52</w:t>
            </w:r>
            <w:r w:rsidR="007A028A">
              <w:rPr>
                <w:noProof/>
                <w:webHidden/>
              </w:rPr>
              <w:fldChar w:fldCharType="end"/>
            </w:r>
          </w:hyperlink>
        </w:p>
        <w:p w14:paraId="3CA1CD45" w14:textId="1D551A54" w:rsidR="007A028A" w:rsidRDefault="00501820">
          <w:pPr>
            <w:pStyle w:val="TOC2"/>
            <w:tabs>
              <w:tab w:val="right" w:leader="dot" w:pos="9350"/>
            </w:tabs>
            <w:rPr>
              <w:rFonts w:eastAsiaTheme="minorEastAsia"/>
              <w:noProof/>
              <w:lang w:val="en-GB" w:eastAsia="en-GB"/>
            </w:rPr>
          </w:pPr>
          <w:hyperlink w:anchor="_Toc494111592" w:history="1">
            <w:r w:rsidR="007A028A" w:rsidRPr="008D650C">
              <w:rPr>
                <w:rStyle w:val="Hyperlink"/>
                <w:noProof/>
                <w:lang w:val="en-GB"/>
              </w:rPr>
              <w:t>What changes, if any, should be made to the franchise map?</w:t>
            </w:r>
            <w:r w:rsidR="007A028A">
              <w:rPr>
                <w:noProof/>
                <w:webHidden/>
              </w:rPr>
              <w:tab/>
            </w:r>
            <w:r w:rsidR="007A028A">
              <w:rPr>
                <w:noProof/>
                <w:webHidden/>
              </w:rPr>
              <w:fldChar w:fldCharType="begin"/>
            </w:r>
            <w:r w:rsidR="007A028A">
              <w:rPr>
                <w:noProof/>
                <w:webHidden/>
              </w:rPr>
              <w:instrText xml:space="preserve"> PAGEREF _Toc494111592 \h </w:instrText>
            </w:r>
            <w:r w:rsidR="007A028A">
              <w:rPr>
                <w:noProof/>
                <w:webHidden/>
              </w:rPr>
            </w:r>
            <w:r w:rsidR="007A028A">
              <w:rPr>
                <w:noProof/>
                <w:webHidden/>
              </w:rPr>
              <w:fldChar w:fldCharType="separate"/>
            </w:r>
            <w:r w:rsidR="005D5EA7">
              <w:rPr>
                <w:noProof/>
                <w:webHidden/>
              </w:rPr>
              <w:t>53</w:t>
            </w:r>
            <w:r w:rsidR="007A028A">
              <w:rPr>
                <w:noProof/>
                <w:webHidden/>
              </w:rPr>
              <w:fldChar w:fldCharType="end"/>
            </w:r>
          </w:hyperlink>
        </w:p>
        <w:p w14:paraId="264CADF4" w14:textId="095F0DE3" w:rsidR="007A028A" w:rsidRDefault="00501820">
          <w:pPr>
            <w:pStyle w:val="TOC2"/>
            <w:tabs>
              <w:tab w:val="right" w:leader="dot" w:pos="9350"/>
            </w:tabs>
            <w:rPr>
              <w:rFonts w:eastAsiaTheme="minorEastAsia"/>
              <w:noProof/>
              <w:lang w:val="en-GB" w:eastAsia="en-GB"/>
            </w:rPr>
          </w:pPr>
          <w:hyperlink w:anchor="_Toc494111593" w:history="1">
            <w:r w:rsidR="007A028A" w:rsidRPr="008D650C">
              <w:rPr>
                <w:rStyle w:val="Hyperlink"/>
                <w:noProof/>
                <w:lang w:val="en-GB"/>
              </w:rPr>
              <w:t>How should improvements be scheduled over time?</w:t>
            </w:r>
            <w:r w:rsidR="007A028A">
              <w:rPr>
                <w:noProof/>
                <w:webHidden/>
              </w:rPr>
              <w:tab/>
            </w:r>
            <w:r w:rsidR="007A028A">
              <w:rPr>
                <w:noProof/>
                <w:webHidden/>
              </w:rPr>
              <w:fldChar w:fldCharType="begin"/>
            </w:r>
            <w:r w:rsidR="007A028A">
              <w:rPr>
                <w:noProof/>
                <w:webHidden/>
              </w:rPr>
              <w:instrText xml:space="preserve"> PAGEREF _Toc494111593 \h </w:instrText>
            </w:r>
            <w:r w:rsidR="007A028A">
              <w:rPr>
                <w:noProof/>
                <w:webHidden/>
              </w:rPr>
            </w:r>
            <w:r w:rsidR="007A028A">
              <w:rPr>
                <w:noProof/>
                <w:webHidden/>
              </w:rPr>
              <w:fldChar w:fldCharType="separate"/>
            </w:r>
            <w:r w:rsidR="005D5EA7">
              <w:rPr>
                <w:noProof/>
                <w:webHidden/>
              </w:rPr>
              <w:t>53</w:t>
            </w:r>
            <w:r w:rsidR="007A028A">
              <w:rPr>
                <w:noProof/>
                <w:webHidden/>
              </w:rPr>
              <w:fldChar w:fldCharType="end"/>
            </w:r>
          </w:hyperlink>
        </w:p>
        <w:p w14:paraId="66BA33F8" w14:textId="5CEDC0B7" w:rsidR="007A028A" w:rsidRDefault="00501820">
          <w:pPr>
            <w:pStyle w:val="TOC1"/>
            <w:tabs>
              <w:tab w:val="right" w:leader="dot" w:pos="9350"/>
            </w:tabs>
            <w:rPr>
              <w:rFonts w:eastAsiaTheme="minorEastAsia"/>
              <w:noProof/>
              <w:lang w:val="en-GB" w:eastAsia="en-GB"/>
            </w:rPr>
          </w:pPr>
          <w:hyperlink w:anchor="_Toc494111594" w:history="1">
            <w:r w:rsidR="007A028A" w:rsidRPr="008D650C">
              <w:rPr>
                <w:rStyle w:val="Hyperlink"/>
                <w:noProof/>
                <w:lang w:val="en-GB"/>
              </w:rPr>
              <w:t>Conclusion:</w:t>
            </w:r>
            <w:r w:rsidR="007A028A">
              <w:rPr>
                <w:noProof/>
                <w:webHidden/>
              </w:rPr>
              <w:tab/>
            </w:r>
            <w:r w:rsidR="007A028A">
              <w:rPr>
                <w:noProof/>
                <w:webHidden/>
              </w:rPr>
              <w:fldChar w:fldCharType="begin"/>
            </w:r>
            <w:r w:rsidR="007A028A">
              <w:rPr>
                <w:noProof/>
                <w:webHidden/>
              </w:rPr>
              <w:instrText xml:space="preserve"> PAGEREF _Toc494111594 \h </w:instrText>
            </w:r>
            <w:r w:rsidR="007A028A">
              <w:rPr>
                <w:noProof/>
                <w:webHidden/>
              </w:rPr>
            </w:r>
            <w:r w:rsidR="007A028A">
              <w:rPr>
                <w:noProof/>
                <w:webHidden/>
              </w:rPr>
              <w:fldChar w:fldCharType="separate"/>
            </w:r>
            <w:r w:rsidR="005D5EA7">
              <w:rPr>
                <w:noProof/>
                <w:webHidden/>
              </w:rPr>
              <w:t>54</w:t>
            </w:r>
            <w:r w:rsidR="007A028A">
              <w:rPr>
                <w:noProof/>
                <w:webHidden/>
              </w:rPr>
              <w:fldChar w:fldCharType="end"/>
            </w:r>
          </w:hyperlink>
        </w:p>
        <w:p w14:paraId="21A59316" w14:textId="4BD53155" w:rsidR="002B6C8B" w:rsidRDefault="002B6C8B">
          <w:r>
            <w:rPr>
              <w:b/>
              <w:bCs/>
              <w:noProof/>
            </w:rPr>
            <w:fldChar w:fldCharType="end"/>
          </w:r>
        </w:p>
      </w:sdtContent>
    </w:sdt>
    <w:p w14:paraId="72C31E1A" w14:textId="3478AE0C" w:rsidR="00E83407" w:rsidRPr="002077F8" w:rsidRDefault="00E83407" w:rsidP="00170515">
      <w:pPr>
        <w:spacing w:after="0" w:line="276" w:lineRule="auto"/>
        <w:rPr>
          <w:rFonts w:cstheme="minorHAnsi"/>
          <w:b/>
          <w:i/>
          <w:sz w:val="28"/>
          <w:szCs w:val="28"/>
        </w:rPr>
      </w:pPr>
      <w:r w:rsidRPr="007A028A">
        <w:rPr>
          <w:rStyle w:val="TitleChar"/>
          <w:color w:val="4472C4" w:themeColor="accent1"/>
        </w:rPr>
        <w:t xml:space="preserve">Connecting the dots: </w:t>
      </w:r>
    </w:p>
    <w:p w14:paraId="453141B2" w14:textId="0F6B367B" w:rsidR="00006307" w:rsidRPr="002077F8" w:rsidRDefault="00006307" w:rsidP="00170515">
      <w:pPr>
        <w:spacing w:after="0" w:line="276" w:lineRule="auto"/>
        <w:rPr>
          <w:rFonts w:cstheme="minorHAnsi"/>
          <w:b/>
          <w:i/>
          <w:sz w:val="28"/>
          <w:szCs w:val="28"/>
        </w:rPr>
      </w:pPr>
      <w:r w:rsidRPr="002077F8">
        <w:rPr>
          <w:rFonts w:cstheme="minorHAnsi"/>
          <w:b/>
          <w:i/>
          <w:sz w:val="28"/>
          <w:szCs w:val="28"/>
        </w:rPr>
        <w:t>INITIAL VIEWS FROM SOUTH WEST STAKEHOLDERS TO THE DEPARTMENT FOR TRANSPORT’S RAIL PASSENGER SERVICES TEAM ON REGIONAL PRIORITIES AND THE SUCCESSOR ARRANGEMENTS TO THE CURRENT FRANCHISES</w:t>
      </w:r>
    </w:p>
    <w:p w14:paraId="2355CA04" w14:textId="77777777" w:rsidR="00BB27B7" w:rsidRPr="002077F8" w:rsidRDefault="00BB27B7" w:rsidP="00170515">
      <w:pPr>
        <w:spacing w:line="276" w:lineRule="auto"/>
        <w:rPr>
          <w:rFonts w:cstheme="minorHAnsi"/>
          <w:b/>
          <w:sz w:val="28"/>
          <w:szCs w:val="28"/>
        </w:rPr>
      </w:pPr>
    </w:p>
    <w:p w14:paraId="79553704" w14:textId="5ACA2A46" w:rsidR="00E83407" w:rsidRPr="002077F8" w:rsidRDefault="00E83407" w:rsidP="00E17E73">
      <w:pPr>
        <w:pStyle w:val="Heading1"/>
      </w:pPr>
      <w:bookmarkStart w:id="0" w:name="_Toc494111563"/>
      <w:r w:rsidRPr="002077F8">
        <w:rPr>
          <w:rStyle w:val="Heading1Char"/>
          <w:b/>
        </w:rPr>
        <w:t>Introduction</w:t>
      </w:r>
      <w:bookmarkEnd w:id="0"/>
    </w:p>
    <w:p w14:paraId="13349542" w14:textId="77777777" w:rsidR="0057466D" w:rsidRPr="002077F8" w:rsidRDefault="00883B2A" w:rsidP="00170515">
      <w:pPr>
        <w:spacing w:line="276" w:lineRule="auto"/>
        <w:rPr>
          <w:rFonts w:cstheme="minorHAnsi"/>
          <w:sz w:val="28"/>
          <w:szCs w:val="28"/>
        </w:rPr>
      </w:pPr>
      <w:r w:rsidRPr="002077F8">
        <w:rPr>
          <w:rFonts w:cstheme="minorHAnsi"/>
          <w:sz w:val="28"/>
          <w:szCs w:val="28"/>
        </w:rPr>
        <w:t xml:space="preserve">This paper is intended to help shape the </w:t>
      </w:r>
      <w:r w:rsidR="0057466D" w:rsidRPr="002077F8">
        <w:rPr>
          <w:rFonts w:cstheme="minorHAnsi"/>
          <w:sz w:val="28"/>
          <w:szCs w:val="28"/>
        </w:rPr>
        <w:t xml:space="preserve">initial thoughts </w:t>
      </w:r>
      <w:r w:rsidRPr="002077F8">
        <w:rPr>
          <w:rFonts w:cstheme="minorHAnsi"/>
          <w:sz w:val="28"/>
          <w:szCs w:val="28"/>
        </w:rPr>
        <w:t xml:space="preserve">of those responsible for specifying the rail passenger service arrangements that are to be put in place </w:t>
      </w:r>
      <w:r w:rsidR="0057466D" w:rsidRPr="002077F8">
        <w:rPr>
          <w:rFonts w:cstheme="minorHAnsi"/>
          <w:sz w:val="28"/>
          <w:szCs w:val="28"/>
        </w:rPr>
        <w:t xml:space="preserve">when </w:t>
      </w:r>
      <w:r w:rsidRPr="002077F8">
        <w:rPr>
          <w:rFonts w:cstheme="minorHAnsi"/>
          <w:sz w:val="28"/>
          <w:szCs w:val="28"/>
        </w:rPr>
        <w:t>the current Great Western and CrossCountry franchise agreements</w:t>
      </w:r>
      <w:r w:rsidR="0057466D" w:rsidRPr="002077F8">
        <w:rPr>
          <w:rFonts w:cstheme="minorHAnsi"/>
          <w:sz w:val="28"/>
          <w:szCs w:val="28"/>
        </w:rPr>
        <w:t xml:space="preserve"> expire</w:t>
      </w:r>
      <w:r w:rsidRPr="002077F8">
        <w:rPr>
          <w:rFonts w:cstheme="minorHAnsi"/>
          <w:sz w:val="28"/>
          <w:szCs w:val="28"/>
        </w:rPr>
        <w:t>.  It seeks to distill the views of representatives of user groups and local authorities from throughout the South West</w:t>
      </w:r>
      <w:r w:rsidR="00EF5DCE" w:rsidRPr="002077F8">
        <w:rPr>
          <w:rFonts w:cstheme="minorHAnsi"/>
          <w:sz w:val="28"/>
          <w:szCs w:val="28"/>
        </w:rPr>
        <w:t xml:space="preserve">, reflecting </w:t>
      </w:r>
      <w:r w:rsidRPr="002077F8">
        <w:rPr>
          <w:rFonts w:cstheme="minorHAnsi"/>
          <w:sz w:val="28"/>
          <w:szCs w:val="28"/>
        </w:rPr>
        <w:t>contributions from more than one hundred organisations</w:t>
      </w:r>
      <w:r w:rsidR="0050286E" w:rsidRPr="002077F8">
        <w:rPr>
          <w:rFonts w:cstheme="minorHAnsi"/>
          <w:sz w:val="28"/>
          <w:szCs w:val="28"/>
        </w:rPr>
        <w:t xml:space="preserve">.  </w:t>
      </w:r>
    </w:p>
    <w:p w14:paraId="743EB9FC" w14:textId="6C46E216" w:rsidR="006619C4" w:rsidRPr="002077F8" w:rsidRDefault="009C1AD8" w:rsidP="00170515">
      <w:pPr>
        <w:spacing w:line="276" w:lineRule="auto"/>
        <w:rPr>
          <w:rFonts w:cstheme="minorHAnsi"/>
          <w:sz w:val="28"/>
          <w:szCs w:val="28"/>
        </w:rPr>
      </w:pPr>
      <w:r w:rsidRPr="002077F8">
        <w:rPr>
          <w:rFonts w:cstheme="minorHAnsi"/>
          <w:sz w:val="28"/>
          <w:szCs w:val="28"/>
        </w:rPr>
        <w:t>Aspirations</w:t>
      </w:r>
      <w:r w:rsidR="0050286E" w:rsidRPr="002077F8">
        <w:rPr>
          <w:rFonts w:cstheme="minorHAnsi"/>
          <w:sz w:val="28"/>
          <w:szCs w:val="28"/>
        </w:rPr>
        <w:t xml:space="preserve"> were initially gathered at workshops held in conjunction with TravelWatch SouthWest’s well-attended General Meetings in 201</w:t>
      </w:r>
      <w:r w:rsidR="005D629E" w:rsidRPr="002077F8">
        <w:rPr>
          <w:rFonts w:cstheme="minorHAnsi"/>
          <w:sz w:val="28"/>
          <w:szCs w:val="28"/>
        </w:rPr>
        <w:t>5 and 201</w:t>
      </w:r>
      <w:r w:rsidR="0050286E" w:rsidRPr="002077F8">
        <w:rPr>
          <w:rFonts w:cstheme="minorHAnsi"/>
          <w:sz w:val="28"/>
          <w:szCs w:val="28"/>
        </w:rPr>
        <w:t>6</w:t>
      </w:r>
      <w:r w:rsidR="00EF304F" w:rsidRPr="002077F8">
        <w:rPr>
          <w:rFonts w:cstheme="minorHAnsi"/>
          <w:sz w:val="28"/>
          <w:szCs w:val="28"/>
        </w:rPr>
        <w:t xml:space="preserve">.  These were followed in summer 2017 by a one-day workshop which drew principally on the company’s Member-organisations as well as local authority and local enterprise partnership experts from throughout the region.  </w:t>
      </w:r>
      <w:r w:rsidR="005D629E" w:rsidRPr="002077F8">
        <w:rPr>
          <w:rFonts w:cstheme="minorHAnsi"/>
          <w:sz w:val="28"/>
          <w:szCs w:val="28"/>
        </w:rPr>
        <w:t>It</w:t>
      </w:r>
      <w:r w:rsidR="00EF304F" w:rsidRPr="002077F8">
        <w:rPr>
          <w:rFonts w:cstheme="minorHAnsi"/>
          <w:sz w:val="28"/>
          <w:szCs w:val="28"/>
        </w:rPr>
        <w:t xml:space="preserve"> was attended by a member of the DfT’s franchising team</w:t>
      </w:r>
      <w:r w:rsidR="005D629E" w:rsidRPr="002077F8">
        <w:rPr>
          <w:rFonts w:cstheme="minorHAnsi"/>
          <w:sz w:val="28"/>
          <w:szCs w:val="28"/>
        </w:rPr>
        <w:t>, with whom we have had continuing dialogue</w:t>
      </w:r>
      <w:r w:rsidR="0057466D" w:rsidRPr="002077F8">
        <w:rPr>
          <w:rFonts w:cstheme="minorHAnsi"/>
          <w:sz w:val="28"/>
          <w:szCs w:val="28"/>
        </w:rPr>
        <w:t>.  Their</w:t>
      </w:r>
      <w:r w:rsidR="005D629E" w:rsidRPr="002077F8">
        <w:rPr>
          <w:rFonts w:cstheme="minorHAnsi"/>
          <w:sz w:val="28"/>
          <w:szCs w:val="28"/>
        </w:rPr>
        <w:t xml:space="preserve"> contribution helped frame the context for the day’s discussion.</w:t>
      </w:r>
      <w:r w:rsidR="00EF304F" w:rsidRPr="002077F8">
        <w:rPr>
          <w:rFonts w:cstheme="minorHAnsi"/>
          <w:sz w:val="28"/>
          <w:szCs w:val="28"/>
        </w:rPr>
        <w:t xml:space="preserve"> </w:t>
      </w:r>
      <w:r w:rsidR="0057466D" w:rsidRPr="002077F8">
        <w:rPr>
          <w:rFonts w:cstheme="minorHAnsi"/>
          <w:sz w:val="28"/>
          <w:szCs w:val="28"/>
        </w:rPr>
        <w:t>D</w:t>
      </w:r>
      <w:r w:rsidR="005D629E" w:rsidRPr="002077F8">
        <w:rPr>
          <w:rFonts w:cstheme="minorHAnsi"/>
          <w:sz w:val="28"/>
          <w:szCs w:val="28"/>
        </w:rPr>
        <w:t>raft</w:t>
      </w:r>
      <w:r w:rsidR="0057466D" w:rsidRPr="002077F8">
        <w:rPr>
          <w:rFonts w:cstheme="minorHAnsi"/>
          <w:sz w:val="28"/>
          <w:szCs w:val="28"/>
        </w:rPr>
        <w:t>s</w:t>
      </w:r>
      <w:r w:rsidR="005D629E" w:rsidRPr="002077F8">
        <w:rPr>
          <w:rFonts w:cstheme="minorHAnsi"/>
          <w:sz w:val="28"/>
          <w:szCs w:val="28"/>
        </w:rPr>
        <w:t xml:space="preserve"> of this paper w</w:t>
      </w:r>
      <w:r w:rsidR="0057466D" w:rsidRPr="002077F8">
        <w:rPr>
          <w:rFonts w:cstheme="minorHAnsi"/>
          <w:sz w:val="28"/>
          <w:szCs w:val="28"/>
        </w:rPr>
        <w:t>ere</w:t>
      </w:r>
      <w:r w:rsidR="005D629E" w:rsidRPr="002077F8">
        <w:rPr>
          <w:rFonts w:cstheme="minorHAnsi"/>
          <w:sz w:val="28"/>
          <w:szCs w:val="28"/>
        </w:rPr>
        <w:t xml:space="preserve"> subject to consultation and TravelWatch SouthWest is particularly grateful to the </w:t>
      </w:r>
      <w:r w:rsidR="00660FEE" w:rsidRPr="002077F8">
        <w:rPr>
          <w:rFonts w:cstheme="minorHAnsi"/>
          <w:sz w:val="28"/>
          <w:szCs w:val="28"/>
        </w:rPr>
        <w:t>many</w:t>
      </w:r>
      <w:r w:rsidR="005D629E" w:rsidRPr="002077F8">
        <w:rPr>
          <w:rFonts w:cstheme="minorHAnsi"/>
          <w:sz w:val="28"/>
          <w:szCs w:val="28"/>
        </w:rPr>
        <w:t xml:space="preserve"> contributors who helpe</w:t>
      </w:r>
      <w:r w:rsidR="006619C4" w:rsidRPr="002077F8">
        <w:rPr>
          <w:rFonts w:cstheme="minorHAnsi"/>
          <w:sz w:val="28"/>
          <w:szCs w:val="28"/>
        </w:rPr>
        <w:t xml:space="preserve">d </w:t>
      </w:r>
      <w:r w:rsidR="0057466D" w:rsidRPr="002077F8">
        <w:rPr>
          <w:rFonts w:cstheme="minorHAnsi"/>
          <w:sz w:val="28"/>
          <w:szCs w:val="28"/>
        </w:rPr>
        <w:t xml:space="preserve">to </w:t>
      </w:r>
      <w:r w:rsidR="005D629E" w:rsidRPr="002077F8">
        <w:rPr>
          <w:rFonts w:cstheme="minorHAnsi"/>
          <w:sz w:val="28"/>
          <w:szCs w:val="28"/>
        </w:rPr>
        <w:t>hone it</w:t>
      </w:r>
      <w:r w:rsidRPr="002077F8">
        <w:rPr>
          <w:rFonts w:cstheme="minorHAnsi"/>
          <w:sz w:val="28"/>
          <w:szCs w:val="28"/>
        </w:rPr>
        <w:t>.</w:t>
      </w:r>
      <w:r w:rsidR="005D629E" w:rsidRPr="002077F8">
        <w:rPr>
          <w:rFonts w:cstheme="minorHAnsi"/>
          <w:sz w:val="28"/>
          <w:szCs w:val="28"/>
        </w:rPr>
        <w:t xml:space="preserve"> </w:t>
      </w:r>
    </w:p>
    <w:p w14:paraId="7A4C8DCB" w14:textId="0CB34220" w:rsidR="002A4B9A" w:rsidRPr="002077F8" w:rsidRDefault="002A4B9A" w:rsidP="00170515">
      <w:pPr>
        <w:spacing w:line="276" w:lineRule="auto"/>
        <w:rPr>
          <w:rFonts w:cstheme="minorHAnsi"/>
          <w:sz w:val="28"/>
          <w:szCs w:val="28"/>
        </w:rPr>
      </w:pPr>
      <w:r w:rsidRPr="002077F8">
        <w:rPr>
          <w:rFonts w:cstheme="minorHAnsi"/>
          <w:sz w:val="28"/>
          <w:szCs w:val="28"/>
        </w:rPr>
        <w:t>The paper’s underlying theme is that, despite a 2.3-fold increase in South West rail travel since privatisation in 1996, further massive growth is likely</w:t>
      </w:r>
      <w:r w:rsidR="00F60DBF">
        <w:rPr>
          <w:rFonts w:cstheme="minorHAnsi"/>
          <w:sz w:val="28"/>
          <w:szCs w:val="28"/>
        </w:rPr>
        <w:t>.</w:t>
      </w:r>
      <w:r w:rsidR="000C1C2E" w:rsidRPr="002077F8">
        <w:rPr>
          <w:rFonts w:cstheme="minorHAnsi"/>
          <w:sz w:val="28"/>
          <w:szCs w:val="28"/>
        </w:rPr>
        <w:t xml:space="preserve"> </w:t>
      </w:r>
      <w:r w:rsidRPr="002077F8">
        <w:rPr>
          <w:rFonts w:cstheme="minorHAnsi"/>
          <w:sz w:val="28"/>
          <w:szCs w:val="28"/>
        </w:rPr>
        <w:t xml:space="preserve">This growth largely reflects plans for substantial new housing provision, new jobs and consequent population increases across the region.  </w:t>
      </w:r>
      <w:r w:rsidR="000C1C2E" w:rsidRPr="002077F8">
        <w:rPr>
          <w:rFonts w:cstheme="minorHAnsi"/>
          <w:sz w:val="28"/>
          <w:szCs w:val="28"/>
        </w:rPr>
        <w:t xml:space="preserve">The Government is forecasting a 17% increase in South West households by 2036, local authorities rather more.  </w:t>
      </w:r>
      <w:r w:rsidR="00F60DBF">
        <w:rPr>
          <w:rFonts w:cstheme="minorHAnsi"/>
          <w:sz w:val="28"/>
          <w:szCs w:val="28"/>
        </w:rPr>
        <w:t>R</w:t>
      </w:r>
      <w:r w:rsidR="00F60DBF" w:rsidRPr="002077F8">
        <w:rPr>
          <w:rFonts w:cstheme="minorHAnsi"/>
          <w:sz w:val="28"/>
          <w:szCs w:val="28"/>
        </w:rPr>
        <w:t xml:space="preserve">ail is a key to enabling this growth, sustainably.  </w:t>
      </w:r>
    </w:p>
    <w:p w14:paraId="619BC859" w14:textId="77777777" w:rsidR="002A4B9A" w:rsidRPr="002077F8" w:rsidRDefault="002A4B9A" w:rsidP="002A4B9A">
      <w:pPr>
        <w:spacing w:line="276" w:lineRule="auto"/>
        <w:jc w:val="center"/>
        <w:rPr>
          <w:rFonts w:cstheme="minorHAnsi"/>
          <w:sz w:val="28"/>
          <w:szCs w:val="28"/>
        </w:rPr>
      </w:pPr>
    </w:p>
    <w:p w14:paraId="5ADCA701" w14:textId="77777777" w:rsidR="002A4B9A" w:rsidRPr="002077F8" w:rsidRDefault="002A4B9A" w:rsidP="00170515">
      <w:pPr>
        <w:spacing w:line="276" w:lineRule="auto"/>
        <w:rPr>
          <w:rFonts w:cstheme="minorHAnsi"/>
          <w:sz w:val="28"/>
          <w:szCs w:val="28"/>
        </w:rPr>
      </w:pPr>
      <w:r w:rsidRPr="002077F8">
        <w:rPr>
          <w:noProof/>
          <w:sz w:val="28"/>
          <w:szCs w:val="28"/>
          <w:lang w:val="en-GB" w:eastAsia="en-GB"/>
        </w:rPr>
        <w:drawing>
          <wp:inline distT="0" distB="0" distL="0" distR="0" wp14:anchorId="255C0260" wp14:editId="763A456F">
            <wp:extent cx="5953125" cy="3152775"/>
            <wp:effectExtent l="0" t="0" r="9525" b="9525"/>
            <wp:docPr id="17" name="Chart 17">
              <a:extLst xmlns:a="http://schemas.openxmlformats.org/drawingml/2006/main">
                <a:ext uri="{FF2B5EF4-FFF2-40B4-BE49-F238E27FC236}">
                  <a16:creationId xmlns:a16="http://schemas.microsoft.com/office/drawing/2014/main" id="{9EA02E4F-1C4A-4193-9AE8-28A6970623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C575021" w14:textId="41206D75" w:rsidR="002A4B9A" w:rsidRPr="002077F8" w:rsidRDefault="006619C4" w:rsidP="00170515">
      <w:pPr>
        <w:spacing w:line="276" w:lineRule="auto"/>
        <w:rPr>
          <w:rFonts w:cstheme="minorHAnsi"/>
          <w:sz w:val="28"/>
          <w:szCs w:val="28"/>
        </w:rPr>
      </w:pPr>
      <w:r w:rsidRPr="002077F8">
        <w:rPr>
          <w:rFonts w:cstheme="minorHAnsi"/>
          <w:sz w:val="28"/>
          <w:szCs w:val="28"/>
        </w:rPr>
        <w:t xml:space="preserve">The South West already suffers from grid-locked city-centres and some of the slowest moving road traffic in the country.  This partly </w:t>
      </w:r>
      <w:r w:rsidR="009C1AD8" w:rsidRPr="002077F8">
        <w:rPr>
          <w:rFonts w:cstheme="minorHAnsi"/>
          <w:sz w:val="28"/>
          <w:szCs w:val="28"/>
        </w:rPr>
        <w:t xml:space="preserve">stems from decades of </w:t>
      </w:r>
      <w:r w:rsidRPr="002077F8">
        <w:rPr>
          <w:rFonts w:cstheme="minorHAnsi"/>
          <w:sz w:val="28"/>
          <w:szCs w:val="28"/>
        </w:rPr>
        <w:t xml:space="preserve">under-investment in </w:t>
      </w:r>
      <w:r w:rsidR="002A4B9A" w:rsidRPr="002077F8">
        <w:rPr>
          <w:rFonts w:cstheme="minorHAnsi"/>
          <w:sz w:val="28"/>
          <w:szCs w:val="28"/>
        </w:rPr>
        <w:t xml:space="preserve">the region’s </w:t>
      </w:r>
      <w:r w:rsidRPr="002077F8">
        <w:rPr>
          <w:rFonts w:cstheme="minorHAnsi"/>
          <w:sz w:val="28"/>
          <w:szCs w:val="28"/>
        </w:rPr>
        <w:t>public transport infrastructure</w:t>
      </w:r>
      <w:r w:rsidR="009C1AD8" w:rsidRPr="002077F8">
        <w:rPr>
          <w:rFonts w:cstheme="minorHAnsi"/>
          <w:sz w:val="28"/>
          <w:szCs w:val="28"/>
        </w:rPr>
        <w:t xml:space="preserve">. </w:t>
      </w:r>
    </w:p>
    <w:p w14:paraId="3FD143B2" w14:textId="119DCAA0" w:rsidR="006A6236" w:rsidRPr="002077F8" w:rsidRDefault="009C1AD8" w:rsidP="00170515">
      <w:pPr>
        <w:spacing w:line="276" w:lineRule="auto"/>
        <w:rPr>
          <w:rFonts w:cstheme="minorHAnsi"/>
          <w:sz w:val="28"/>
          <w:szCs w:val="28"/>
        </w:rPr>
      </w:pPr>
      <w:r w:rsidRPr="002077F8">
        <w:rPr>
          <w:rFonts w:cstheme="minorHAnsi"/>
          <w:sz w:val="28"/>
          <w:szCs w:val="28"/>
        </w:rPr>
        <w:t xml:space="preserve">The </w:t>
      </w:r>
      <w:r w:rsidR="006A6236" w:rsidRPr="002077F8">
        <w:rPr>
          <w:rFonts w:cstheme="minorHAnsi"/>
          <w:sz w:val="28"/>
          <w:szCs w:val="28"/>
        </w:rPr>
        <w:t>region</w:t>
      </w:r>
      <w:r w:rsidRPr="002077F8">
        <w:rPr>
          <w:rFonts w:cstheme="minorHAnsi"/>
          <w:sz w:val="28"/>
          <w:szCs w:val="28"/>
        </w:rPr>
        <w:t xml:space="preserve"> receives less </w:t>
      </w:r>
      <w:r w:rsidR="006619C4" w:rsidRPr="002077F8">
        <w:rPr>
          <w:rFonts w:cstheme="minorHAnsi"/>
          <w:sz w:val="28"/>
          <w:szCs w:val="28"/>
        </w:rPr>
        <w:t xml:space="preserve">than any other part of the UK when measured in spending per head, to say nothing of the </w:t>
      </w:r>
      <w:r w:rsidR="0081480F" w:rsidRPr="002077F8">
        <w:rPr>
          <w:rFonts w:cstheme="minorHAnsi"/>
          <w:sz w:val="28"/>
          <w:szCs w:val="28"/>
        </w:rPr>
        <w:t xml:space="preserve">size of the area involved. </w:t>
      </w:r>
      <w:r w:rsidRPr="002077F8">
        <w:rPr>
          <w:rFonts w:cstheme="minorHAnsi"/>
          <w:sz w:val="28"/>
          <w:szCs w:val="28"/>
        </w:rPr>
        <w:t>The consequent c</w:t>
      </w:r>
      <w:r w:rsidR="0081480F" w:rsidRPr="002077F8">
        <w:rPr>
          <w:rFonts w:cstheme="minorHAnsi"/>
          <w:sz w:val="28"/>
          <w:szCs w:val="28"/>
        </w:rPr>
        <w:t>ongestion is a brake on productivity and growth</w:t>
      </w:r>
      <w:r w:rsidR="001B579B" w:rsidRPr="002077F8">
        <w:rPr>
          <w:rFonts w:cstheme="minorHAnsi"/>
          <w:sz w:val="28"/>
          <w:szCs w:val="28"/>
        </w:rPr>
        <w:t xml:space="preserve"> </w:t>
      </w:r>
      <w:r w:rsidRPr="002077F8">
        <w:rPr>
          <w:rFonts w:cstheme="minorHAnsi"/>
          <w:sz w:val="28"/>
          <w:szCs w:val="28"/>
        </w:rPr>
        <w:t>as well as</w:t>
      </w:r>
      <w:r w:rsidR="001B579B" w:rsidRPr="002077F8">
        <w:rPr>
          <w:rFonts w:cstheme="minorHAnsi"/>
          <w:sz w:val="28"/>
          <w:szCs w:val="28"/>
        </w:rPr>
        <w:t xml:space="preserve"> a cause of social isolation</w:t>
      </w:r>
      <w:r w:rsidR="0081480F" w:rsidRPr="002077F8">
        <w:rPr>
          <w:rFonts w:cstheme="minorHAnsi"/>
          <w:sz w:val="28"/>
          <w:szCs w:val="28"/>
        </w:rPr>
        <w:t>.  It also threatens the South West’s unique attraction as a place to wo</w:t>
      </w:r>
      <w:r w:rsidR="00B24061">
        <w:rPr>
          <w:rFonts w:cstheme="minorHAnsi"/>
          <w:sz w:val="28"/>
          <w:szCs w:val="28"/>
        </w:rPr>
        <w:t xml:space="preserve">rk or visit – its environment. </w:t>
      </w:r>
    </w:p>
    <w:p w14:paraId="76F1D2AA" w14:textId="094BE65D" w:rsidR="006A6236" w:rsidRPr="002077F8" w:rsidRDefault="006A6236" w:rsidP="00E17E73">
      <w:pPr>
        <w:pStyle w:val="Subtitle"/>
        <w:rPr>
          <w:rFonts w:cstheme="minorHAnsi"/>
          <w:sz w:val="28"/>
          <w:szCs w:val="28"/>
        </w:rPr>
      </w:pPr>
      <w:r w:rsidRPr="002077F8">
        <w:rPr>
          <w:noProof/>
          <w:sz w:val="28"/>
          <w:szCs w:val="28"/>
          <w:lang w:val="en-GB" w:eastAsia="en-GB"/>
        </w:rPr>
        <w:drawing>
          <wp:inline distT="0" distB="0" distL="0" distR="0" wp14:anchorId="4C32B321" wp14:editId="07E84443">
            <wp:extent cx="5962650" cy="2628900"/>
            <wp:effectExtent l="0" t="0" r="0" b="0"/>
            <wp:docPr id="18" name="Chart 18">
              <a:extLst xmlns:a="http://schemas.openxmlformats.org/drawingml/2006/main">
                <a:ext uri="{FF2B5EF4-FFF2-40B4-BE49-F238E27FC236}">
                  <a16:creationId xmlns:a16="http://schemas.microsoft.com/office/drawing/2014/main" id="{7A12562B-4871-4032-997C-B2E7B40B02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37158D6" w14:textId="510CAE94" w:rsidR="000E2802" w:rsidRPr="002077F8" w:rsidRDefault="00EB3C2C" w:rsidP="000E2802">
      <w:pPr>
        <w:spacing w:after="0" w:line="276" w:lineRule="auto"/>
        <w:rPr>
          <w:rFonts w:cstheme="minorHAnsi"/>
          <w:sz w:val="28"/>
          <w:szCs w:val="28"/>
          <w:lang w:val="en-GB"/>
        </w:rPr>
      </w:pPr>
      <w:r w:rsidRPr="002077F8">
        <w:rPr>
          <w:rFonts w:cstheme="minorHAnsi"/>
          <w:sz w:val="28"/>
          <w:szCs w:val="28"/>
        </w:rPr>
        <w:t>This environmental challenge</w:t>
      </w:r>
      <w:r w:rsidR="0081480F" w:rsidRPr="002077F8">
        <w:rPr>
          <w:rFonts w:cstheme="minorHAnsi"/>
          <w:sz w:val="28"/>
          <w:szCs w:val="28"/>
        </w:rPr>
        <w:t xml:space="preserve"> is over-shadowed by a more insidious threat, the scale of which is only just entering public recognition</w:t>
      </w:r>
      <w:r w:rsidR="00F60DBF">
        <w:rPr>
          <w:rFonts w:cstheme="minorHAnsi"/>
          <w:sz w:val="28"/>
          <w:szCs w:val="28"/>
        </w:rPr>
        <w:t>:</w:t>
      </w:r>
      <w:r w:rsidR="00660FEE" w:rsidRPr="002077F8">
        <w:rPr>
          <w:rFonts w:cstheme="minorHAnsi"/>
          <w:sz w:val="28"/>
          <w:szCs w:val="28"/>
        </w:rPr>
        <w:t xml:space="preserve"> </w:t>
      </w:r>
      <w:r w:rsidR="0081480F" w:rsidRPr="002077F8">
        <w:rPr>
          <w:rFonts w:cstheme="minorHAnsi"/>
          <w:sz w:val="28"/>
          <w:szCs w:val="28"/>
          <w:lang w:val="en-GB"/>
        </w:rPr>
        <w:t xml:space="preserve">thousands of premature deaths annually may be attributable to the effects </w:t>
      </w:r>
      <w:r w:rsidR="0067444D" w:rsidRPr="002077F8">
        <w:rPr>
          <w:rFonts w:cstheme="minorHAnsi"/>
          <w:sz w:val="28"/>
          <w:szCs w:val="28"/>
          <w:lang w:val="en-GB"/>
        </w:rPr>
        <w:t>of</w:t>
      </w:r>
      <w:r w:rsidR="00F60DBF">
        <w:rPr>
          <w:rFonts w:cstheme="minorHAnsi"/>
          <w:sz w:val="28"/>
          <w:szCs w:val="28"/>
          <w:lang w:val="en-GB"/>
        </w:rPr>
        <w:t xml:space="preserve"> nitrous oxides</w:t>
      </w:r>
      <w:r w:rsidR="0067444D" w:rsidRPr="002077F8">
        <w:rPr>
          <w:rFonts w:cstheme="minorHAnsi"/>
          <w:sz w:val="28"/>
          <w:szCs w:val="28"/>
          <w:lang w:val="en-GB"/>
        </w:rPr>
        <w:t xml:space="preserve"> </w:t>
      </w:r>
      <w:r w:rsidR="00F60DBF">
        <w:rPr>
          <w:rFonts w:cstheme="minorHAnsi"/>
          <w:sz w:val="28"/>
          <w:szCs w:val="28"/>
          <w:lang w:val="en-GB"/>
        </w:rPr>
        <w:t>(</w:t>
      </w:r>
      <w:r w:rsidR="0081480F" w:rsidRPr="002077F8">
        <w:rPr>
          <w:rFonts w:cstheme="minorHAnsi"/>
          <w:sz w:val="28"/>
          <w:szCs w:val="28"/>
          <w:lang w:val="en-GB"/>
        </w:rPr>
        <w:t>NO</w:t>
      </w:r>
      <w:r w:rsidR="00F60DBF">
        <w:rPr>
          <w:rFonts w:cstheme="minorHAnsi"/>
          <w:sz w:val="28"/>
          <w:szCs w:val="28"/>
          <w:vertAlign w:val="subscript"/>
          <w:lang w:val="en-GB"/>
        </w:rPr>
        <w:t>x</w:t>
      </w:r>
      <w:r w:rsidR="00F60DBF" w:rsidRPr="00F60DBF">
        <w:rPr>
          <w:rFonts w:cstheme="minorHAnsi"/>
          <w:sz w:val="28"/>
          <w:szCs w:val="28"/>
          <w:lang w:val="en-GB"/>
        </w:rPr>
        <w:t>)</w:t>
      </w:r>
      <w:r w:rsidR="0081480F" w:rsidRPr="002077F8">
        <w:rPr>
          <w:rFonts w:cstheme="minorHAnsi"/>
          <w:sz w:val="28"/>
          <w:szCs w:val="28"/>
          <w:vertAlign w:val="subscript"/>
          <w:lang w:val="en-GB"/>
        </w:rPr>
        <w:t xml:space="preserve"> </w:t>
      </w:r>
      <w:r w:rsidR="0081480F" w:rsidRPr="002077F8">
        <w:rPr>
          <w:rFonts w:cstheme="minorHAnsi"/>
          <w:sz w:val="28"/>
          <w:szCs w:val="28"/>
          <w:lang w:val="en-GB"/>
        </w:rPr>
        <w:t>and fine particulate matter (PM</w:t>
      </w:r>
      <w:r w:rsidR="0081480F" w:rsidRPr="002077F8">
        <w:rPr>
          <w:rFonts w:cstheme="minorHAnsi"/>
          <w:sz w:val="28"/>
          <w:szCs w:val="28"/>
          <w:vertAlign w:val="subscript"/>
          <w:lang w:val="en-GB"/>
        </w:rPr>
        <w:t>2.5</w:t>
      </w:r>
      <w:r w:rsidR="0081480F" w:rsidRPr="002077F8">
        <w:rPr>
          <w:rFonts w:cstheme="minorHAnsi"/>
          <w:sz w:val="28"/>
          <w:szCs w:val="28"/>
          <w:lang w:val="en-GB"/>
        </w:rPr>
        <w:t xml:space="preserve">).  While an average of nine people each year die in Bristol from road traffic </w:t>
      </w:r>
      <w:r w:rsidR="00BE3775" w:rsidRPr="002077F8">
        <w:rPr>
          <w:rFonts w:cstheme="minorHAnsi"/>
          <w:sz w:val="28"/>
          <w:szCs w:val="28"/>
          <w:lang w:val="en-GB"/>
        </w:rPr>
        <w:t xml:space="preserve">collisions, the City’s expert advisers estimate that NO2 and particulate pollution </w:t>
      </w:r>
      <w:r w:rsidR="009C1AD8" w:rsidRPr="002077F8">
        <w:rPr>
          <w:rFonts w:cstheme="minorHAnsi"/>
          <w:sz w:val="28"/>
          <w:szCs w:val="28"/>
          <w:lang w:val="en-GB"/>
        </w:rPr>
        <w:t xml:space="preserve">together </w:t>
      </w:r>
      <w:r w:rsidR="00BE3775" w:rsidRPr="002077F8">
        <w:rPr>
          <w:rFonts w:cstheme="minorHAnsi"/>
          <w:sz w:val="28"/>
          <w:szCs w:val="28"/>
          <w:lang w:val="en-GB"/>
        </w:rPr>
        <w:t>account</w:t>
      </w:r>
      <w:r w:rsidR="0081480F" w:rsidRPr="002077F8">
        <w:rPr>
          <w:rFonts w:cstheme="minorHAnsi"/>
          <w:sz w:val="28"/>
          <w:szCs w:val="28"/>
        </w:rPr>
        <w:t xml:space="preserve"> </w:t>
      </w:r>
      <w:r w:rsidR="00BE3775" w:rsidRPr="002077F8">
        <w:rPr>
          <w:rFonts w:cstheme="minorHAnsi"/>
          <w:sz w:val="28"/>
          <w:szCs w:val="28"/>
        </w:rPr>
        <w:t>for around 300 premature deaths</w:t>
      </w:r>
      <w:r w:rsidR="009C1AD8" w:rsidRPr="002077F8">
        <w:rPr>
          <w:rFonts w:cstheme="minorHAnsi"/>
          <w:sz w:val="28"/>
          <w:szCs w:val="28"/>
        </w:rPr>
        <w:t xml:space="preserve"> annually</w:t>
      </w:r>
      <w:r w:rsidR="000E2802" w:rsidRPr="002077F8">
        <w:rPr>
          <w:rStyle w:val="FootnoteReference"/>
          <w:rFonts w:cstheme="minorHAnsi"/>
          <w:sz w:val="28"/>
          <w:szCs w:val="28"/>
        </w:rPr>
        <w:footnoteReference w:id="1"/>
      </w:r>
      <w:r w:rsidR="00BE3775" w:rsidRPr="002077F8">
        <w:rPr>
          <w:rFonts w:cstheme="minorHAnsi"/>
          <w:sz w:val="28"/>
          <w:szCs w:val="28"/>
        </w:rPr>
        <w:t>.</w:t>
      </w:r>
      <w:r w:rsidR="000E2802" w:rsidRPr="002077F8">
        <w:rPr>
          <w:rFonts w:cstheme="minorHAnsi"/>
          <w:sz w:val="28"/>
          <w:szCs w:val="28"/>
        </w:rPr>
        <w:t xml:space="preserve">  The significance of this is heightened by the Government’s announcement</w:t>
      </w:r>
      <w:r w:rsidR="000E2802" w:rsidRPr="002077F8">
        <w:rPr>
          <w:rStyle w:val="FootnoteReference"/>
          <w:rFonts w:cstheme="minorHAnsi"/>
          <w:sz w:val="28"/>
          <w:szCs w:val="28"/>
        </w:rPr>
        <w:footnoteReference w:id="2"/>
      </w:r>
      <w:r w:rsidR="000E2802" w:rsidRPr="002077F8">
        <w:rPr>
          <w:rFonts w:cstheme="minorHAnsi"/>
          <w:sz w:val="28"/>
          <w:szCs w:val="28"/>
        </w:rPr>
        <w:t xml:space="preserve"> in July 2017 that it would not be proceeding with electrifi</w:t>
      </w:r>
      <w:r w:rsidR="0067444D" w:rsidRPr="002077F8">
        <w:rPr>
          <w:rFonts w:cstheme="minorHAnsi"/>
          <w:sz w:val="28"/>
          <w:szCs w:val="28"/>
        </w:rPr>
        <w:t>cation of the Great Western Main</w:t>
      </w:r>
      <w:r w:rsidR="000E2802" w:rsidRPr="002077F8">
        <w:rPr>
          <w:rFonts w:cstheme="minorHAnsi"/>
          <w:sz w:val="28"/>
          <w:szCs w:val="28"/>
        </w:rPr>
        <w:t xml:space="preserve"> Line between Cardiff and Swansea, compounding the impact of its announcement</w:t>
      </w:r>
      <w:r w:rsidR="000E2802" w:rsidRPr="002077F8">
        <w:rPr>
          <w:rStyle w:val="FootnoteReference"/>
          <w:rFonts w:cstheme="minorHAnsi"/>
          <w:sz w:val="28"/>
          <w:szCs w:val="28"/>
        </w:rPr>
        <w:footnoteReference w:id="3"/>
      </w:r>
      <w:r w:rsidR="000E2802" w:rsidRPr="002077F8">
        <w:rPr>
          <w:rFonts w:cstheme="minorHAnsi"/>
          <w:sz w:val="28"/>
          <w:szCs w:val="28"/>
        </w:rPr>
        <w:t xml:space="preserve"> the previous November that it had decided to defer indefinitely electrification:</w:t>
      </w:r>
      <w:r w:rsidR="000E2802" w:rsidRPr="002077F8">
        <w:rPr>
          <w:rFonts w:cstheme="minorHAnsi"/>
          <w:sz w:val="28"/>
          <w:szCs w:val="28"/>
          <w:lang w:val="en-GB"/>
        </w:rPr>
        <w:t xml:space="preserve"> </w:t>
      </w:r>
    </w:p>
    <w:p w14:paraId="7E69BF50" w14:textId="77777777" w:rsidR="000E2802" w:rsidRPr="002077F8" w:rsidRDefault="000E2802" w:rsidP="000E2802">
      <w:pPr>
        <w:pStyle w:val="ListParagraph"/>
        <w:numPr>
          <w:ilvl w:val="0"/>
          <w:numId w:val="31"/>
        </w:numPr>
        <w:spacing w:after="0" w:line="276" w:lineRule="auto"/>
        <w:rPr>
          <w:sz w:val="28"/>
          <w:szCs w:val="28"/>
        </w:rPr>
      </w:pPr>
      <w:r w:rsidRPr="002077F8">
        <w:rPr>
          <w:sz w:val="28"/>
          <w:szCs w:val="28"/>
        </w:rPr>
        <w:t xml:space="preserve">between Oxford and Didcot Parkway; </w:t>
      </w:r>
    </w:p>
    <w:p w14:paraId="39DD5B65" w14:textId="77777777" w:rsidR="000E2802" w:rsidRPr="002077F8" w:rsidRDefault="000E2802" w:rsidP="000E2802">
      <w:pPr>
        <w:pStyle w:val="ListParagraph"/>
        <w:numPr>
          <w:ilvl w:val="0"/>
          <w:numId w:val="31"/>
        </w:numPr>
        <w:spacing w:after="0" w:line="276" w:lineRule="auto"/>
        <w:rPr>
          <w:sz w:val="28"/>
          <w:szCs w:val="28"/>
        </w:rPr>
      </w:pPr>
      <w:r w:rsidRPr="002077F8">
        <w:rPr>
          <w:sz w:val="28"/>
          <w:szCs w:val="28"/>
        </w:rPr>
        <w:t xml:space="preserve">of Filton Bank (Bristol Parkway to Bristol Temple Meads); </w:t>
      </w:r>
    </w:p>
    <w:p w14:paraId="7C080AED" w14:textId="77777777" w:rsidR="000E2802" w:rsidRPr="002077F8" w:rsidRDefault="000E2802" w:rsidP="000E2802">
      <w:pPr>
        <w:pStyle w:val="ListParagraph"/>
        <w:numPr>
          <w:ilvl w:val="0"/>
          <w:numId w:val="31"/>
        </w:numPr>
        <w:spacing w:after="0" w:line="276" w:lineRule="auto"/>
        <w:rPr>
          <w:sz w:val="28"/>
          <w:szCs w:val="28"/>
        </w:rPr>
      </w:pPr>
      <w:r w:rsidRPr="002077F8">
        <w:rPr>
          <w:sz w:val="28"/>
          <w:szCs w:val="28"/>
        </w:rPr>
        <w:t>west of Thingley Junction, near Chippenham, to Bristol Temple Meads via Bath Spa; and</w:t>
      </w:r>
    </w:p>
    <w:p w14:paraId="5B98331D" w14:textId="38FDEFFE" w:rsidR="000E2802" w:rsidRPr="002077F8" w:rsidRDefault="000E2802" w:rsidP="000E2802">
      <w:pPr>
        <w:pStyle w:val="ListParagraph"/>
        <w:numPr>
          <w:ilvl w:val="0"/>
          <w:numId w:val="31"/>
        </w:numPr>
        <w:spacing w:after="0" w:line="276" w:lineRule="auto"/>
        <w:rPr>
          <w:rFonts w:cstheme="minorHAnsi"/>
          <w:sz w:val="28"/>
          <w:szCs w:val="28"/>
          <w:lang w:val="en-GB"/>
        </w:rPr>
      </w:pPr>
      <w:r w:rsidRPr="002077F8">
        <w:rPr>
          <w:sz w:val="28"/>
          <w:szCs w:val="28"/>
        </w:rPr>
        <w:t>of the Thames Valley Branches (Henley &amp; Windsor).</w:t>
      </w:r>
    </w:p>
    <w:p w14:paraId="4FE09060" w14:textId="484403EA" w:rsidR="00EB3C2C" w:rsidRPr="002077F8" w:rsidRDefault="004B1CEF" w:rsidP="000E2802">
      <w:pPr>
        <w:spacing w:before="240" w:line="276" w:lineRule="auto"/>
        <w:rPr>
          <w:rFonts w:cstheme="minorHAnsi"/>
          <w:sz w:val="28"/>
          <w:szCs w:val="28"/>
        </w:rPr>
      </w:pPr>
      <w:r w:rsidRPr="002077F8">
        <w:rPr>
          <w:rFonts w:cstheme="minorHAnsi"/>
          <w:sz w:val="28"/>
          <w:szCs w:val="28"/>
        </w:rPr>
        <w:t xml:space="preserve">This paper </w:t>
      </w:r>
      <w:r w:rsidR="00EB3C2C" w:rsidRPr="002077F8">
        <w:rPr>
          <w:rFonts w:cstheme="minorHAnsi"/>
          <w:sz w:val="28"/>
          <w:szCs w:val="28"/>
        </w:rPr>
        <w:t>seeks to place our</w:t>
      </w:r>
      <w:r w:rsidRPr="002077F8">
        <w:rPr>
          <w:rFonts w:cstheme="minorHAnsi"/>
          <w:sz w:val="28"/>
          <w:szCs w:val="28"/>
        </w:rPr>
        <w:t xml:space="preserve"> ambitions for the South West’s rail passenger service arrangements in a wider regional economic, environmental and social context, reflecting the three pillars of sustainability</w:t>
      </w:r>
      <w:r w:rsidR="00295989" w:rsidRPr="002077F8">
        <w:rPr>
          <w:rFonts w:cstheme="minorHAnsi"/>
          <w:sz w:val="28"/>
          <w:szCs w:val="28"/>
        </w:rPr>
        <w:t xml:space="preserve"> – to provide a contextual narrative</w:t>
      </w:r>
      <w:r w:rsidRPr="002077F8">
        <w:rPr>
          <w:rFonts w:cstheme="minorHAnsi"/>
          <w:sz w:val="28"/>
          <w:szCs w:val="28"/>
        </w:rPr>
        <w:t xml:space="preserve">.  </w:t>
      </w:r>
      <w:r w:rsidR="000902E1" w:rsidRPr="002077F8">
        <w:rPr>
          <w:rFonts w:cstheme="minorHAnsi"/>
          <w:sz w:val="28"/>
          <w:szCs w:val="28"/>
        </w:rPr>
        <w:t>In ideal circumstances, TravelWatch SouthWest – a regionally-based organisation - would have sought to place each of its recommendations within the framework of an over-arching national transport strategy, reflecting the wid</w:t>
      </w:r>
      <w:r w:rsidR="009D4FA5" w:rsidRPr="002077F8">
        <w:rPr>
          <w:rFonts w:cstheme="minorHAnsi"/>
          <w:sz w:val="28"/>
          <w:szCs w:val="28"/>
        </w:rPr>
        <w:t xml:space="preserve">er role of transport as enabler of each of these pillars.  The social pillar includes health as well as mobility and social inclusion.  The environment is about the nurturing of our natural capital represented by landscape, air quality, biodiversity and protected open spaces.  The economic pillar demands tools with which to understand the wider economic impacts of actions or inactions. </w:t>
      </w:r>
    </w:p>
    <w:p w14:paraId="6C375248" w14:textId="03C942DF" w:rsidR="000902E1" w:rsidRPr="002077F8" w:rsidRDefault="00295989" w:rsidP="00170515">
      <w:pPr>
        <w:spacing w:line="276" w:lineRule="auto"/>
        <w:rPr>
          <w:rFonts w:cstheme="minorHAnsi"/>
          <w:sz w:val="28"/>
          <w:szCs w:val="28"/>
        </w:rPr>
      </w:pPr>
      <w:r w:rsidRPr="002077F8">
        <w:rPr>
          <w:rFonts w:cstheme="minorHAnsi"/>
          <w:sz w:val="28"/>
          <w:szCs w:val="28"/>
        </w:rPr>
        <w:t xml:space="preserve">The DfT’s transport appraisal processes </w:t>
      </w:r>
      <w:r w:rsidR="00290425" w:rsidRPr="002077F8">
        <w:rPr>
          <w:rFonts w:cstheme="minorHAnsi"/>
          <w:sz w:val="28"/>
          <w:szCs w:val="28"/>
        </w:rPr>
        <w:t>(We</w:t>
      </w:r>
      <w:r w:rsidR="00CB43AB" w:rsidRPr="002077F8">
        <w:rPr>
          <w:rFonts w:cstheme="minorHAnsi"/>
          <w:sz w:val="28"/>
          <w:szCs w:val="28"/>
        </w:rPr>
        <w:t>b</w:t>
      </w:r>
      <w:r w:rsidR="00290425" w:rsidRPr="002077F8">
        <w:rPr>
          <w:rFonts w:cstheme="minorHAnsi"/>
          <w:sz w:val="28"/>
          <w:szCs w:val="28"/>
        </w:rPr>
        <w:t xml:space="preserve">TAG) </w:t>
      </w:r>
      <w:r w:rsidRPr="002077F8">
        <w:rPr>
          <w:rFonts w:cstheme="minorHAnsi"/>
          <w:sz w:val="28"/>
          <w:szCs w:val="28"/>
        </w:rPr>
        <w:t>are being updated and restructured to enable improved analysis of transport schemes</w:t>
      </w:r>
      <w:r w:rsidRPr="002077F8">
        <w:rPr>
          <w:rStyle w:val="FootnoteReference"/>
          <w:rFonts w:cstheme="minorHAnsi"/>
          <w:sz w:val="28"/>
          <w:szCs w:val="28"/>
        </w:rPr>
        <w:footnoteReference w:id="4"/>
      </w:r>
      <w:r w:rsidRPr="002077F8">
        <w:rPr>
          <w:rFonts w:cstheme="minorHAnsi"/>
          <w:sz w:val="28"/>
          <w:szCs w:val="28"/>
        </w:rPr>
        <w:t>.  Th</w:t>
      </w:r>
      <w:r w:rsidR="009C1AD8" w:rsidRPr="002077F8">
        <w:rPr>
          <w:rFonts w:cstheme="minorHAnsi"/>
          <w:sz w:val="28"/>
          <w:szCs w:val="28"/>
        </w:rPr>
        <w:t xml:space="preserve">is </w:t>
      </w:r>
      <w:r w:rsidRPr="002077F8">
        <w:rPr>
          <w:rFonts w:cstheme="minorHAnsi"/>
          <w:sz w:val="28"/>
          <w:szCs w:val="28"/>
        </w:rPr>
        <w:t>should enable a better understanding of the wider econ</w:t>
      </w:r>
      <w:r w:rsidR="00B71F05" w:rsidRPr="002077F8">
        <w:rPr>
          <w:rFonts w:cstheme="minorHAnsi"/>
          <w:sz w:val="28"/>
          <w:szCs w:val="28"/>
        </w:rPr>
        <w:t>omic impact of investments. Thes</w:t>
      </w:r>
      <w:r w:rsidRPr="002077F8">
        <w:rPr>
          <w:rFonts w:cstheme="minorHAnsi"/>
          <w:sz w:val="28"/>
          <w:szCs w:val="28"/>
        </w:rPr>
        <w:t>e are the additional benefits (or dis</w:t>
      </w:r>
      <w:r w:rsidR="003952B6" w:rsidRPr="002077F8">
        <w:rPr>
          <w:rFonts w:cstheme="minorHAnsi"/>
          <w:sz w:val="28"/>
          <w:szCs w:val="28"/>
        </w:rPr>
        <w:t>-</w:t>
      </w:r>
      <w:r w:rsidRPr="002077F8">
        <w:rPr>
          <w:rFonts w:cstheme="minorHAnsi"/>
          <w:sz w:val="28"/>
          <w:szCs w:val="28"/>
        </w:rPr>
        <w:t>benefits) that can arise as the impact of transport improvements is transmitted into the wider economy, beyond businesses and passengers that are directly affected by the transport change</w:t>
      </w:r>
      <w:r w:rsidRPr="002077F8">
        <w:rPr>
          <w:rStyle w:val="FootnoteReference"/>
          <w:rFonts w:cstheme="minorHAnsi"/>
          <w:sz w:val="28"/>
          <w:szCs w:val="28"/>
        </w:rPr>
        <w:footnoteReference w:id="5"/>
      </w:r>
      <w:r w:rsidRPr="002077F8">
        <w:rPr>
          <w:rFonts w:cstheme="minorHAnsi"/>
          <w:sz w:val="28"/>
          <w:szCs w:val="28"/>
        </w:rPr>
        <w:t xml:space="preserve">. </w:t>
      </w:r>
      <w:r w:rsidR="00290425" w:rsidRPr="002077F8">
        <w:rPr>
          <w:rFonts w:cstheme="minorHAnsi"/>
          <w:sz w:val="28"/>
          <w:szCs w:val="28"/>
        </w:rPr>
        <w:t xml:space="preserve">  We assume that the preparations for the specification for the South West’s passenger service arrangements will pioneer the use of th</w:t>
      </w:r>
      <w:r w:rsidR="00EB3C2C" w:rsidRPr="002077F8">
        <w:rPr>
          <w:rFonts w:cstheme="minorHAnsi"/>
          <w:sz w:val="28"/>
          <w:szCs w:val="28"/>
        </w:rPr>
        <w:t>ese improved analytic tools</w:t>
      </w:r>
      <w:r w:rsidR="00290425" w:rsidRPr="002077F8">
        <w:rPr>
          <w:rFonts w:cstheme="minorHAnsi"/>
          <w:sz w:val="28"/>
          <w:szCs w:val="28"/>
        </w:rPr>
        <w:t xml:space="preserve"> and welcome the opportunity to provide input.</w:t>
      </w:r>
      <w:r w:rsidR="000902E1" w:rsidRPr="002077F8">
        <w:rPr>
          <w:rFonts w:cstheme="minorHAnsi"/>
          <w:sz w:val="28"/>
          <w:szCs w:val="28"/>
        </w:rPr>
        <w:t xml:space="preserve">  </w:t>
      </w:r>
    </w:p>
    <w:p w14:paraId="376A9A34" w14:textId="615F1577" w:rsidR="00087E56" w:rsidRPr="002077F8" w:rsidRDefault="00EB3C2C" w:rsidP="00170515">
      <w:pPr>
        <w:spacing w:line="276" w:lineRule="auto"/>
        <w:rPr>
          <w:rFonts w:cstheme="minorHAnsi"/>
          <w:sz w:val="28"/>
          <w:szCs w:val="28"/>
        </w:rPr>
      </w:pPr>
      <w:r w:rsidRPr="002077F8">
        <w:rPr>
          <w:rFonts w:cstheme="minorHAnsi"/>
          <w:sz w:val="28"/>
          <w:szCs w:val="28"/>
        </w:rPr>
        <w:t>Modern and</w:t>
      </w:r>
      <w:r w:rsidR="00BE3775" w:rsidRPr="002077F8">
        <w:rPr>
          <w:rFonts w:cstheme="minorHAnsi"/>
          <w:sz w:val="28"/>
          <w:szCs w:val="28"/>
        </w:rPr>
        <w:t xml:space="preserve"> efficient public transport with rail at its core, designed to meet users’ needs and aspirations</w:t>
      </w:r>
      <w:r w:rsidR="00207552" w:rsidRPr="002077F8">
        <w:rPr>
          <w:rFonts w:cstheme="minorHAnsi"/>
          <w:sz w:val="28"/>
          <w:szCs w:val="28"/>
        </w:rPr>
        <w:t>,</w:t>
      </w:r>
      <w:r w:rsidR="00BE3775" w:rsidRPr="002077F8">
        <w:rPr>
          <w:rFonts w:cstheme="minorHAnsi"/>
          <w:sz w:val="28"/>
          <w:szCs w:val="28"/>
        </w:rPr>
        <w:t xml:space="preserve"> can help </w:t>
      </w:r>
      <w:r w:rsidR="00E700C2" w:rsidRPr="002077F8">
        <w:rPr>
          <w:rFonts w:cstheme="minorHAnsi"/>
          <w:sz w:val="28"/>
          <w:szCs w:val="28"/>
        </w:rPr>
        <w:t>advance</w:t>
      </w:r>
      <w:r w:rsidR="00BE3775" w:rsidRPr="002077F8">
        <w:rPr>
          <w:rFonts w:cstheme="minorHAnsi"/>
          <w:sz w:val="28"/>
          <w:szCs w:val="28"/>
        </w:rPr>
        <w:t xml:space="preserve"> </w:t>
      </w:r>
      <w:r w:rsidR="00207552" w:rsidRPr="002077F8">
        <w:rPr>
          <w:rFonts w:cstheme="minorHAnsi"/>
          <w:sz w:val="28"/>
          <w:szCs w:val="28"/>
        </w:rPr>
        <w:t xml:space="preserve">all three </w:t>
      </w:r>
      <w:r w:rsidR="00290425" w:rsidRPr="002077F8">
        <w:rPr>
          <w:rFonts w:cstheme="minorHAnsi"/>
          <w:sz w:val="28"/>
          <w:szCs w:val="28"/>
        </w:rPr>
        <w:t>pillar</w:t>
      </w:r>
      <w:r w:rsidR="00207552" w:rsidRPr="002077F8">
        <w:rPr>
          <w:rFonts w:cstheme="minorHAnsi"/>
          <w:sz w:val="28"/>
          <w:szCs w:val="28"/>
        </w:rPr>
        <w:t xml:space="preserve">s of sustainability, economic, environmental and social – removing barriers </w:t>
      </w:r>
      <w:r w:rsidR="00290425" w:rsidRPr="002077F8">
        <w:rPr>
          <w:rFonts w:cstheme="minorHAnsi"/>
          <w:sz w:val="28"/>
          <w:szCs w:val="28"/>
        </w:rPr>
        <w:t xml:space="preserve">to </w:t>
      </w:r>
      <w:r w:rsidR="00E700C2" w:rsidRPr="002077F8">
        <w:rPr>
          <w:rFonts w:cstheme="minorHAnsi"/>
          <w:sz w:val="28"/>
          <w:szCs w:val="28"/>
        </w:rPr>
        <w:t xml:space="preserve">growth and </w:t>
      </w:r>
      <w:r w:rsidRPr="002077F8">
        <w:rPr>
          <w:rFonts w:cstheme="minorHAnsi"/>
          <w:sz w:val="28"/>
          <w:szCs w:val="28"/>
        </w:rPr>
        <w:t xml:space="preserve">to </w:t>
      </w:r>
      <w:r w:rsidR="00290425" w:rsidRPr="002077F8">
        <w:rPr>
          <w:rFonts w:cstheme="minorHAnsi"/>
          <w:sz w:val="28"/>
          <w:szCs w:val="28"/>
        </w:rPr>
        <w:t>what is</w:t>
      </w:r>
      <w:r w:rsidR="00207552" w:rsidRPr="002077F8">
        <w:rPr>
          <w:rFonts w:cstheme="minorHAnsi"/>
          <w:sz w:val="28"/>
          <w:szCs w:val="28"/>
        </w:rPr>
        <w:t xml:space="preserve"> sometimes described as ‘well-being’</w:t>
      </w:r>
      <w:r w:rsidR="00BE3775" w:rsidRPr="002077F8">
        <w:rPr>
          <w:rFonts w:cstheme="minorHAnsi"/>
          <w:sz w:val="28"/>
          <w:szCs w:val="28"/>
        </w:rPr>
        <w:t xml:space="preserve">. </w:t>
      </w:r>
      <w:r w:rsidR="00A81471" w:rsidRPr="002077F8">
        <w:rPr>
          <w:rFonts w:cstheme="minorHAnsi"/>
          <w:sz w:val="28"/>
          <w:szCs w:val="28"/>
        </w:rPr>
        <w:t xml:space="preserve">The impending expiry of the current Great Western and CrossCountry franchise agreements </w:t>
      </w:r>
      <w:r w:rsidR="00D358DD" w:rsidRPr="002077F8">
        <w:rPr>
          <w:rFonts w:cstheme="minorHAnsi"/>
          <w:sz w:val="28"/>
          <w:szCs w:val="28"/>
        </w:rPr>
        <w:t>i</w:t>
      </w:r>
      <w:r w:rsidR="00A81471" w:rsidRPr="002077F8">
        <w:rPr>
          <w:rFonts w:cstheme="minorHAnsi"/>
          <w:sz w:val="28"/>
          <w:szCs w:val="28"/>
        </w:rPr>
        <w:t>s a timely opportunity</w:t>
      </w:r>
      <w:r w:rsidR="00D358DD" w:rsidRPr="002077F8">
        <w:rPr>
          <w:rFonts w:cstheme="minorHAnsi"/>
          <w:sz w:val="28"/>
          <w:szCs w:val="28"/>
        </w:rPr>
        <w:t xml:space="preserve"> for </w:t>
      </w:r>
      <w:r w:rsidR="00207552" w:rsidRPr="002077F8">
        <w:rPr>
          <w:rFonts w:cstheme="minorHAnsi"/>
          <w:sz w:val="28"/>
          <w:szCs w:val="28"/>
        </w:rPr>
        <w:t xml:space="preserve">fresh </w:t>
      </w:r>
      <w:r w:rsidR="00D358DD" w:rsidRPr="002077F8">
        <w:rPr>
          <w:rFonts w:cstheme="minorHAnsi"/>
          <w:sz w:val="28"/>
          <w:szCs w:val="28"/>
        </w:rPr>
        <w:t>thinking</w:t>
      </w:r>
      <w:r w:rsidR="00207552" w:rsidRPr="002077F8">
        <w:rPr>
          <w:rFonts w:cstheme="minorHAnsi"/>
          <w:sz w:val="28"/>
          <w:szCs w:val="28"/>
        </w:rPr>
        <w:t>,</w:t>
      </w:r>
      <w:r w:rsidR="00D358DD" w:rsidRPr="002077F8">
        <w:rPr>
          <w:rFonts w:cstheme="minorHAnsi"/>
          <w:sz w:val="28"/>
          <w:szCs w:val="28"/>
        </w:rPr>
        <w:t xml:space="preserve"> attuned to the </w:t>
      </w:r>
      <w:r w:rsidR="00E700C2" w:rsidRPr="002077F8">
        <w:rPr>
          <w:rFonts w:cstheme="minorHAnsi"/>
          <w:sz w:val="28"/>
          <w:szCs w:val="28"/>
        </w:rPr>
        <w:t xml:space="preserve">Secretary of State’s wish to put </w:t>
      </w:r>
      <w:r w:rsidR="00D358DD" w:rsidRPr="002077F8">
        <w:rPr>
          <w:rFonts w:cstheme="minorHAnsi"/>
          <w:sz w:val="28"/>
          <w:szCs w:val="28"/>
        </w:rPr>
        <w:t>passengers</w:t>
      </w:r>
      <w:r w:rsidR="00E700C2" w:rsidRPr="002077F8">
        <w:rPr>
          <w:rFonts w:cstheme="minorHAnsi"/>
          <w:sz w:val="28"/>
          <w:szCs w:val="28"/>
        </w:rPr>
        <w:t xml:space="preserve"> first whilst enabling sustainable growth.</w:t>
      </w:r>
    </w:p>
    <w:p w14:paraId="17C75E02" w14:textId="77777777" w:rsidR="00275D7C" w:rsidRPr="002077F8" w:rsidRDefault="00275D7C" w:rsidP="00170515">
      <w:pPr>
        <w:spacing w:line="276" w:lineRule="auto"/>
        <w:rPr>
          <w:rFonts w:cstheme="minorHAnsi"/>
          <w:sz w:val="28"/>
          <w:szCs w:val="28"/>
        </w:rPr>
      </w:pPr>
    </w:p>
    <w:p w14:paraId="7164D0D7" w14:textId="45510364" w:rsidR="00275D7C" w:rsidRPr="002077F8" w:rsidRDefault="00275D7C" w:rsidP="00275D7C">
      <w:pPr>
        <w:spacing w:after="0" w:line="276" w:lineRule="auto"/>
        <w:rPr>
          <w:rFonts w:cstheme="minorHAnsi"/>
          <w:sz w:val="28"/>
          <w:szCs w:val="28"/>
        </w:rPr>
      </w:pPr>
      <w:r w:rsidRPr="002077F8">
        <w:rPr>
          <w:rFonts w:cstheme="minorHAnsi"/>
          <w:sz w:val="28"/>
          <w:szCs w:val="28"/>
        </w:rPr>
        <w:t>Christopher Irwin,</w:t>
      </w:r>
    </w:p>
    <w:p w14:paraId="4FFBDC02" w14:textId="01A2E691" w:rsidR="00275D7C" w:rsidRPr="002077F8" w:rsidRDefault="00275D7C" w:rsidP="00275D7C">
      <w:pPr>
        <w:spacing w:after="0" w:line="276" w:lineRule="auto"/>
        <w:rPr>
          <w:rFonts w:cstheme="minorHAnsi"/>
          <w:sz w:val="28"/>
          <w:szCs w:val="28"/>
        </w:rPr>
      </w:pPr>
      <w:r w:rsidRPr="002077F8">
        <w:rPr>
          <w:rFonts w:cstheme="minorHAnsi"/>
          <w:sz w:val="28"/>
          <w:szCs w:val="28"/>
        </w:rPr>
        <w:t>Director, TravelWatch SouthWest CIC</w:t>
      </w:r>
    </w:p>
    <w:p w14:paraId="617400CC" w14:textId="3D697725" w:rsidR="00275D7C" w:rsidRPr="002077F8" w:rsidRDefault="00275D7C" w:rsidP="00275D7C">
      <w:pPr>
        <w:spacing w:after="0" w:line="276" w:lineRule="auto"/>
        <w:rPr>
          <w:rFonts w:cstheme="minorHAnsi"/>
          <w:sz w:val="28"/>
          <w:szCs w:val="28"/>
        </w:rPr>
      </w:pPr>
      <w:r w:rsidRPr="002077F8">
        <w:rPr>
          <w:rFonts w:cstheme="minorHAnsi"/>
          <w:sz w:val="28"/>
          <w:szCs w:val="28"/>
        </w:rPr>
        <w:t>7</w:t>
      </w:r>
      <w:r w:rsidRPr="002077F8">
        <w:rPr>
          <w:rFonts w:cstheme="minorHAnsi"/>
          <w:sz w:val="28"/>
          <w:szCs w:val="28"/>
          <w:vertAlign w:val="superscript"/>
        </w:rPr>
        <w:t>th</w:t>
      </w:r>
      <w:r w:rsidRPr="002077F8">
        <w:rPr>
          <w:rFonts w:cstheme="minorHAnsi"/>
          <w:sz w:val="28"/>
          <w:szCs w:val="28"/>
        </w:rPr>
        <w:t xml:space="preserve"> October 2017</w:t>
      </w:r>
    </w:p>
    <w:p w14:paraId="4DEBD386" w14:textId="058318B7" w:rsidR="0057466D" w:rsidRPr="002077F8" w:rsidRDefault="0057466D" w:rsidP="00170515">
      <w:pPr>
        <w:spacing w:line="276" w:lineRule="auto"/>
        <w:rPr>
          <w:rFonts w:cstheme="minorHAnsi"/>
          <w:sz w:val="28"/>
          <w:szCs w:val="28"/>
        </w:rPr>
      </w:pPr>
    </w:p>
    <w:p w14:paraId="40F039E0" w14:textId="77777777" w:rsidR="00275D7C" w:rsidRPr="002077F8" w:rsidRDefault="00275D7C" w:rsidP="00EB3C2C">
      <w:pPr>
        <w:spacing w:after="0" w:line="240" w:lineRule="auto"/>
        <w:jc w:val="center"/>
        <w:rPr>
          <w:b/>
          <w:i/>
          <w:sz w:val="28"/>
          <w:szCs w:val="28"/>
          <w:lang w:val="en-GB"/>
        </w:rPr>
      </w:pPr>
    </w:p>
    <w:p w14:paraId="412D6454" w14:textId="77777777" w:rsidR="00275D7C" w:rsidRPr="002077F8" w:rsidRDefault="00275D7C" w:rsidP="00EB3C2C">
      <w:pPr>
        <w:spacing w:after="0" w:line="240" w:lineRule="auto"/>
        <w:jc w:val="center"/>
        <w:rPr>
          <w:b/>
          <w:i/>
          <w:sz w:val="28"/>
          <w:szCs w:val="28"/>
          <w:lang w:val="en-GB"/>
        </w:rPr>
      </w:pPr>
    </w:p>
    <w:p w14:paraId="702CAE5C" w14:textId="77777777" w:rsidR="009F4F0A" w:rsidRPr="002077F8" w:rsidRDefault="009F4F0A" w:rsidP="00EC126F">
      <w:pPr>
        <w:spacing w:after="0" w:line="240" w:lineRule="auto"/>
        <w:jc w:val="center"/>
        <w:rPr>
          <w:b/>
          <w:i/>
          <w:sz w:val="28"/>
          <w:szCs w:val="28"/>
          <w:lang w:val="en-GB"/>
        </w:rPr>
      </w:pPr>
    </w:p>
    <w:p w14:paraId="04CF6BFA" w14:textId="77777777" w:rsidR="009F4F0A" w:rsidRPr="002077F8" w:rsidRDefault="009F4F0A" w:rsidP="00EC126F">
      <w:pPr>
        <w:spacing w:after="0" w:line="240" w:lineRule="auto"/>
        <w:jc w:val="center"/>
        <w:rPr>
          <w:b/>
          <w:i/>
          <w:sz w:val="28"/>
          <w:szCs w:val="28"/>
          <w:lang w:val="en-GB"/>
        </w:rPr>
      </w:pPr>
    </w:p>
    <w:p w14:paraId="221DF2B6" w14:textId="77777777" w:rsidR="009F4F0A" w:rsidRPr="002077F8" w:rsidRDefault="009F4F0A" w:rsidP="00EC126F">
      <w:pPr>
        <w:spacing w:after="0" w:line="240" w:lineRule="auto"/>
        <w:jc w:val="center"/>
        <w:rPr>
          <w:b/>
          <w:i/>
          <w:sz w:val="28"/>
          <w:szCs w:val="28"/>
          <w:lang w:val="en-GB"/>
        </w:rPr>
      </w:pPr>
    </w:p>
    <w:p w14:paraId="27BA39E1" w14:textId="1314DAE3" w:rsidR="00847551" w:rsidRPr="002B6C8B" w:rsidRDefault="0057466D" w:rsidP="007D51E1">
      <w:pPr>
        <w:pStyle w:val="Heading1"/>
      </w:pPr>
      <w:bookmarkStart w:id="1" w:name="_Toc494111564"/>
      <w:r w:rsidRPr="002B6C8B">
        <w:t>Summary of</w:t>
      </w:r>
      <w:r w:rsidR="008122D1" w:rsidRPr="002B6C8B">
        <w:t xml:space="preserve"> recommendations</w:t>
      </w:r>
      <w:bookmarkEnd w:id="1"/>
    </w:p>
    <w:p w14:paraId="79D21D7B" w14:textId="48E10BC7" w:rsidR="00EB3C2C" w:rsidRPr="002077F8" w:rsidRDefault="00EB3C2C" w:rsidP="006F4DC8">
      <w:pPr>
        <w:spacing w:after="0" w:line="240" w:lineRule="auto"/>
        <w:rPr>
          <w:i/>
          <w:sz w:val="28"/>
          <w:szCs w:val="28"/>
          <w:lang w:val="en-GB"/>
        </w:rPr>
      </w:pPr>
      <w:r w:rsidRPr="002077F8">
        <w:rPr>
          <w:i/>
          <w:sz w:val="28"/>
          <w:szCs w:val="28"/>
          <w:lang w:val="en-GB"/>
        </w:rPr>
        <w:t xml:space="preserve">This summary </w:t>
      </w:r>
      <w:r w:rsidR="00961722" w:rsidRPr="002077F8">
        <w:rPr>
          <w:i/>
          <w:sz w:val="28"/>
          <w:szCs w:val="28"/>
          <w:lang w:val="en-GB"/>
        </w:rPr>
        <w:t>giv</w:t>
      </w:r>
      <w:r w:rsidRPr="002077F8">
        <w:rPr>
          <w:i/>
          <w:sz w:val="28"/>
          <w:szCs w:val="28"/>
          <w:lang w:val="en-GB"/>
        </w:rPr>
        <w:t>e</w:t>
      </w:r>
      <w:r w:rsidR="00961722" w:rsidRPr="002077F8">
        <w:rPr>
          <w:i/>
          <w:sz w:val="28"/>
          <w:szCs w:val="28"/>
          <w:lang w:val="en-GB"/>
        </w:rPr>
        <w:t>s</w:t>
      </w:r>
      <w:r w:rsidRPr="002077F8">
        <w:rPr>
          <w:i/>
          <w:sz w:val="28"/>
          <w:szCs w:val="28"/>
          <w:lang w:val="en-GB"/>
        </w:rPr>
        <w:t xml:space="preserve"> a general overview of our recommendations but is not a comprehensive summary of all th</w:t>
      </w:r>
      <w:r w:rsidR="006F4DC8">
        <w:rPr>
          <w:i/>
          <w:sz w:val="28"/>
          <w:szCs w:val="28"/>
          <w:lang w:val="en-GB"/>
        </w:rPr>
        <w:t>e recommendations in the paper.</w:t>
      </w:r>
    </w:p>
    <w:p w14:paraId="078BE883" w14:textId="77777777" w:rsidR="00EB3C2C" w:rsidRPr="002077F8" w:rsidRDefault="00EB3C2C" w:rsidP="0057466D">
      <w:pPr>
        <w:jc w:val="center"/>
        <w:rPr>
          <w:b/>
          <w:i/>
          <w:sz w:val="28"/>
          <w:szCs w:val="28"/>
          <w:lang w:val="en-GB"/>
        </w:rPr>
      </w:pPr>
    </w:p>
    <w:p w14:paraId="1FF0398E" w14:textId="077E5E1E" w:rsidR="00847551" w:rsidRPr="002077F8" w:rsidRDefault="00D10F76" w:rsidP="00276F2C">
      <w:pPr>
        <w:rPr>
          <w:b/>
          <w:sz w:val="28"/>
          <w:szCs w:val="28"/>
          <w:lang w:val="en-GB"/>
        </w:rPr>
      </w:pPr>
      <w:bookmarkStart w:id="2" w:name="_Toc494111565"/>
      <w:r w:rsidRPr="002077F8">
        <w:rPr>
          <w:rStyle w:val="Heading2Char"/>
          <w:szCs w:val="28"/>
        </w:rPr>
        <w:t>Cross-cutting considerations</w:t>
      </w:r>
      <w:bookmarkEnd w:id="2"/>
    </w:p>
    <w:p w14:paraId="05418E08" w14:textId="2A646010" w:rsidR="009D5230" w:rsidRPr="002077F8" w:rsidRDefault="0057466D" w:rsidP="009D5230">
      <w:pPr>
        <w:pStyle w:val="ListParagraph"/>
        <w:numPr>
          <w:ilvl w:val="0"/>
          <w:numId w:val="25"/>
        </w:numPr>
        <w:rPr>
          <w:rFonts w:cstheme="minorHAnsi"/>
          <w:sz w:val="28"/>
          <w:szCs w:val="28"/>
        </w:rPr>
      </w:pPr>
      <w:r w:rsidRPr="002077F8">
        <w:rPr>
          <w:sz w:val="28"/>
          <w:szCs w:val="28"/>
          <w:lang w:val="en-GB"/>
        </w:rPr>
        <w:t>The near coincident expiry of the G</w:t>
      </w:r>
      <w:r w:rsidR="00EB3C2C" w:rsidRPr="002077F8">
        <w:rPr>
          <w:sz w:val="28"/>
          <w:szCs w:val="28"/>
          <w:lang w:val="en-GB"/>
        </w:rPr>
        <w:t xml:space="preserve">reat </w:t>
      </w:r>
      <w:r w:rsidRPr="002077F8">
        <w:rPr>
          <w:sz w:val="28"/>
          <w:szCs w:val="28"/>
          <w:lang w:val="en-GB"/>
        </w:rPr>
        <w:t>W</w:t>
      </w:r>
      <w:r w:rsidR="00EB3C2C" w:rsidRPr="002077F8">
        <w:rPr>
          <w:sz w:val="28"/>
          <w:szCs w:val="28"/>
          <w:lang w:val="en-GB"/>
        </w:rPr>
        <w:t>estern &amp; Cross</w:t>
      </w:r>
      <w:r w:rsidRPr="002077F8">
        <w:rPr>
          <w:sz w:val="28"/>
          <w:szCs w:val="28"/>
          <w:lang w:val="en-GB"/>
        </w:rPr>
        <w:t>C</w:t>
      </w:r>
      <w:r w:rsidR="00AA0276" w:rsidRPr="002077F8">
        <w:rPr>
          <w:sz w:val="28"/>
          <w:szCs w:val="28"/>
          <w:lang w:val="en-GB"/>
        </w:rPr>
        <w:t>ountry</w:t>
      </w:r>
      <w:r w:rsidRPr="002077F8">
        <w:rPr>
          <w:sz w:val="28"/>
          <w:szCs w:val="28"/>
          <w:lang w:val="en-GB"/>
        </w:rPr>
        <w:t xml:space="preserve"> franchises should </w:t>
      </w:r>
      <w:r w:rsidR="00276F2C" w:rsidRPr="002077F8">
        <w:rPr>
          <w:sz w:val="28"/>
          <w:szCs w:val="28"/>
          <w:lang w:val="en-GB"/>
        </w:rPr>
        <w:t>be used to secure</w:t>
      </w:r>
      <w:r w:rsidRPr="002077F8">
        <w:rPr>
          <w:sz w:val="28"/>
          <w:szCs w:val="28"/>
          <w:lang w:val="en-GB"/>
        </w:rPr>
        <w:t xml:space="preserve"> a coordinated approach to </w:t>
      </w:r>
      <w:r w:rsidR="00AA0276" w:rsidRPr="002077F8">
        <w:rPr>
          <w:sz w:val="28"/>
          <w:szCs w:val="28"/>
          <w:lang w:val="en-GB"/>
        </w:rPr>
        <w:t xml:space="preserve">future </w:t>
      </w:r>
      <w:r w:rsidRPr="002077F8">
        <w:rPr>
          <w:sz w:val="28"/>
          <w:szCs w:val="28"/>
          <w:lang w:val="en-GB"/>
        </w:rPr>
        <w:t>service provision.</w:t>
      </w:r>
    </w:p>
    <w:p w14:paraId="68CC0EA4" w14:textId="094D37B4" w:rsidR="0057466D" w:rsidRPr="002077F8" w:rsidRDefault="009D5230" w:rsidP="00002E2F">
      <w:pPr>
        <w:pStyle w:val="ListParagraph"/>
        <w:numPr>
          <w:ilvl w:val="0"/>
          <w:numId w:val="25"/>
        </w:numPr>
        <w:rPr>
          <w:sz w:val="28"/>
          <w:szCs w:val="28"/>
          <w:lang w:val="en-GB"/>
        </w:rPr>
      </w:pPr>
      <w:r w:rsidRPr="002077F8">
        <w:rPr>
          <w:sz w:val="28"/>
          <w:szCs w:val="28"/>
          <w:lang w:val="en-GB"/>
        </w:rPr>
        <w:t>Capacity should be increased to accommodate unsatisfied current demand and future growth in line with local spatial strategies</w:t>
      </w:r>
      <w:r w:rsidR="00D10F76" w:rsidRPr="002077F8">
        <w:rPr>
          <w:sz w:val="28"/>
          <w:szCs w:val="28"/>
          <w:lang w:val="en-GB"/>
        </w:rPr>
        <w:t>, using</w:t>
      </w:r>
      <w:r w:rsidR="00276F2C" w:rsidRPr="002077F8">
        <w:rPr>
          <w:sz w:val="28"/>
          <w:szCs w:val="28"/>
          <w:lang w:val="en-GB"/>
        </w:rPr>
        <w:t xml:space="preserve"> the updated </w:t>
      </w:r>
      <w:r w:rsidR="00276F2C" w:rsidRPr="002077F8">
        <w:rPr>
          <w:i/>
          <w:sz w:val="28"/>
          <w:szCs w:val="28"/>
          <w:lang w:val="en-GB"/>
        </w:rPr>
        <w:t xml:space="preserve">WebTAG </w:t>
      </w:r>
      <w:r w:rsidR="00276F2C" w:rsidRPr="002077F8">
        <w:rPr>
          <w:sz w:val="28"/>
          <w:szCs w:val="28"/>
          <w:lang w:val="en-GB"/>
        </w:rPr>
        <w:t xml:space="preserve">appraisal processes </w:t>
      </w:r>
      <w:r w:rsidR="00F60DBF">
        <w:rPr>
          <w:sz w:val="28"/>
          <w:szCs w:val="28"/>
          <w:lang w:val="en-GB"/>
        </w:rPr>
        <w:t>which should</w:t>
      </w:r>
      <w:r w:rsidR="00D10F76" w:rsidRPr="002077F8">
        <w:rPr>
          <w:sz w:val="28"/>
          <w:szCs w:val="28"/>
          <w:lang w:val="en-GB"/>
        </w:rPr>
        <w:t xml:space="preserve"> a</w:t>
      </w:r>
      <w:r w:rsidR="00276F2C" w:rsidRPr="002077F8">
        <w:rPr>
          <w:sz w:val="28"/>
          <w:szCs w:val="28"/>
          <w:lang w:val="en-GB"/>
        </w:rPr>
        <w:t xml:space="preserve"> better understanding of the wider impacts of investments</w:t>
      </w:r>
      <w:r w:rsidR="00F60DBF">
        <w:rPr>
          <w:sz w:val="28"/>
          <w:szCs w:val="28"/>
          <w:lang w:val="en-GB"/>
        </w:rPr>
        <w:t xml:space="preserve"> and improved service specification</w:t>
      </w:r>
      <w:r w:rsidR="00276F2C" w:rsidRPr="002077F8">
        <w:rPr>
          <w:sz w:val="28"/>
          <w:szCs w:val="28"/>
          <w:lang w:val="en-GB"/>
        </w:rPr>
        <w:t>.</w:t>
      </w:r>
    </w:p>
    <w:p w14:paraId="775A885C" w14:textId="4D76EA5E" w:rsidR="0057466D" w:rsidRPr="002077F8" w:rsidRDefault="006C5360" w:rsidP="0057466D">
      <w:pPr>
        <w:pStyle w:val="ListParagraph"/>
        <w:numPr>
          <w:ilvl w:val="0"/>
          <w:numId w:val="25"/>
        </w:numPr>
        <w:rPr>
          <w:sz w:val="28"/>
          <w:szCs w:val="28"/>
          <w:lang w:val="en-GB"/>
        </w:rPr>
      </w:pPr>
      <w:r w:rsidRPr="002077F8">
        <w:rPr>
          <w:rFonts w:cstheme="minorHAnsi"/>
          <w:sz w:val="28"/>
          <w:szCs w:val="28"/>
        </w:rPr>
        <w:t>A</w:t>
      </w:r>
      <w:r w:rsidR="0057466D" w:rsidRPr="002077F8">
        <w:rPr>
          <w:rFonts w:cstheme="minorHAnsi"/>
          <w:sz w:val="28"/>
          <w:szCs w:val="28"/>
        </w:rPr>
        <w:t xml:space="preserve"> high threshold for minimum service quality standards should apply, </w:t>
      </w:r>
      <w:r w:rsidR="0057466D" w:rsidRPr="002077F8">
        <w:rPr>
          <w:sz w:val="28"/>
          <w:szCs w:val="28"/>
        </w:rPr>
        <w:t>regardless of operator o</w:t>
      </w:r>
      <w:r w:rsidR="00D10F76" w:rsidRPr="002077F8">
        <w:rPr>
          <w:sz w:val="28"/>
          <w:szCs w:val="28"/>
        </w:rPr>
        <w:t xml:space="preserve">r method of service procurement, </w:t>
      </w:r>
      <w:r w:rsidR="00D10F76" w:rsidRPr="002077F8">
        <w:rPr>
          <w:sz w:val="28"/>
          <w:szCs w:val="28"/>
          <w:lang w:val="en-GB"/>
        </w:rPr>
        <w:t>delivering a dependably excellent whole journey experience from planning to arrival.</w:t>
      </w:r>
    </w:p>
    <w:p w14:paraId="70E807AB" w14:textId="470EDABA" w:rsidR="0057466D" w:rsidRPr="002077F8" w:rsidRDefault="0057466D" w:rsidP="0057466D">
      <w:pPr>
        <w:pStyle w:val="ListParagraph"/>
        <w:numPr>
          <w:ilvl w:val="0"/>
          <w:numId w:val="25"/>
        </w:numPr>
        <w:rPr>
          <w:sz w:val="28"/>
          <w:szCs w:val="28"/>
          <w:lang w:val="en-GB"/>
        </w:rPr>
      </w:pPr>
      <w:r w:rsidRPr="002077F8">
        <w:rPr>
          <w:sz w:val="28"/>
          <w:szCs w:val="28"/>
          <w:lang w:val="en-GB"/>
        </w:rPr>
        <w:t>Operators should be encouraged to develop ad hoc plans for in-fill electrificat</w:t>
      </w:r>
      <w:r w:rsidR="00627735" w:rsidRPr="002077F8">
        <w:rPr>
          <w:sz w:val="28"/>
          <w:szCs w:val="28"/>
          <w:lang w:val="en-GB"/>
        </w:rPr>
        <w:t>ion, selective additional loops</w:t>
      </w:r>
      <w:r w:rsidRPr="002077F8">
        <w:rPr>
          <w:sz w:val="28"/>
          <w:szCs w:val="28"/>
          <w:lang w:val="en-GB"/>
        </w:rPr>
        <w:t xml:space="preserve"> etc.</w:t>
      </w:r>
      <w:r w:rsidR="00627735" w:rsidRPr="002077F8">
        <w:rPr>
          <w:sz w:val="28"/>
          <w:szCs w:val="28"/>
          <w:lang w:val="en-GB"/>
        </w:rPr>
        <w:t>,</w:t>
      </w:r>
      <w:r w:rsidRPr="002077F8">
        <w:rPr>
          <w:sz w:val="28"/>
          <w:szCs w:val="28"/>
          <w:lang w:val="en-GB"/>
        </w:rPr>
        <w:t xml:space="preserve"> pending route upgrades.</w:t>
      </w:r>
    </w:p>
    <w:p w14:paraId="107B1213" w14:textId="0655A371" w:rsidR="0057466D" w:rsidRPr="002077F8" w:rsidRDefault="00847551" w:rsidP="0057466D">
      <w:pPr>
        <w:pStyle w:val="ListParagraph"/>
        <w:numPr>
          <w:ilvl w:val="0"/>
          <w:numId w:val="25"/>
        </w:numPr>
        <w:rPr>
          <w:sz w:val="28"/>
          <w:szCs w:val="28"/>
          <w:lang w:val="en-GB"/>
        </w:rPr>
      </w:pPr>
      <w:r w:rsidRPr="002077F8">
        <w:rPr>
          <w:sz w:val="28"/>
          <w:szCs w:val="28"/>
          <w:lang w:val="en-GB"/>
        </w:rPr>
        <w:t>Electrification of main lines should be completed</w:t>
      </w:r>
      <w:r w:rsidR="0057466D" w:rsidRPr="002077F8">
        <w:rPr>
          <w:sz w:val="28"/>
          <w:szCs w:val="28"/>
          <w:lang w:val="en-GB"/>
        </w:rPr>
        <w:t xml:space="preserve"> before the new bi-mode trains are due to have their diesel engines re</w:t>
      </w:r>
      <w:r w:rsidRPr="002077F8">
        <w:rPr>
          <w:sz w:val="28"/>
          <w:szCs w:val="28"/>
          <w:lang w:val="en-GB"/>
        </w:rPr>
        <w:t>plac</w:t>
      </w:r>
      <w:r w:rsidR="0057466D" w:rsidRPr="002077F8">
        <w:rPr>
          <w:sz w:val="28"/>
          <w:szCs w:val="28"/>
          <w:lang w:val="en-GB"/>
        </w:rPr>
        <w:t>ed.</w:t>
      </w:r>
    </w:p>
    <w:p w14:paraId="1E6BD5EF" w14:textId="57C2AEB8" w:rsidR="008122D1" w:rsidRPr="002077F8" w:rsidRDefault="00D10F76" w:rsidP="0057466D">
      <w:pPr>
        <w:pStyle w:val="ListParagraph"/>
        <w:numPr>
          <w:ilvl w:val="0"/>
          <w:numId w:val="25"/>
        </w:numPr>
        <w:rPr>
          <w:sz w:val="28"/>
          <w:szCs w:val="28"/>
          <w:lang w:val="en-GB"/>
        </w:rPr>
      </w:pPr>
      <w:r w:rsidRPr="002077F8">
        <w:rPr>
          <w:sz w:val="28"/>
          <w:szCs w:val="28"/>
          <w:lang w:val="en-GB"/>
        </w:rPr>
        <w:t xml:space="preserve">To meet the projected capacity gap, </w:t>
      </w:r>
      <w:r w:rsidR="008122D1" w:rsidRPr="002077F8">
        <w:rPr>
          <w:sz w:val="28"/>
          <w:szCs w:val="28"/>
          <w:lang w:val="en-GB"/>
        </w:rPr>
        <w:t xml:space="preserve">Government should authorise procurement of additional new rolling stock </w:t>
      </w:r>
      <w:r w:rsidRPr="002077F8">
        <w:rPr>
          <w:sz w:val="28"/>
          <w:szCs w:val="28"/>
          <w:lang w:val="en-GB"/>
        </w:rPr>
        <w:t>which should be</w:t>
      </w:r>
      <w:r w:rsidR="008122D1" w:rsidRPr="002077F8">
        <w:rPr>
          <w:sz w:val="28"/>
          <w:szCs w:val="28"/>
          <w:lang w:val="en-GB"/>
        </w:rPr>
        <w:t xml:space="preserve"> fit for purpose (including improved reliability and reduced loading times). </w:t>
      </w:r>
    </w:p>
    <w:p w14:paraId="5C712C8E" w14:textId="3EAE0483" w:rsidR="0057466D" w:rsidRPr="002077F8" w:rsidRDefault="0057466D" w:rsidP="0057466D">
      <w:pPr>
        <w:pStyle w:val="ListParagraph"/>
        <w:numPr>
          <w:ilvl w:val="0"/>
          <w:numId w:val="25"/>
        </w:numPr>
        <w:rPr>
          <w:sz w:val="28"/>
          <w:szCs w:val="28"/>
          <w:lang w:val="en-GB"/>
        </w:rPr>
      </w:pPr>
      <w:r w:rsidRPr="002077F8">
        <w:rPr>
          <w:sz w:val="28"/>
          <w:szCs w:val="28"/>
          <w:lang w:val="en-GB"/>
        </w:rPr>
        <w:t>The specification should encourage</w:t>
      </w:r>
      <w:r w:rsidR="00847551" w:rsidRPr="002077F8">
        <w:rPr>
          <w:sz w:val="28"/>
          <w:szCs w:val="28"/>
          <w:lang w:val="en-GB"/>
        </w:rPr>
        <w:t xml:space="preserve"> exploitation of new service opportunities created by</w:t>
      </w:r>
      <w:r w:rsidRPr="002077F8">
        <w:rPr>
          <w:sz w:val="28"/>
          <w:szCs w:val="28"/>
          <w:lang w:val="en-GB"/>
        </w:rPr>
        <w:t xml:space="preserve"> HS2, E</w:t>
      </w:r>
      <w:r w:rsidR="00847551" w:rsidRPr="002077F8">
        <w:rPr>
          <w:sz w:val="28"/>
          <w:szCs w:val="28"/>
          <w:lang w:val="en-GB"/>
        </w:rPr>
        <w:t xml:space="preserve">ast </w:t>
      </w:r>
      <w:r w:rsidRPr="002077F8">
        <w:rPr>
          <w:sz w:val="28"/>
          <w:szCs w:val="28"/>
          <w:lang w:val="en-GB"/>
        </w:rPr>
        <w:t>W</w:t>
      </w:r>
      <w:r w:rsidR="00847551" w:rsidRPr="002077F8">
        <w:rPr>
          <w:sz w:val="28"/>
          <w:szCs w:val="28"/>
          <w:lang w:val="en-GB"/>
        </w:rPr>
        <w:t xml:space="preserve">est </w:t>
      </w:r>
      <w:r w:rsidRPr="002077F8">
        <w:rPr>
          <w:sz w:val="28"/>
          <w:szCs w:val="28"/>
          <w:lang w:val="en-GB"/>
        </w:rPr>
        <w:t>R</w:t>
      </w:r>
      <w:r w:rsidR="00847551" w:rsidRPr="002077F8">
        <w:rPr>
          <w:sz w:val="28"/>
          <w:szCs w:val="28"/>
          <w:lang w:val="en-GB"/>
        </w:rPr>
        <w:t>ail</w:t>
      </w:r>
      <w:r w:rsidRPr="002077F8">
        <w:rPr>
          <w:sz w:val="28"/>
          <w:szCs w:val="28"/>
          <w:lang w:val="en-GB"/>
        </w:rPr>
        <w:t xml:space="preserve">, </w:t>
      </w:r>
      <w:r w:rsidR="00847551" w:rsidRPr="002077F8">
        <w:rPr>
          <w:sz w:val="28"/>
          <w:szCs w:val="28"/>
          <w:lang w:val="en-GB"/>
        </w:rPr>
        <w:t>the Elizabeth line (Crossrail),</w:t>
      </w:r>
      <w:r w:rsidRPr="002077F8">
        <w:rPr>
          <w:sz w:val="28"/>
          <w:szCs w:val="28"/>
          <w:lang w:val="en-GB"/>
        </w:rPr>
        <w:t xml:space="preserve"> western access to Heathrow, etc.</w:t>
      </w:r>
    </w:p>
    <w:p w14:paraId="47750451" w14:textId="468D259C" w:rsidR="0057466D" w:rsidRPr="002077F8" w:rsidRDefault="0057466D" w:rsidP="0057466D">
      <w:pPr>
        <w:rPr>
          <w:b/>
          <w:sz w:val="28"/>
          <w:szCs w:val="28"/>
          <w:lang w:val="en-GB"/>
        </w:rPr>
      </w:pPr>
      <w:bookmarkStart w:id="3" w:name="_Toc494111566"/>
      <w:r w:rsidRPr="002077F8">
        <w:rPr>
          <w:rStyle w:val="Heading2Char"/>
          <w:szCs w:val="28"/>
        </w:rPr>
        <w:t xml:space="preserve">Service </w:t>
      </w:r>
      <w:r w:rsidR="00935C34" w:rsidRPr="002077F8">
        <w:rPr>
          <w:rStyle w:val="Heading2Char"/>
          <w:szCs w:val="28"/>
        </w:rPr>
        <w:t>quality</w:t>
      </w:r>
      <w:bookmarkEnd w:id="3"/>
    </w:p>
    <w:p w14:paraId="713793CC" w14:textId="062DCC25" w:rsidR="00935C34" w:rsidRPr="002077F8" w:rsidRDefault="00935C34" w:rsidP="00935C34">
      <w:pPr>
        <w:pStyle w:val="ListParagraph"/>
        <w:numPr>
          <w:ilvl w:val="0"/>
          <w:numId w:val="25"/>
        </w:numPr>
        <w:rPr>
          <w:sz w:val="28"/>
          <w:szCs w:val="28"/>
          <w:lang w:val="en-GB"/>
        </w:rPr>
      </w:pPr>
      <w:r w:rsidRPr="002077F8">
        <w:rPr>
          <w:sz w:val="28"/>
          <w:szCs w:val="28"/>
          <w:lang w:val="en-GB"/>
        </w:rPr>
        <w:t>Services planning should enable network connectivity between routes and modes; easy transfers should be facilitated, particularly at key interchanges.</w:t>
      </w:r>
    </w:p>
    <w:p w14:paraId="7C2DFEB4" w14:textId="15C84DD9" w:rsidR="00935C34" w:rsidRPr="002077F8" w:rsidRDefault="00935C34" w:rsidP="00935C34">
      <w:pPr>
        <w:pStyle w:val="ListParagraph"/>
        <w:numPr>
          <w:ilvl w:val="0"/>
          <w:numId w:val="25"/>
        </w:numPr>
        <w:rPr>
          <w:sz w:val="28"/>
          <w:szCs w:val="28"/>
          <w:lang w:val="en-GB"/>
        </w:rPr>
      </w:pPr>
      <w:r w:rsidRPr="002077F8">
        <w:rPr>
          <w:sz w:val="28"/>
          <w:szCs w:val="28"/>
          <w:lang w:val="en-GB"/>
        </w:rPr>
        <w:t xml:space="preserve">The provision of facilities should </w:t>
      </w:r>
      <w:r w:rsidR="00F60DBF">
        <w:rPr>
          <w:sz w:val="28"/>
          <w:szCs w:val="28"/>
          <w:lang w:val="en-GB"/>
        </w:rPr>
        <w:t>take account of</w:t>
      </w:r>
      <w:r w:rsidRPr="002077F8">
        <w:rPr>
          <w:sz w:val="28"/>
          <w:szCs w:val="28"/>
          <w:lang w:val="en-GB"/>
        </w:rPr>
        <w:t xml:space="preserve"> the age composition of the potential market, addressing the needs of those with physical or cognitive mobility limitations.</w:t>
      </w:r>
    </w:p>
    <w:p w14:paraId="2CBEFEDF" w14:textId="61F9F4F4" w:rsidR="00935C34" w:rsidRPr="002077F8" w:rsidRDefault="00935C34" w:rsidP="00935C34">
      <w:pPr>
        <w:pStyle w:val="ListParagraph"/>
        <w:numPr>
          <w:ilvl w:val="0"/>
          <w:numId w:val="25"/>
        </w:numPr>
        <w:rPr>
          <w:sz w:val="28"/>
          <w:szCs w:val="28"/>
          <w:lang w:val="en-GB"/>
        </w:rPr>
      </w:pPr>
      <w:r w:rsidRPr="002077F8">
        <w:rPr>
          <w:sz w:val="28"/>
          <w:szCs w:val="28"/>
          <w:lang w:val="en-GB"/>
        </w:rPr>
        <w:t xml:space="preserve">At times of disruption </w:t>
      </w:r>
      <w:r w:rsidR="00D10F76" w:rsidRPr="002077F8">
        <w:rPr>
          <w:sz w:val="28"/>
          <w:szCs w:val="28"/>
          <w:lang w:val="en-GB"/>
        </w:rPr>
        <w:t xml:space="preserve">passengers should receive clear and precise </w:t>
      </w:r>
      <w:r w:rsidRPr="002077F8">
        <w:rPr>
          <w:sz w:val="28"/>
          <w:szCs w:val="28"/>
          <w:lang w:val="en-GB"/>
        </w:rPr>
        <w:t xml:space="preserve">information as to </w:t>
      </w:r>
      <w:r w:rsidR="00D10F76" w:rsidRPr="002077F8">
        <w:rPr>
          <w:sz w:val="28"/>
          <w:szCs w:val="28"/>
          <w:lang w:val="en-GB"/>
        </w:rPr>
        <w:t xml:space="preserve">its likely </w:t>
      </w:r>
      <w:r w:rsidRPr="002077F8">
        <w:rPr>
          <w:sz w:val="28"/>
          <w:szCs w:val="28"/>
          <w:lang w:val="en-GB"/>
        </w:rPr>
        <w:t xml:space="preserve">impact on </w:t>
      </w:r>
      <w:r w:rsidR="00D10F76" w:rsidRPr="002077F8">
        <w:rPr>
          <w:sz w:val="28"/>
          <w:szCs w:val="28"/>
          <w:lang w:val="en-GB"/>
        </w:rPr>
        <w:t>their</w:t>
      </w:r>
      <w:r w:rsidRPr="002077F8">
        <w:rPr>
          <w:sz w:val="28"/>
          <w:szCs w:val="28"/>
          <w:lang w:val="en-GB"/>
        </w:rPr>
        <w:t xml:space="preserve"> journey and how they might work around it. </w:t>
      </w:r>
    </w:p>
    <w:p w14:paraId="36447A98" w14:textId="409E486F" w:rsidR="00935C34" w:rsidRPr="002077F8" w:rsidRDefault="00935C34" w:rsidP="00935C34">
      <w:pPr>
        <w:pStyle w:val="ListParagraph"/>
        <w:numPr>
          <w:ilvl w:val="0"/>
          <w:numId w:val="25"/>
        </w:numPr>
        <w:rPr>
          <w:sz w:val="28"/>
          <w:szCs w:val="28"/>
          <w:lang w:val="en-GB"/>
        </w:rPr>
      </w:pPr>
      <w:r w:rsidRPr="002077F8">
        <w:rPr>
          <w:sz w:val="28"/>
          <w:szCs w:val="28"/>
          <w:lang w:val="en-GB"/>
        </w:rPr>
        <w:t>Greater use should be made of diversionary routes, (requiring maintenance of driver route knowledge), reducing dependence</w:t>
      </w:r>
      <w:r w:rsidRPr="002077F8">
        <w:rPr>
          <w:rFonts w:cstheme="minorHAnsi"/>
          <w:sz w:val="28"/>
          <w:szCs w:val="28"/>
          <w:lang w:val="en-GB"/>
        </w:rPr>
        <w:t xml:space="preserve"> on road replacement services.</w:t>
      </w:r>
    </w:p>
    <w:p w14:paraId="1FFDF79A" w14:textId="638F1D63" w:rsidR="009D5230" w:rsidRPr="002077F8" w:rsidRDefault="009D5230" w:rsidP="009D5230">
      <w:pPr>
        <w:pStyle w:val="ListParagraph"/>
        <w:numPr>
          <w:ilvl w:val="0"/>
          <w:numId w:val="25"/>
        </w:numPr>
        <w:rPr>
          <w:rFonts w:cstheme="minorHAnsi"/>
          <w:sz w:val="28"/>
          <w:szCs w:val="28"/>
        </w:rPr>
      </w:pPr>
      <w:r w:rsidRPr="002077F8">
        <w:rPr>
          <w:rFonts w:cstheme="minorHAnsi"/>
          <w:sz w:val="28"/>
          <w:szCs w:val="28"/>
        </w:rPr>
        <w:t xml:space="preserve">Rail vehicles should be fit for purpose – better on-board information systems, WiFi and mobile connectivity, luggage space, door provision to aid speedy access and egress, areas in which young families can travel without disturbing those who wish to read, work, listen to or </w:t>
      </w:r>
      <w:r w:rsidR="00F60DBF">
        <w:rPr>
          <w:rFonts w:cstheme="minorHAnsi"/>
          <w:sz w:val="28"/>
          <w:szCs w:val="28"/>
        </w:rPr>
        <w:t xml:space="preserve">just </w:t>
      </w:r>
      <w:r w:rsidRPr="002077F8">
        <w:rPr>
          <w:rFonts w:cstheme="minorHAnsi"/>
          <w:sz w:val="28"/>
          <w:szCs w:val="28"/>
        </w:rPr>
        <w:t>snooze.</w:t>
      </w:r>
    </w:p>
    <w:p w14:paraId="08F8AF6C" w14:textId="3828959E" w:rsidR="009D5230" w:rsidRPr="002077F8" w:rsidRDefault="009D5230" w:rsidP="009D5230">
      <w:pPr>
        <w:pStyle w:val="ListParagraph"/>
        <w:numPr>
          <w:ilvl w:val="0"/>
          <w:numId w:val="25"/>
        </w:numPr>
        <w:rPr>
          <w:rFonts w:cstheme="minorHAnsi"/>
          <w:sz w:val="28"/>
          <w:szCs w:val="28"/>
        </w:rPr>
      </w:pPr>
      <w:r w:rsidRPr="002077F8">
        <w:rPr>
          <w:rFonts w:cstheme="minorHAnsi"/>
          <w:sz w:val="28"/>
          <w:szCs w:val="28"/>
        </w:rPr>
        <w:t>Wherever possible, there should be a staff presence at stations, and facilities for PRMs</w:t>
      </w:r>
      <w:r w:rsidR="00F60DBF">
        <w:rPr>
          <w:rFonts w:cstheme="minorHAnsi"/>
          <w:sz w:val="28"/>
          <w:szCs w:val="28"/>
        </w:rPr>
        <w:t>,</w:t>
      </w:r>
      <w:r w:rsidRPr="002077F8">
        <w:rPr>
          <w:rFonts w:cstheme="minorHAnsi"/>
          <w:sz w:val="28"/>
          <w:szCs w:val="28"/>
        </w:rPr>
        <w:t xml:space="preserve"> giving access to travel assistance, toilets and weatherproof shelter.</w:t>
      </w:r>
    </w:p>
    <w:p w14:paraId="611A3A68" w14:textId="350429CB" w:rsidR="009D5230" w:rsidRPr="002077F8" w:rsidRDefault="009D5230" w:rsidP="009D5230">
      <w:pPr>
        <w:rPr>
          <w:b/>
          <w:sz w:val="28"/>
          <w:szCs w:val="28"/>
          <w:lang w:val="en-GB"/>
        </w:rPr>
      </w:pPr>
      <w:bookmarkStart w:id="4" w:name="_Toc494111567"/>
      <w:r w:rsidRPr="002077F8">
        <w:rPr>
          <w:rStyle w:val="Heading2Char"/>
          <w:szCs w:val="28"/>
        </w:rPr>
        <w:t>Partnership working</w:t>
      </w:r>
      <w:bookmarkEnd w:id="4"/>
    </w:p>
    <w:p w14:paraId="70E7C852" w14:textId="36C3806C" w:rsidR="00EC126F" w:rsidRPr="002077F8" w:rsidRDefault="009D5230" w:rsidP="009D5230">
      <w:pPr>
        <w:pStyle w:val="ListParagraph"/>
        <w:numPr>
          <w:ilvl w:val="0"/>
          <w:numId w:val="25"/>
        </w:numPr>
        <w:rPr>
          <w:sz w:val="28"/>
          <w:szCs w:val="28"/>
          <w:lang w:val="en-GB"/>
        </w:rPr>
      </w:pPr>
      <w:r w:rsidRPr="002077F8">
        <w:rPr>
          <w:sz w:val="28"/>
          <w:szCs w:val="28"/>
          <w:lang w:val="en-GB"/>
        </w:rPr>
        <w:t xml:space="preserve">The franchise specification should </w:t>
      </w:r>
      <w:r w:rsidR="00002E2F" w:rsidRPr="002077F8">
        <w:rPr>
          <w:sz w:val="28"/>
          <w:szCs w:val="28"/>
          <w:lang w:val="en-GB"/>
        </w:rPr>
        <w:t xml:space="preserve">provide an attractive framework for third-party engagement and investment, </w:t>
      </w:r>
      <w:r w:rsidRPr="002077F8">
        <w:rPr>
          <w:sz w:val="28"/>
          <w:szCs w:val="28"/>
          <w:lang w:val="en-GB"/>
        </w:rPr>
        <w:t>encourag</w:t>
      </w:r>
      <w:r w:rsidR="00002E2F" w:rsidRPr="002077F8">
        <w:rPr>
          <w:sz w:val="28"/>
          <w:szCs w:val="28"/>
          <w:lang w:val="en-GB"/>
        </w:rPr>
        <w:t>ing</w:t>
      </w:r>
      <w:r w:rsidRPr="002077F8">
        <w:rPr>
          <w:sz w:val="28"/>
          <w:szCs w:val="28"/>
          <w:lang w:val="en-GB"/>
        </w:rPr>
        <w:t xml:space="preserve"> partnership working with stakeholders and the communities served.</w:t>
      </w:r>
      <w:r w:rsidR="00EC126F" w:rsidRPr="002077F8">
        <w:rPr>
          <w:rFonts w:cstheme="minorHAnsi"/>
          <w:sz w:val="28"/>
          <w:szCs w:val="28"/>
        </w:rPr>
        <w:t xml:space="preserve"> </w:t>
      </w:r>
    </w:p>
    <w:p w14:paraId="75980144" w14:textId="3BB19F71" w:rsidR="009D5230" w:rsidRPr="002077F8" w:rsidRDefault="00EC126F" w:rsidP="009D5230">
      <w:pPr>
        <w:pStyle w:val="ListParagraph"/>
        <w:numPr>
          <w:ilvl w:val="0"/>
          <w:numId w:val="25"/>
        </w:numPr>
        <w:rPr>
          <w:sz w:val="28"/>
          <w:szCs w:val="28"/>
          <w:lang w:val="en-GB"/>
        </w:rPr>
      </w:pPr>
      <w:r w:rsidRPr="002077F8">
        <w:rPr>
          <w:rFonts w:cstheme="minorHAnsi"/>
          <w:sz w:val="28"/>
          <w:szCs w:val="28"/>
        </w:rPr>
        <w:t>Operators should be encouraged to achieve efficiencies through closer collaboration with one another, such as sharing depot facilities and in cross-working of crews and equipment.</w:t>
      </w:r>
    </w:p>
    <w:p w14:paraId="08FF8460" w14:textId="24B1017E" w:rsidR="009D5230" w:rsidRPr="002077F8" w:rsidRDefault="009D5230" w:rsidP="009D5230">
      <w:pPr>
        <w:pStyle w:val="ListParagraph"/>
        <w:numPr>
          <w:ilvl w:val="0"/>
          <w:numId w:val="25"/>
        </w:numPr>
        <w:rPr>
          <w:sz w:val="28"/>
          <w:szCs w:val="28"/>
          <w:lang w:val="en-GB"/>
        </w:rPr>
      </w:pPr>
      <w:r w:rsidRPr="002077F8">
        <w:rPr>
          <w:sz w:val="28"/>
          <w:szCs w:val="28"/>
          <w:lang w:val="en-GB"/>
        </w:rPr>
        <w:t>Area managers should be appointed with a brief to work closely with stakeholders and develop collaborative local improvement schemes.</w:t>
      </w:r>
    </w:p>
    <w:p w14:paraId="4D861271" w14:textId="707A98AE" w:rsidR="009D5230" w:rsidRPr="002077F8" w:rsidRDefault="009D5230" w:rsidP="009D5230">
      <w:pPr>
        <w:pStyle w:val="ListParagraph"/>
        <w:numPr>
          <w:ilvl w:val="0"/>
          <w:numId w:val="25"/>
        </w:numPr>
        <w:rPr>
          <w:sz w:val="28"/>
          <w:szCs w:val="28"/>
          <w:lang w:val="en-GB"/>
        </w:rPr>
      </w:pPr>
      <w:r w:rsidRPr="002077F8">
        <w:rPr>
          <w:sz w:val="28"/>
          <w:szCs w:val="28"/>
          <w:lang w:val="en-GB"/>
        </w:rPr>
        <w:t>Operators should be required to provide funding for</w:t>
      </w:r>
      <w:r w:rsidR="00002E2F" w:rsidRPr="002077F8">
        <w:rPr>
          <w:sz w:val="28"/>
          <w:szCs w:val="28"/>
          <w:lang w:val="en-GB"/>
        </w:rPr>
        <w:t>,</w:t>
      </w:r>
      <w:r w:rsidRPr="002077F8">
        <w:rPr>
          <w:sz w:val="28"/>
          <w:szCs w:val="28"/>
          <w:lang w:val="en-GB"/>
        </w:rPr>
        <w:t xml:space="preserve"> and work closely with</w:t>
      </w:r>
      <w:r w:rsidR="00002E2F" w:rsidRPr="002077F8">
        <w:rPr>
          <w:sz w:val="28"/>
          <w:szCs w:val="28"/>
          <w:lang w:val="en-GB"/>
        </w:rPr>
        <w:t>,</w:t>
      </w:r>
      <w:r w:rsidRPr="002077F8">
        <w:rPr>
          <w:sz w:val="28"/>
          <w:szCs w:val="28"/>
          <w:lang w:val="en-GB"/>
        </w:rPr>
        <w:t xml:space="preserve"> users’ representatives and Community Rail Partnerships.</w:t>
      </w:r>
    </w:p>
    <w:p w14:paraId="70BB7D86" w14:textId="77777777" w:rsidR="00002E2F" w:rsidRPr="002077F8" w:rsidRDefault="00002E2F" w:rsidP="009D5230">
      <w:pPr>
        <w:pStyle w:val="ListParagraph"/>
        <w:numPr>
          <w:ilvl w:val="0"/>
          <w:numId w:val="25"/>
        </w:numPr>
        <w:rPr>
          <w:sz w:val="28"/>
          <w:szCs w:val="28"/>
          <w:lang w:val="en-GB"/>
        </w:rPr>
      </w:pPr>
      <w:r w:rsidRPr="002077F8">
        <w:rPr>
          <w:rFonts w:cstheme="minorHAnsi"/>
          <w:sz w:val="28"/>
          <w:szCs w:val="28"/>
        </w:rPr>
        <w:t xml:space="preserve">Operators should establish public transport planning arrangements with local transport authorities and users’ representatives </w:t>
      </w:r>
    </w:p>
    <w:p w14:paraId="2A91CBBB" w14:textId="5A91741B" w:rsidR="009D5230" w:rsidRPr="002077F8" w:rsidRDefault="009D5230" w:rsidP="00002E2F">
      <w:pPr>
        <w:pStyle w:val="ListParagraph"/>
        <w:numPr>
          <w:ilvl w:val="0"/>
          <w:numId w:val="25"/>
        </w:numPr>
        <w:rPr>
          <w:sz w:val="28"/>
          <w:szCs w:val="28"/>
          <w:lang w:val="en-GB"/>
        </w:rPr>
      </w:pPr>
      <w:r w:rsidRPr="002077F8">
        <w:rPr>
          <w:rFonts w:cstheme="minorHAnsi"/>
          <w:sz w:val="28"/>
          <w:szCs w:val="28"/>
        </w:rPr>
        <w:t>Operators should be required to agree an infrastructure development plan with Network Rail and in consultation with stakeholders.</w:t>
      </w:r>
    </w:p>
    <w:p w14:paraId="24FE670C" w14:textId="46851A87" w:rsidR="009D5230" w:rsidRPr="002077F8" w:rsidRDefault="009D5230" w:rsidP="007D51E1">
      <w:pPr>
        <w:pStyle w:val="Heading2"/>
        <w:rPr>
          <w:b w:val="0"/>
          <w:szCs w:val="28"/>
          <w:lang w:val="en-GB"/>
        </w:rPr>
      </w:pPr>
      <w:bookmarkStart w:id="5" w:name="_Toc494111568"/>
      <w:r w:rsidRPr="002077F8">
        <w:rPr>
          <w:rStyle w:val="Heading2Char"/>
          <w:b/>
          <w:szCs w:val="28"/>
        </w:rPr>
        <w:t>Service levels</w:t>
      </w:r>
      <w:bookmarkEnd w:id="5"/>
    </w:p>
    <w:p w14:paraId="00527553" w14:textId="4D5D61B9" w:rsidR="0057466D" w:rsidRPr="002077F8" w:rsidRDefault="0057466D" w:rsidP="009D5230">
      <w:pPr>
        <w:pStyle w:val="ListParagraph"/>
        <w:numPr>
          <w:ilvl w:val="0"/>
          <w:numId w:val="25"/>
        </w:numPr>
        <w:rPr>
          <w:sz w:val="28"/>
          <w:szCs w:val="28"/>
          <w:lang w:val="en-GB"/>
        </w:rPr>
      </w:pPr>
      <w:r w:rsidRPr="002077F8">
        <w:rPr>
          <w:sz w:val="28"/>
          <w:szCs w:val="28"/>
          <w:lang w:val="en-GB"/>
        </w:rPr>
        <w:t xml:space="preserve">On the assumption that GWR’s </w:t>
      </w:r>
      <w:r w:rsidR="00B63273" w:rsidRPr="002077F8">
        <w:rPr>
          <w:sz w:val="28"/>
          <w:szCs w:val="28"/>
          <w:lang w:val="en-GB"/>
        </w:rPr>
        <w:t xml:space="preserve">currently </w:t>
      </w:r>
      <w:r w:rsidRPr="002077F8">
        <w:rPr>
          <w:sz w:val="28"/>
          <w:szCs w:val="28"/>
          <w:lang w:val="en-GB"/>
        </w:rPr>
        <w:t xml:space="preserve">planned timetable changes have been delivered, </w:t>
      </w:r>
      <w:r w:rsidR="00B63273" w:rsidRPr="002077F8">
        <w:rPr>
          <w:sz w:val="28"/>
          <w:szCs w:val="28"/>
          <w:lang w:val="en-GB"/>
        </w:rPr>
        <w:t xml:space="preserve">further service enhancements are detailed for specific routes.  (These are listed in the table at pp </w:t>
      </w:r>
      <w:r w:rsidR="00136AE9" w:rsidRPr="002077F8">
        <w:rPr>
          <w:sz w:val="28"/>
          <w:szCs w:val="28"/>
          <w:lang w:val="en-GB"/>
        </w:rPr>
        <w:t>3</w:t>
      </w:r>
      <w:r w:rsidR="004E4D80">
        <w:rPr>
          <w:sz w:val="28"/>
          <w:szCs w:val="28"/>
          <w:lang w:val="en-GB"/>
        </w:rPr>
        <w:t>3</w:t>
      </w:r>
      <w:r w:rsidR="00136AE9" w:rsidRPr="002077F8">
        <w:rPr>
          <w:sz w:val="28"/>
          <w:szCs w:val="28"/>
          <w:lang w:val="en-GB"/>
        </w:rPr>
        <w:t>-</w:t>
      </w:r>
      <w:r w:rsidR="00D50CCB" w:rsidRPr="007A028A">
        <w:rPr>
          <w:sz w:val="28"/>
          <w:szCs w:val="28"/>
          <w:lang w:val="en-GB"/>
        </w:rPr>
        <w:t>4</w:t>
      </w:r>
      <w:r w:rsidR="004E4D80">
        <w:rPr>
          <w:sz w:val="28"/>
          <w:szCs w:val="28"/>
          <w:lang w:val="en-GB"/>
        </w:rPr>
        <w:t>1</w:t>
      </w:r>
      <w:r w:rsidRPr="007A028A">
        <w:rPr>
          <w:sz w:val="28"/>
          <w:szCs w:val="28"/>
          <w:lang w:val="en-GB"/>
        </w:rPr>
        <w:t>):</w:t>
      </w:r>
    </w:p>
    <w:p w14:paraId="486B8379" w14:textId="14F85113" w:rsidR="009D5230" w:rsidRPr="002077F8" w:rsidRDefault="0057466D" w:rsidP="009D5230">
      <w:pPr>
        <w:pStyle w:val="ListParagraph"/>
        <w:numPr>
          <w:ilvl w:val="0"/>
          <w:numId w:val="25"/>
        </w:numPr>
        <w:rPr>
          <w:sz w:val="28"/>
          <w:szCs w:val="28"/>
          <w:lang w:val="en-GB"/>
        </w:rPr>
      </w:pPr>
      <w:r w:rsidRPr="002077F8">
        <w:rPr>
          <w:rFonts w:cstheme="minorHAnsi"/>
          <w:color w:val="212121"/>
          <w:sz w:val="28"/>
          <w:szCs w:val="28"/>
        </w:rPr>
        <w:t xml:space="preserve">CrossCountry should be a fast intercity service with </w:t>
      </w:r>
      <w:r w:rsidR="00B63273" w:rsidRPr="002077F8">
        <w:rPr>
          <w:rFonts w:cstheme="minorHAnsi"/>
          <w:color w:val="212121"/>
          <w:sz w:val="28"/>
          <w:szCs w:val="28"/>
        </w:rPr>
        <w:t xml:space="preserve">new </w:t>
      </w:r>
      <w:r w:rsidRPr="002077F8">
        <w:rPr>
          <w:rFonts w:cstheme="minorHAnsi"/>
          <w:color w:val="212121"/>
          <w:sz w:val="28"/>
          <w:szCs w:val="28"/>
        </w:rPr>
        <w:t xml:space="preserve">rolling stock </w:t>
      </w:r>
      <w:r w:rsidR="00B63273" w:rsidRPr="002077F8">
        <w:rPr>
          <w:rFonts w:cstheme="minorHAnsi"/>
          <w:color w:val="212121"/>
          <w:sz w:val="28"/>
          <w:szCs w:val="28"/>
        </w:rPr>
        <w:t>designed</w:t>
      </w:r>
      <w:r w:rsidRPr="002077F8">
        <w:rPr>
          <w:rFonts w:cstheme="minorHAnsi"/>
          <w:color w:val="212121"/>
          <w:sz w:val="28"/>
          <w:szCs w:val="28"/>
        </w:rPr>
        <w:t xml:space="preserve"> to </w:t>
      </w:r>
      <w:r w:rsidR="00002E2F" w:rsidRPr="002077F8">
        <w:rPr>
          <w:rFonts w:cstheme="minorHAnsi"/>
          <w:color w:val="212121"/>
          <w:sz w:val="28"/>
          <w:szCs w:val="28"/>
        </w:rPr>
        <w:t>operate on</w:t>
      </w:r>
      <w:r w:rsidRPr="002077F8">
        <w:rPr>
          <w:rFonts w:cstheme="minorHAnsi"/>
          <w:color w:val="212121"/>
          <w:sz w:val="28"/>
          <w:szCs w:val="28"/>
        </w:rPr>
        <w:t xml:space="preserve"> both the classic network and HS2.</w:t>
      </w:r>
    </w:p>
    <w:p w14:paraId="5F9B3F81" w14:textId="77777777" w:rsidR="00002E2F" w:rsidRPr="002077F8" w:rsidRDefault="00002E2F" w:rsidP="00002E2F">
      <w:pPr>
        <w:pStyle w:val="ListParagraph"/>
        <w:numPr>
          <w:ilvl w:val="0"/>
          <w:numId w:val="25"/>
        </w:numPr>
        <w:rPr>
          <w:sz w:val="28"/>
          <w:szCs w:val="28"/>
          <w:lang w:val="en-GB"/>
        </w:rPr>
      </w:pPr>
      <w:r w:rsidRPr="002077F8">
        <w:rPr>
          <w:sz w:val="28"/>
          <w:szCs w:val="28"/>
          <w:lang w:val="en-GB"/>
        </w:rPr>
        <w:t>Services should normally be provided seven days a week and have a basic frequency that is, at least, hourly.</w:t>
      </w:r>
    </w:p>
    <w:p w14:paraId="7261748E" w14:textId="0B04FBD6" w:rsidR="009D5230" w:rsidRPr="002077F8" w:rsidRDefault="009D5230" w:rsidP="009D5230">
      <w:pPr>
        <w:pStyle w:val="ListParagraph"/>
        <w:numPr>
          <w:ilvl w:val="0"/>
          <w:numId w:val="25"/>
        </w:numPr>
        <w:rPr>
          <w:sz w:val="28"/>
          <w:szCs w:val="28"/>
          <w:lang w:val="en-GB"/>
        </w:rPr>
      </w:pPr>
      <w:r w:rsidRPr="002077F8">
        <w:rPr>
          <w:rFonts w:cstheme="minorHAnsi"/>
          <w:sz w:val="28"/>
          <w:szCs w:val="28"/>
        </w:rPr>
        <w:t>Open access services leading to a step change in service quality should be encouraged where this does not jeopardise basic service provision.</w:t>
      </w:r>
    </w:p>
    <w:p w14:paraId="5FBA336C" w14:textId="4F3EE31E" w:rsidR="0057466D" w:rsidRPr="002077F8" w:rsidRDefault="009D5230" w:rsidP="007D51E1">
      <w:pPr>
        <w:pStyle w:val="Heading2"/>
        <w:rPr>
          <w:szCs w:val="28"/>
        </w:rPr>
      </w:pPr>
      <w:bookmarkStart w:id="6" w:name="_Toc494111569"/>
      <w:r w:rsidRPr="002077F8">
        <w:rPr>
          <w:szCs w:val="28"/>
        </w:rPr>
        <w:t>Infrastructure provision</w:t>
      </w:r>
      <w:bookmarkEnd w:id="6"/>
    </w:p>
    <w:p w14:paraId="34BA0F9B" w14:textId="77777777" w:rsidR="009D5230" w:rsidRPr="002B6C8B" w:rsidRDefault="0057466D" w:rsidP="009D5230">
      <w:pPr>
        <w:pStyle w:val="ListParagraph"/>
        <w:numPr>
          <w:ilvl w:val="0"/>
          <w:numId w:val="25"/>
        </w:numPr>
        <w:rPr>
          <w:sz w:val="28"/>
          <w:szCs w:val="28"/>
          <w:lang w:val="en-GB"/>
        </w:rPr>
      </w:pPr>
      <w:r w:rsidRPr="002B6C8B">
        <w:rPr>
          <w:sz w:val="28"/>
          <w:szCs w:val="28"/>
          <w:lang w:val="en-GB"/>
        </w:rPr>
        <w:t>Long-standing constraints on good performance require urgent remedy, requiring investment in platform staff and selective measures to improve operating deficiencies such as congestion bottle-necks.</w:t>
      </w:r>
    </w:p>
    <w:p w14:paraId="05539F4A" w14:textId="07D58E01" w:rsidR="0057466D" w:rsidRPr="002B6C8B" w:rsidRDefault="009D5230" w:rsidP="009D5230">
      <w:pPr>
        <w:pStyle w:val="ListParagraph"/>
        <w:numPr>
          <w:ilvl w:val="0"/>
          <w:numId w:val="25"/>
        </w:numPr>
        <w:rPr>
          <w:sz w:val="28"/>
          <w:szCs w:val="28"/>
          <w:lang w:val="en-GB"/>
        </w:rPr>
      </w:pPr>
      <w:r w:rsidRPr="002B6C8B">
        <w:rPr>
          <w:sz w:val="28"/>
          <w:szCs w:val="28"/>
          <w:lang w:val="en-GB"/>
        </w:rPr>
        <w:t>The development of transport hubs and parkways should be encouraged.</w:t>
      </w:r>
    </w:p>
    <w:p w14:paraId="74128051" w14:textId="26784C05" w:rsidR="0057466D" w:rsidRPr="002B6C8B" w:rsidRDefault="0057466D" w:rsidP="009D5230">
      <w:pPr>
        <w:pStyle w:val="ListParagraph"/>
        <w:numPr>
          <w:ilvl w:val="0"/>
          <w:numId w:val="25"/>
        </w:numPr>
        <w:rPr>
          <w:sz w:val="28"/>
          <w:szCs w:val="28"/>
          <w:lang w:val="en-GB"/>
        </w:rPr>
      </w:pPr>
      <w:r w:rsidRPr="002B6C8B">
        <w:rPr>
          <w:sz w:val="28"/>
          <w:szCs w:val="28"/>
          <w:lang w:val="en-GB"/>
        </w:rPr>
        <w:t xml:space="preserve">Payments made by operating companies where they are the cause of delay to their services should be ring-fenced (after passenger compensation is paid) for spending on infrastructure enhancements that will benefit passengers. </w:t>
      </w:r>
    </w:p>
    <w:p w14:paraId="70091FB3" w14:textId="64868C34" w:rsidR="009D5230" w:rsidRPr="002077F8" w:rsidRDefault="009D5230" w:rsidP="007D51E1">
      <w:pPr>
        <w:pStyle w:val="Heading2"/>
        <w:rPr>
          <w:szCs w:val="28"/>
        </w:rPr>
      </w:pPr>
      <w:bookmarkStart w:id="7" w:name="_Toc494111570"/>
      <w:r w:rsidRPr="002077F8">
        <w:rPr>
          <w:szCs w:val="28"/>
        </w:rPr>
        <w:t>Fares and ticketing</w:t>
      </w:r>
      <w:bookmarkEnd w:id="7"/>
    </w:p>
    <w:p w14:paraId="7616F4D9" w14:textId="76156061" w:rsidR="00C253F8" w:rsidRPr="002B6C8B" w:rsidRDefault="0057466D" w:rsidP="009D5230">
      <w:pPr>
        <w:pStyle w:val="ListParagraph"/>
        <w:numPr>
          <w:ilvl w:val="0"/>
          <w:numId w:val="25"/>
        </w:numPr>
        <w:rPr>
          <w:rFonts w:cstheme="minorHAnsi"/>
          <w:sz w:val="28"/>
          <w:szCs w:val="28"/>
        </w:rPr>
      </w:pPr>
      <w:r w:rsidRPr="002B6C8B">
        <w:rPr>
          <w:rFonts w:cstheme="minorHAnsi"/>
          <w:sz w:val="28"/>
          <w:szCs w:val="28"/>
        </w:rPr>
        <w:t>There is a need for less confusing fa</w:t>
      </w:r>
      <w:r w:rsidR="00002E2F" w:rsidRPr="002B6C8B">
        <w:rPr>
          <w:rFonts w:cstheme="minorHAnsi"/>
          <w:sz w:val="28"/>
          <w:szCs w:val="28"/>
        </w:rPr>
        <w:t xml:space="preserve">re arrangements and the roll-out of </w:t>
      </w:r>
      <w:r w:rsidRPr="002B6C8B">
        <w:rPr>
          <w:rFonts w:cstheme="minorHAnsi"/>
          <w:sz w:val="28"/>
          <w:szCs w:val="28"/>
        </w:rPr>
        <w:t xml:space="preserve">e-ticketing and contactless payment cards (CPCs) but more assurance is needed if passengers are to trust that automated systems </w:t>
      </w:r>
      <w:r w:rsidR="00002E2F" w:rsidRPr="002B6C8B">
        <w:rPr>
          <w:rFonts w:cstheme="minorHAnsi"/>
          <w:sz w:val="28"/>
          <w:szCs w:val="28"/>
        </w:rPr>
        <w:t xml:space="preserve">will </w:t>
      </w:r>
      <w:r w:rsidRPr="002B6C8B">
        <w:rPr>
          <w:rFonts w:cstheme="minorHAnsi"/>
          <w:sz w:val="28"/>
          <w:szCs w:val="28"/>
        </w:rPr>
        <w:t>always deliver the best option.</w:t>
      </w:r>
      <w:r w:rsidR="00C253F8" w:rsidRPr="002B6C8B">
        <w:rPr>
          <w:rFonts w:cstheme="minorHAnsi"/>
          <w:sz w:val="28"/>
          <w:szCs w:val="28"/>
        </w:rPr>
        <w:t xml:space="preserve"> </w:t>
      </w:r>
    </w:p>
    <w:p w14:paraId="674FEA49" w14:textId="7F447AF5" w:rsidR="0057466D" w:rsidRPr="002B6C8B" w:rsidRDefault="0057466D" w:rsidP="009D5230">
      <w:pPr>
        <w:pStyle w:val="ListParagraph"/>
        <w:numPr>
          <w:ilvl w:val="0"/>
          <w:numId w:val="25"/>
        </w:numPr>
        <w:rPr>
          <w:sz w:val="28"/>
          <w:szCs w:val="28"/>
        </w:rPr>
      </w:pPr>
      <w:r w:rsidRPr="002B6C8B">
        <w:rPr>
          <w:rFonts w:cstheme="minorHAnsi"/>
          <w:sz w:val="28"/>
          <w:szCs w:val="28"/>
        </w:rPr>
        <w:t xml:space="preserve">The diversity of wealth between different parts of the South West means that ways must be found of making fares </w:t>
      </w:r>
      <w:r w:rsidR="00C253F8" w:rsidRPr="002B6C8B">
        <w:rPr>
          <w:rFonts w:cstheme="minorHAnsi"/>
          <w:sz w:val="28"/>
          <w:szCs w:val="28"/>
        </w:rPr>
        <w:t xml:space="preserve">more </w:t>
      </w:r>
      <w:r w:rsidRPr="002B6C8B">
        <w:rPr>
          <w:rFonts w:cstheme="minorHAnsi"/>
          <w:sz w:val="28"/>
          <w:szCs w:val="28"/>
        </w:rPr>
        <w:t xml:space="preserve">affordable </w:t>
      </w:r>
      <w:r w:rsidR="00C253F8" w:rsidRPr="002B6C8B">
        <w:rPr>
          <w:rFonts w:cstheme="minorHAnsi"/>
          <w:sz w:val="28"/>
          <w:szCs w:val="28"/>
        </w:rPr>
        <w:t xml:space="preserve">to all </w:t>
      </w:r>
      <w:r w:rsidRPr="002B6C8B">
        <w:rPr>
          <w:rFonts w:cstheme="minorHAnsi"/>
          <w:sz w:val="28"/>
          <w:szCs w:val="28"/>
        </w:rPr>
        <w:t>throughout the franchise area.</w:t>
      </w:r>
    </w:p>
    <w:p w14:paraId="1157D077" w14:textId="77777777" w:rsidR="0057466D" w:rsidRPr="002077F8" w:rsidRDefault="0057466D" w:rsidP="00170515">
      <w:pPr>
        <w:spacing w:line="276" w:lineRule="auto"/>
        <w:rPr>
          <w:rFonts w:cstheme="minorHAnsi"/>
          <w:i/>
          <w:sz w:val="28"/>
          <w:szCs w:val="28"/>
        </w:rPr>
      </w:pPr>
    </w:p>
    <w:p w14:paraId="4691C093" w14:textId="7973A7EC" w:rsidR="004909FE" w:rsidRPr="002077F8" w:rsidRDefault="004909FE" w:rsidP="00170515">
      <w:pPr>
        <w:spacing w:line="276" w:lineRule="auto"/>
        <w:rPr>
          <w:rFonts w:cstheme="minorHAnsi"/>
          <w:i/>
          <w:sz w:val="28"/>
          <w:szCs w:val="28"/>
        </w:rPr>
      </w:pPr>
    </w:p>
    <w:p w14:paraId="64FE106D" w14:textId="6254A057" w:rsidR="00C253F8" w:rsidRPr="002077F8" w:rsidRDefault="00C253F8" w:rsidP="00170515">
      <w:pPr>
        <w:spacing w:line="276" w:lineRule="auto"/>
        <w:rPr>
          <w:rFonts w:cstheme="minorHAnsi"/>
          <w:i/>
          <w:sz w:val="28"/>
          <w:szCs w:val="28"/>
        </w:rPr>
      </w:pPr>
    </w:p>
    <w:p w14:paraId="639818B9" w14:textId="7E12CDC4" w:rsidR="00C253F8" w:rsidRPr="002077F8" w:rsidRDefault="00C253F8" w:rsidP="00170515">
      <w:pPr>
        <w:spacing w:line="276" w:lineRule="auto"/>
        <w:rPr>
          <w:rFonts w:cstheme="minorHAnsi"/>
          <w:i/>
          <w:sz w:val="28"/>
          <w:szCs w:val="28"/>
        </w:rPr>
      </w:pPr>
    </w:p>
    <w:p w14:paraId="326CDDBA" w14:textId="2FFFD714" w:rsidR="00C253F8" w:rsidRPr="002077F8" w:rsidRDefault="00C253F8" w:rsidP="00170515">
      <w:pPr>
        <w:spacing w:line="276" w:lineRule="auto"/>
        <w:rPr>
          <w:rFonts w:cstheme="minorHAnsi"/>
          <w:i/>
          <w:sz w:val="28"/>
          <w:szCs w:val="28"/>
        </w:rPr>
      </w:pPr>
    </w:p>
    <w:p w14:paraId="4F01816B" w14:textId="77777777" w:rsidR="00002E2F" w:rsidRPr="002077F8" w:rsidRDefault="00002E2F" w:rsidP="00170515">
      <w:pPr>
        <w:spacing w:line="276" w:lineRule="auto"/>
        <w:rPr>
          <w:rFonts w:cstheme="minorHAnsi"/>
          <w:b/>
          <w:sz w:val="28"/>
          <w:szCs w:val="28"/>
        </w:rPr>
      </w:pPr>
    </w:p>
    <w:p w14:paraId="1930BD1B" w14:textId="77777777" w:rsidR="007D51E1" w:rsidRPr="002077F8" w:rsidRDefault="007D51E1">
      <w:pPr>
        <w:rPr>
          <w:rFonts w:cstheme="minorHAnsi"/>
          <w:b/>
          <w:sz w:val="28"/>
          <w:szCs w:val="28"/>
        </w:rPr>
      </w:pPr>
      <w:r w:rsidRPr="002077F8">
        <w:rPr>
          <w:rFonts w:cstheme="minorHAnsi"/>
          <w:sz w:val="28"/>
          <w:szCs w:val="28"/>
        </w:rPr>
        <w:br w:type="page"/>
      </w:r>
    </w:p>
    <w:p w14:paraId="294FEE5D" w14:textId="202688A4" w:rsidR="00E83407" w:rsidRDefault="00E83407" w:rsidP="002077F8">
      <w:pPr>
        <w:pStyle w:val="Heading1"/>
      </w:pPr>
      <w:bookmarkStart w:id="8" w:name="_Toc494111571"/>
      <w:r w:rsidRPr="002077F8">
        <w:t>The Opportunity</w:t>
      </w:r>
      <w:bookmarkEnd w:id="8"/>
    </w:p>
    <w:p w14:paraId="3CC5867B" w14:textId="77777777" w:rsidR="002B6C8B" w:rsidRPr="002B6C8B" w:rsidRDefault="002B6C8B" w:rsidP="002B6C8B"/>
    <w:p w14:paraId="7A783C40" w14:textId="77777777" w:rsidR="00E83407" w:rsidRPr="002077F8" w:rsidRDefault="00E83407" w:rsidP="007D51E1">
      <w:pPr>
        <w:pStyle w:val="Heading2"/>
        <w:rPr>
          <w:szCs w:val="28"/>
        </w:rPr>
      </w:pPr>
      <w:bookmarkStart w:id="9" w:name="_Toc494111572"/>
      <w:r w:rsidRPr="002077F8">
        <w:rPr>
          <w:szCs w:val="28"/>
        </w:rPr>
        <w:t>Franchise replacement</w:t>
      </w:r>
      <w:bookmarkEnd w:id="9"/>
    </w:p>
    <w:p w14:paraId="11BCF540" w14:textId="257287A0" w:rsidR="00DF3542" w:rsidRPr="002077F8" w:rsidRDefault="00E83407" w:rsidP="00170515">
      <w:pPr>
        <w:spacing w:line="276" w:lineRule="auto"/>
        <w:rPr>
          <w:rFonts w:cstheme="minorHAnsi"/>
          <w:sz w:val="28"/>
          <w:szCs w:val="28"/>
        </w:rPr>
      </w:pPr>
      <w:r w:rsidRPr="002077F8">
        <w:rPr>
          <w:rFonts w:cstheme="minorHAnsi"/>
          <w:sz w:val="28"/>
          <w:szCs w:val="28"/>
        </w:rPr>
        <w:t>Great Western and CrossCountry, the two passenger rail franchises that dominate service provision in the South West region of England, are currently due to be replaced within a few months of one another.  The Government’s current Rail Franchising Schedule</w:t>
      </w:r>
      <w:r w:rsidRPr="002077F8">
        <w:rPr>
          <w:rStyle w:val="FootnoteReference"/>
          <w:rFonts w:cstheme="minorHAnsi"/>
          <w:sz w:val="28"/>
          <w:szCs w:val="28"/>
        </w:rPr>
        <w:footnoteReference w:id="6"/>
      </w:r>
      <w:r w:rsidR="0046709E" w:rsidRPr="002077F8">
        <w:rPr>
          <w:rFonts w:cstheme="minorHAnsi"/>
          <w:sz w:val="28"/>
          <w:szCs w:val="28"/>
        </w:rPr>
        <w:t xml:space="preserve"> shows that</w:t>
      </w:r>
      <w:r w:rsidRPr="002077F8">
        <w:rPr>
          <w:rFonts w:cstheme="minorHAnsi"/>
          <w:sz w:val="28"/>
          <w:szCs w:val="28"/>
        </w:rPr>
        <w:t xml:space="preserve"> the Great Western franchise</w:t>
      </w:r>
      <w:r w:rsidRPr="002077F8">
        <w:rPr>
          <w:rStyle w:val="FootnoteReference"/>
          <w:rFonts w:cstheme="minorHAnsi"/>
          <w:sz w:val="28"/>
          <w:szCs w:val="28"/>
        </w:rPr>
        <w:footnoteReference w:id="7"/>
      </w:r>
      <w:r w:rsidRPr="002077F8">
        <w:rPr>
          <w:rFonts w:cstheme="minorHAnsi"/>
          <w:sz w:val="28"/>
          <w:szCs w:val="28"/>
        </w:rPr>
        <w:t xml:space="preserve"> </w:t>
      </w:r>
      <w:r w:rsidR="0046709E" w:rsidRPr="002077F8">
        <w:rPr>
          <w:rFonts w:cstheme="minorHAnsi"/>
          <w:sz w:val="28"/>
          <w:szCs w:val="28"/>
        </w:rPr>
        <w:t xml:space="preserve">- </w:t>
      </w:r>
      <w:r w:rsidRPr="002077F8">
        <w:rPr>
          <w:rFonts w:cstheme="minorHAnsi"/>
          <w:sz w:val="28"/>
          <w:szCs w:val="28"/>
        </w:rPr>
        <w:t>which is cu</w:t>
      </w:r>
      <w:r w:rsidR="0046709E" w:rsidRPr="002077F8">
        <w:rPr>
          <w:rFonts w:cstheme="minorHAnsi"/>
          <w:sz w:val="28"/>
          <w:szCs w:val="28"/>
        </w:rPr>
        <w:t>rrently operated by First Group -</w:t>
      </w:r>
      <w:r w:rsidRPr="002077F8">
        <w:rPr>
          <w:rFonts w:cstheme="minorHAnsi"/>
          <w:sz w:val="28"/>
          <w:szCs w:val="28"/>
        </w:rPr>
        <w:t xml:space="preserve"> is planned to </w:t>
      </w:r>
      <w:r w:rsidR="00F63809" w:rsidRPr="002077F8">
        <w:rPr>
          <w:rFonts w:cstheme="minorHAnsi"/>
          <w:sz w:val="28"/>
          <w:szCs w:val="28"/>
        </w:rPr>
        <w:t>start</w:t>
      </w:r>
      <w:r w:rsidRPr="002077F8">
        <w:rPr>
          <w:rFonts w:cstheme="minorHAnsi"/>
          <w:sz w:val="28"/>
          <w:szCs w:val="28"/>
        </w:rPr>
        <w:t xml:space="preserve"> in April 2020.  The CrossCountry franchise</w:t>
      </w:r>
      <w:r w:rsidRPr="002077F8">
        <w:rPr>
          <w:rStyle w:val="FootnoteReference"/>
          <w:rFonts w:cstheme="minorHAnsi"/>
          <w:sz w:val="28"/>
          <w:szCs w:val="28"/>
        </w:rPr>
        <w:footnoteReference w:id="8"/>
      </w:r>
      <w:r w:rsidRPr="002077F8">
        <w:rPr>
          <w:rFonts w:cstheme="minorHAnsi"/>
          <w:sz w:val="28"/>
          <w:szCs w:val="28"/>
        </w:rPr>
        <w:t>, operated by Arriva - a subsidiary of Deutsche Bahn – is scheduled for replacement in December 2019 although the Secretary of State has the discretionary power to extend this for up to a further eleven four-weekly reporting periods to autumn 2020.</w:t>
      </w:r>
    </w:p>
    <w:p w14:paraId="412C0332" w14:textId="78BF5E88" w:rsidR="00F32A32" w:rsidRPr="002077F8" w:rsidRDefault="00DF3542" w:rsidP="00241F59">
      <w:pPr>
        <w:spacing w:line="276" w:lineRule="auto"/>
        <w:rPr>
          <w:rFonts w:cstheme="minorHAnsi"/>
          <w:sz w:val="28"/>
          <w:szCs w:val="28"/>
        </w:rPr>
      </w:pPr>
      <w:r w:rsidRPr="002077F8">
        <w:rPr>
          <w:rFonts w:cstheme="minorHAnsi"/>
          <w:sz w:val="28"/>
          <w:szCs w:val="28"/>
        </w:rPr>
        <w:t xml:space="preserve">Both </w:t>
      </w:r>
      <w:r w:rsidR="004D15C1" w:rsidRPr="002077F8">
        <w:rPr>
          <w:rFonts w:cstheme="minorHAnsi"/>
          <w:sz w:val="28"/>
          <w:szCs w:val="28"/>
        </w:rPr>
        <w:t xml:space="preserve">current </w:t>
      </w:r>
      <w:r w:rsidRPr="002077F8">
        <w:rPr>
          <w:rFonts w:cstheme="minorHAnsi"/>
          <w:sz w:val="28"/>
          <w:szCs w:val="28"/>
        </w:rPr>
        <w:t>franchises</w:t>
      </w:r>
      <w:r w:rsidR="00E83407" w:rsidRPr="002077F8">
        <w:rPr>
          <w:rFonts w:cstheme="minorHAnsi"/>
          <w:sz w:val="28"/>
          <w:szCs w:val="28"/>
        </w:rPr>
        <w:t xml:space="preserve"> </w:t>
      </w:r>
      <w:r w:rsidRPr="002077F8">
        <w:rPr>
          <w:rFonts w:cstheme="minorHAnsi"/>
          <w:sz w:val="28"/>
          <w:szCs w:val="28"/>
        </w:rPr>
        <w:t>were awarded</w:t>
      </w:r>
      <w:r w:rsidR="004D15C1" w:rsidRPr="002077F8">
        <w:rPr>
          <w:rFonts w:cstheme="minorHAnsi"/>
          <w:sz w:val="28"/>
          <w:szCs w:val="28"/>
        </w:rPr>
        <w:t xml:space="preserve"> originally</w:t>
      </w:r>
      <w:r w:rsidRPr="002077F8">
        <w:rPr>
          <w:rFonts w:cstheme="minorHAnsi"/>
          <w:sz w:val="28"/>
          <w:szCs w:val="28"/>
        </w:rPr>
        <w:t xml:space="preserve"> following competitions more than a decade ago.  They were subsequently extended by direct award.  </w:t>
      </w:r>
      <w:r w:rsidR="000C655D" w:rsidRPr="002077F8">
        <w:rPr>
          <w:rFonts w:cstheme="minorHAnsi"/>
          <w:sz w:val="28"/>
          <w:szCs w:val="28"/>
        </w:rPr>
        <w:t>T</w:t>
      </w:r>
      <w:r w:rsidRPr="002077F8">
        <w:rPr>
          <w:rFonts w:cstheme="minorHAnsi"/>
          <w:sz w:val="28"/>
          <w:szCs w:val="28"/>
        </w:rPr>
        <w:t xml:space="preserve">his has ensured welcome managerial continuity </w:t>
      </w:r>
      <w:r w:rsidR="000C655D" w:rsidRPr="002077F8">
        <w:rPr>
          <w:rFonts w:cstheme="minorHAnsi"/>
          <w:sz w:val="28"/>
          <w:szCs w:val="28"/>
        </w:rPr>
        <w:t xml:space="preserve">through the inevitable disruptions caused by network modernisation.  But </w:t>
      </w:r>
      <w:r w:rsidR="009F1622" w:rsidRPr="002077F8">
        <w:rPr>
          <w:rFonts w:cstheme="minorHAnsi"/>
          <w:sz w:val="28"/>
          <w:szCs w:val="28"/>
        </w:rPr>
        <w:t>it also means</w:t>
      </w:r>
      <w:r w:rsidRPr="002077F8">
        <w:rPr>
          <w:rFonts w:cstheme="minorHAnsi"/>
          <w:sz w:val="28"/>
          <w:szCs w:val="28"/>
        </w:rPr>
        <w:t xml:space="preserve"> that </w:t>
      </w:r>
      <w:r w:rsidR="000C655D" w:rsidRPr="002077F8">
        <w:rPr>
          <w:rFonts w:cstheme="minorHAnsi"/>
          <w:sz w:val="28"/>
          <w:szCs w:val="28"/>
        </w:rPr>
        <w:t xml:space="preserve">end-users may have been denied the benefits that usually emerge </w:t>
      </w:r>
      <w:r w:rsidR="009F1622" w:rsidRPr="002077F8">
        <w:rPr>
          <w:rFonts w:cstheme="minorHAnsi"/>
          <w:sz w:val="28"/>
          <w:szCs w:val="28"/>
        </w:rPr>
        <w:t xml:space="preserve">from the </w:t>
      </w:r>
      <w:r w:rsidRPr="002077F8">
        <w:rPr>
          <w:rFonts w:cstheme="minorHAnsi"/>
          <w:sz w:val="28"/>
          <w:szCs w:val="28"/>
        </w:rPr>
        <w:t>competition for franchise renewal</w:t>
      </w:r>
      <w:r w:rsidR="000C655D" w:rsidRPr="002077F8">
        <w:rPr>
          <w:rFonts w:cstheme="minorHAnsi"/>
          <w:sz w:val="28"/>
          <w:szCs w:val="28"/>
        </w:rPr>
        <w:t>.</w:t>
      </w:r>
      <w:r w:rsidR="00E83407" w:rsidRPr="002077F8">
        <w:rPr>
          <w:rFonts w:cstheme="minorHAnsi"/>
          <w:sz w:val="28"/>
          <w:szCs w:val="28"/>
        </w:rPr>
        <w:t xml:space="preserve"> </w:t>
      </w:r>
    </w:p>
    <w:p w14:paraId="7B37047E" w14:textId="1A5237DB" w:rsidR="00E83407" w:rsidRPr="002077F8" w:rsidRDefault="00E83407" w:rsidP="00241F59">
      <w:pPr>
        <w:spacing w:line="276" w:lineRule="auto"/>
        <w:rPr>
          <w:rFonts w:cstheme="minorHAnsi"/>
          <w:sz w:val="28"/>
          <w:szCs w:val="28"/>
        </w:rPr>
      </w:pPr>
      <w:r w:rsidRPr="002077F8">
        <w:rPr>
          <w:rFonts w:cstheme="minorHAnsi"/>
          <w:sz w:val="28"/>
          <w:szCs w:val="28"/>
        </w:rPr>
        <w:t xml:space="preserve">The coincidence of the scheduled replacement dates provides a </w:t>
      </w:r>
      <w:r w:rsidRPr="002077F8">
        <w:rPr>
          <w:rFonts w:cstheme="minorHAnsi"/>
          <w:b/>
          <w:sz w:val="28"/>
          <w:szCs w:val="28"/>
        </w:rPr>
        <w:t>unique</w:t>
      </w:r>
      <w:r w:rsidRPr="002077F8">
        <w:rPr>
          <w:rFonts w:cstheme="minorHAnsi"/>
          <w:sz w:val="28"/>
          <w:szCs w:val="28"/>
        </w:rPr>
        <w:t xml:space="preserve"> </w:t>
      </w:r>
      <w:r w:rsidRPr="002077F8">
        <w:rPr>
          <w:rFonts w:cstheme="minorHAnsi"/>
          <w:b/>
          <w:sz w:val="28"/>
          <w:szCs w:val="28"/>
        </w:rPr>
        <w:t xml:space="preserve">opportunity to </w:t>
      </w:r>
      <w:r w:rsidR="007D51E1" w:rsidRPr="002077F8">
        <w:rPr>
          <w:rFonts w:cstheme="minorHAnsi"/>
          <w:b/>
          <w:sz w:val="28"/>
          <w:szCs w:val="28"/>
        </w:rPr>
        <w:t>align service arrangements</w:t>
      </w:r>
      <w:r w:rsidR="007D51E1" w:rsidRPr="002077F8">
        <w:rPr>
          <w:rFonts w:cstheme="minorHAnsi"/>
          <w:sz w:val="28"/>
          <w:szCs w:val="28"/>
        </w:rPr>
        <w:t xml:space="preserve"> by </w:t>
      </w:r>
      <w:r w:rsidRPr="002077F8">
        <w:rPr>
          <w:rFonts w:cstheme="minorHAnsi"/>
          <w:sz w:val="28"/>
          <w:szCs w:val="28"/>
        </w:rPr>
        <w:t>think</w:t>
      </w:r>
      <w:r w:rsidR="007D51E1" w:rsidRPr="002077F8">
        <w:rPr>
          <w:rFonts w:cstheme="minorHAnsi"/>
          <w:sz w:val="28"/>
          <w:szCs w:val="28"/>
        </w:rPr>
        <w:t>ing</w:t>
      </w:r>
      <w:r w:rsidRPr="002077F8">
        <w:rPr>
          <w:rFonts w:cstheme="minorHAnsi"/>
          <w:sz w:val="28"/>
          <w:szCs w:val="28"/>
        </w:rPr>
        <w:t xml:space="preserve"> about the requirements that should underpin the services covered by the </w:t>
      </w:r>
      <w:r w:rsidR="00F7697D" w:rsidRPr="002077F8">
        <w:rPr>
          <w:rFonts w:cstheme="minorHAnsi"/>
          <w:sz w:val="28"/>
          <w:szCs w:val="28"/>
        </w:rPr>
        <w:t>two</w:t>
      </w:r>
      <w:r w:rsidR="0041525B" w:rsidRPr="002077F8">
        <w:rPr>
          <w:rFonts w:cstheme="minorHAnsi"/>
          <w:sz w:val="28"/>
          <w:szCs w:val="28"/>
        </w:rPr>
        <w:t xml:space="preserve"> existing</w:t>
      </w:r>
      <w:r w:rsidRPr="002077F8">
        <w:rPr>
          <w:rFonts w:cstheme="minorHAnsi"/>
          <w:sz w:val="28"/>
          <w:szCs w:val="28"/>
        </w:rPr>
        <w:t xml:space="preserve"> franchises</w:t>
      </w:r>
      <w:r w:rsidR="00991E6A" w:rsidRPr="00991E6A">
        <w:rPr>
          <w:rFonts w:cstheme="minorHAnsi"/>
          <w:sz w:val="28"/>
          <w:szCs w:val="28"/>
        </w:rPr>
        <w:t xml:space="preserve"> </w:t>
      </w:r>
      <w:r w:rsidR="00991E6A" w:rsidRPr="002077F8">
        <w:rPr>
          <w:rFonts w:cstheme="minorHAnsi"/>
          <w:sz w:val="28"/>
          <w:szCs w:val="28"/>
        </w:rPr>
        <w:t>in our region</w:t>
      </w:r>
      <w:r w:rsidRPr="002077F8">
        <w:rPr>
          <w:rFonts w:cstheme="minorHAnsi"/>
          <w:sz w:val="28"/>
          <w:szCs w:val="28"/>
        </w:rPr>
        <w:t xml:space="preserve">, unconstrained by the present franchise agreements that separately govern the Great Western and CrossCountry services.  It is an opportunity to deliver </w:t>
      </w:r>
      <w:r w:rsidR="0041525B" w:rsidRPr="002077F8">
        <w:rPr>
          <w:rFonts w:cstheme="minorHAnsi"/>
          <w:sz w:val="28"/>
          <w:szCs w:val="28"/>
        </w:rPr>
        <w:t>a step change in customer experience that drives economic growth and meets regional connectivity needs</w:t>
      </w:r>
      <w:r w:rsidR="00991E6A">
        <w:rPr>
          <w:rFonts w:cstheme="minorHAnsi"/>
          <w:sz w:val="28"/>
          <w:szCs w:val="28"/>
        </w:rPr>
        <w:t xml:space="preserve"> based on</w:t>
      </w:r>
      <w:r w:rsidR="0041525B" w:rsidRPr="002077F8">
        <w:rPr>
          <w:rFonts w:cstheme="minorHAnsi"/>
          <w:sz w:val="28"/>
          <w:szCs w:val="28"/>
        </w:rPr>
        <w:t xml:space="preserve"> the delivery of integrated service standards regardless of the operator involved.</w:t>
      </w:r>
      <w:r w:rsidRPr="002077F8">
        <w:rPr>
          <w:rFonts w:cstheme="minorHAnsi"/>
          <w:sz w:val="28"/>
          <w:szCs w:val="28"/>
        </w:rPr>
        <w:t xml:space="preserve"> </w:t>
      </w:r>
    </w:p>
    <w:p w14:paraId="08B4408D" w14:textId="6FDF6C63" w:rsidR="00E83407" w:rsidRPr="002077F8" w:rsidRDefault="00E83407" w:rsidP="00170515">
      <w:pPr>
        <w:spacing w:line="276" w:lineRule="auto"/>
        <w:rPr>
          <w:rFonts w:cstheme="minorHAnsi"/>
          <w:sz w:val="28"/>
          <w:szCs w:val="28"/>
        </w:rPr>
      </w:pPr>
      <w:r w:rsidRPr="002077F8">
        <w:rPr>
          <w:rFonts w:cstheme="minorHAnsi"/>
          <w:sz w:val="28"/>
          <w:szCs w:val="28"/>
        </w:rPr>
        <w:t xml:space="preserve">Suitably exploited, </w:t>
      </w:r>
      <w:r w:rsidR="00991E6A">
        <w:rPr>
          <w:rFonts w:cstheme="minorHAnsi"/>
          <w:sz w:val="28"/>
          <w:szCs w:val="28"/>
        </w:rPr>
        <w:t xml:space="preserve">a coordinated </w:t>
      </w:r>
      <w:r w:rsidR="00DB61EF">
        <w:rPr>
          <w:rFonts w:cstheme="minorHAnsi"/>
          <w:sz w:val="28"/>
          <w:szCs w:val="28"/>
        </w:rPr>
        <w:t>approach to replacement of the current franchises</w:t>
      </w:r>
      <w:r w:rsidRPr="002077F8">
        <w:rPr>
          <w:rFonts w:cstheme="minorHAnsi"/>
          <w:sz w:val="28"/>
          <w:szCs w:val="28"/>
        </w:rPr>
        <w:t xml:space="preserve"> could provide a degree of future-proofing for end-users against possible further disruption to service delivery – for example, should a future Government decide to take passenger service provision back into public ownership with a view to ensuring greater coordination in service provision. </w:t>
      </w:r>
      <w:r w:rsidR="00603B65" w:rsidRPr="002077F8">
        <w:rPr>
          <w:rFonts w:cstheme="minorHAnsi"/>
          <w:sz w:val="28"/>
          <w:szCs w:val="28"/>
        </w:rPr>
        <w:t xml:space="preserve">In specifying future service requirements, </w:t>
      </w:r>
      <w:bookmarkStart w:id="10" w:name="_Hlk492630335"/>
      <w:r w:rsidR="00603B65" w:rsidRPr="002077F8">
        <w:rPr>
          <w:rFonts w:cstheme="minorHAnsi"/>
          <w:sz w:val="28"/>
          <w:szCs w:val="28"/>
        </w:rPr>
        <w:t>the Government should set a high threshold for minimum service quality standards, thereby ensuring that, regardless of operator or method of service procurement, these will always apply</w:t>
      </w:r>
      <w:bookmarkEnd w:id="10"/>
      <w:r w:rsidR="00603B65" w:rsidRPr="002077F8">
        <w:rPr>
          <w:rFonts w:cstheme="minorHAnsi"/>
          <w:sz w:val="28"/>
          <w:szCs w:val="28"/>
        </w:rPr>
        <w:t>.</w:t>
      </w:r>
    </w:p>
    <w:p w14:paraId="061D0E8F" w14:textId="77777777" w:rsidR="00E83407" w:rsidRPr="002077F8" w:rsidRDefault="00E83407" w:rsidP="007D51E1">
      <w:pPr>
        <w:pStyle w:val="Heading2"/>
        <w:rPr>
          <w:szCs w:val="28"/>
        </w:rPr>
      </w:pPr>
      <w:bookmarkStart w:id="11" w:name="_Toc494111573"/>
      <w:r w:rsidRPr="002077F8">
        <w:rPr>
          <w:szCs w:val="28"/>
        </w:rPr>
        <w:t>Capturing the benefits of route modernisation</w:t>
      </w:r>
      <w:bookmarkEnd w:id="11"/>
    </w:p>
    <w:p w14:paraId="23C4334E" w14:textId="19A531D0" w:rsidR="00E83407" w:rsidRPr="002077F8" w:rsidRDefault="00E83407" w:rsidP="00170515">
      <w:pPr>
        <w:spacing w:line="276" w:lineRule="auto"/>
        <w:rPr>
          <w:rFonts w:cstheme="minorHAnsi"/>
          <w:sz w:val="28"/>
          <w:szCs w:val="28"/>
        </w:rPr>
      </w:pPr>
      <w:r w:rsidRPr="002077F8">
        <w:rPr>
          <w:rFonts w:cstheme="minorHAnsi"/>
          <w:sz w:val="28"/>
          <w:szCs w:val="28"/>
        </w:rPr>
        <w:t xml:space="preserve">The Great Western route modernisation project, originally announced </w:t>
      </w:r>
      <w:r w:rsidR="00BA3DF4" w:rsidRPr="002077F8">
        <w:rPr>
          <w:rFonts w:cstheme="minorHAnsi"/>
          <w:sz w:val="28"/>
          <w:szCs w:val="28"/>
        </w:rPr>
        <w:t>by the Government i</w:t>
      </w:r>
      <w:r w:rsidRPr="002077F8">
        <w:rPr>
          <w:rFonts w:cstheme="minorHAnsi"/>
          <w:sz w:val="28"/>
          <w:szCs w:val="28"/>
        </w:rPr>
        <w:t>n 2009, envisaged that electrification of the Great Western Main Line between London, Reading, Oxford, Newbury, Bristol, Cardiff and Swansea would be completed by 2017</w:t>
      </w:r>
      <w:r w:rsidRPr="002077F8">
        <w:rPr>
          <w:rStyle w:val="FootnoteReference"/>
          <w:rFonts w:cstheme="minorHAnsi"/>
          <w:sz w:val="28"/>
          <w:szCs w:val="28"/>
        </w:rPr>
        <w:footnoteReference w:id="9"/>
      </w:r>
      <w:r w:rsidRPr="002077F8">
        <w:rPr>
          <w:rFonts w:cstheme="minorHAnsi"/>
          <w:sz w:val="28"/>
          <w:szCs w:val="28"/>
        </w:rPr>
        <w:t xml:space="preserve">.  Policy changes by subsequent Governments resulted in decisions to delay, defer indefinitely or even cancel key elements of the project.  However, modernisation of the core routes from London to Bristol Parkway and Cardiff, and from London to Newbury, </w:t>
      </w:r>
      <w:r w:rsidR="009A3D58" w:rsidRPr="002077F8">
        <w:rPr>
          <w:rFonts w:cstheme="minorHAnsi"/>
          <w:sz w:val="28"/>
          <w:szCs w:val="28"/>
        </w:rPr>
        <w:t xml:space="preserve">is </w:t>
      </w:r>
      <w:r w:rsidR="00DB61EF">
        <w:rPr>
          <w:rFonts w:cstheme="minorHAnsi"/>
          <w:sz w:val="28"/>
          <w:szCs w:val="28"/>
        </w:rPr>
        <w:t>expect</w:t>
      </w:r>
      <w:r w:rsidR="009A3D58" w:rsidRPr="002077F8">
        <w:rPr>
          <w:rFonts w:cstheme="minorHAnsi"/>
          <w:sz w:val="28"/>
          <w:szCs w:val="28"/>
        </w:rPr>
        <w:t xml:space="preserve">ed </w:t>
      </w:r>
      <w:r w:rsidR="00DB61EF">
        <w:rPr>
          <w:rFonts w:cstheme="minorHAnsi"/>
          <w:sz w:val="28"/>
          <w:szCs w:val="28"/>
        </w:rPr>
        <w:t xml:space="preserve">to be completed </w:t>
      </w:r>
      <w:r w:rsidRPr="002077F8">
        <w:rPr>
          <w:rFonts w:cstheme="minorHAnsi"/>
          <w:sz w:val="28"/>
          <w:szCs w:val="28"/>
        </w:rPr>
        <w:t>by the end of the current Great Western</w:t>
      </w:r>
      <w:r w:rsidR="00EE529B" w:rsidRPr="002077F8">
        <w:rPr>
          <w:rFonts w:cstheme="minorHAnsi"/>
          <w:sz w:val="28"/>
          <w:szCs w:val="28"/>
        </w:rPr>
        <w:t xml:space="preserve"> and CrossCountry franchises.  The</w:t>
      </w:r>
      <w:r w:rsidRPr="002077F8">
        <w:rPr>
          <w:rFonts w:cstheme="minorHAnsi"/>
          <w:sz w:val="28"/>
          <w:szCs w:val="28"/>
        </w:rPr>
        <w:t xml:space="preserve"> Government </w:t>
      </w:r>
      <w:r w:rsidR="00EE529B" w:rsidRPr="002077F8">
        <w:rPr>
          <w:rFonts w:cstheme="minorHAnsi"/>
          <w:sz w:val="28"/>
          <w:szCs w:val="28"/>
        </w:rPr>
        <w:t>argues</w:t>
      </w:r>
      <w:r w:rsidRPr="002077F8">
        <w:rPr>
          <w:rFonts w:cstheme="minorHAnsi"/>
          <w:sz w:val="28"/>
          <w:szCs w:val="28"/>
        </w:rPr>
        <w:t xml:space="preserve"> that </w:t>
      </w:r>
      <w:r w:rsidR="00EE529B" w:rsidRPr="002077F8">
        <w:rPr>
          <w:rFonts w:cstheme="minorHAnsi"/>
          <w:sz w:val="28"/>
          <w:szCs w:val="28"/>
        </w:rPr>
        <w:t>even the reduced extent of the original electrification scheme</w:t>
      </w:r>
      <w:r w:rsidRPr="002077F8">
        <w:rPr>
          <w:rFonts w:cstheme="minorHAnsi"/>
          <w:sz w:val="28"/>
          <w:szCs w:val="28"/>
        </w:rPr>
        <w:t xml:space="preserve"> should facilitate improved service provision both on the electrified rou</w:t>
      </w:r>
      <w:r w:rsidR="00EE529B" w:rsidRPr="002077F8">
        <w:rPr>
          <w:rFonts w:cstheme="minorHAnsi"/>
          <w:sz w:val="28"/>
          <w:szCs w:val="28"/>
        </w:rPr>
        <w:t xml:space="preserve">tes, and elsewhere, through introduction of bi-mode </w:t>
      </w:r>
      <w:r w:rsidRPr="002077F8">
        <w:rPr>
          <w:rFonts w:cstheme="minorHAnsi"/>
          <w:sz w:val="28"/>
          <w:szCs w:val="28"/>
        </w:rPr>
        <w:t xml:space="preserve">rolling-stock that is able to switch with </w:t>
      </w:r>
      <w:r w:rsidR="00002E2F" w:rsidRPr="002077F8">
        <w:rPr>
          <w:rFonts w:cstheme="minorHAnsi"/>
          <w:sz w:val="28"/>
          <w:szCs w:val="28"/>
        </w:rPr>
        <w:t>minimal</w:t>
      </w:r>
      <w:r w:rsidRPr="002077F8">
        <w:rPr>
          <w:rFonts w:cstheme="minorHAnsi"/>
          <w:sz w:val="28"/>
          <w:szCs w:val="28"/>
        </w:rPr>
        <w:t xml:space="preserve"> performance penalty between electric and diesel power and </w:t>
      </w:r>
      <w:r w:rsidR="00EE529B" w:rsidRPr="002077F8">
        <w:rPr>
          <w:rFonts w:cstheme="minorHAnsi"/>
          <w:sz w:val="28"/>
          <w:szCs w:val="28"/>
        </w:rPr>
        <w:t>through</w:t>
      </w:r>
      <w:r w:rsidRPr="002077F8">
        <w:rPr>
          <w:rFonts w:cstheme="minorHAnsi"/>
          <w:sz w:val="28"/>
          <w:szCs w:val="28"/>
        </w:rPr>
        <w:t xml:space="preserve"> cascading existing diesel trains as they are displaced from those routes that are wholly electrified.  </w:t>
      </w:r>
    </w:p>
    <w:p w14:paraId="38F10962" w14:textId="77564911" w:rsidR="00E83407" w:rsidRPr="002077F8" w:rsidRDefault="00E83407" w:rsidP="00170515">
      <w:pPr>
        <w:spacing w:line="276" w:lineRule="auto"/>
        <w:rPr>
          <w:rFonts w:cstheme="minorHAnsi"/>
          <w:sz w:val="28"/>
          <w:szCs w:val="28"/>
        </w:rPr>
      </w:pPr>
      <w:r w:rsidRPr="002077F8">
        <w:rPr>
          <w:rFonts w:cstheme="minorHAnsi"/>
          <w:sz w:val="28"/>
          <w:szCs w:val="28"/>
        </w:rPr>
        <w:t xml:space="preserve">While these improvements are welcome, </w:t>
      </w:r>
      <w:r w:rsidRPr="002077F8">
        <w:rPr>
          <w:rFonts w:cstheme="minorHAnsi"/>
          <w:b/>
          <w:sz w:val="28"/>
          <w:szCs w:val="28"/>
        </w:rPr>
        <w:t>route modernisation is not just about new rolling stock and partial electrification</w:t>
      </w:r>
      <w:r w:rsidRPr="002077F8">
        <w:rPr>
          <w:rFonts w:cstheme="minorHAnsi"/>
          <w:sz w:val="28"/>
          <w:szCs w:val="28"/>
        </w:rPr>
        <w:t>. Resignalling and the installation of state of the art train management systems</w:t>
      </w:r>
      <w:r w:rsidRPr="002077F8">
        <w:rPr>
          <w:rStyle w:val="FootnoteReference"/>
          <w:rFonts w:cstheme="minorHAnsi"/>
          <w:sz w:val="28"/>
          <w:szCs w:val="28"/>
        </w:rPr>
        <w:footnoteReference w:id="10"/>
      </w:r>
      <w:r w:rsidRPr="002077F8">
        <w:rPr>
          <w:rFonts w:cstheme="minorHAnsi"/>
          <w:sz w:val="28"/>
          <w:szCs w:val="28"/>
        </w:rPr>
        <w:t xml:space="preserve"> on the Great Western Main Line should permit significant enhancement of service frequencies.  The infrastructure will migrate from the use of conventional signalling to the European Rail Traffic Management System (ERTMS Level 2).  </w:t>
      </w:r>
      <w:r w:rsidR="00C73F73" w:rsidRPr="002077F8">
        <w:rPr>
          <w:rFonts w:cstheme="minorHAnsi"/>
          <w:sz w:val="28"/>
          <w:szCs w:val="28"/>
        </w:rPr>
        <w:t xml:space="preserve">The </w:t>
      </w:r>
      <w:r w:rsidRPr="002077F8">
        <w:rPr>
          <w:rFonts w:cstheme="minorHAnsi"/>
          <w:sz w:val="28"/>
          <w:szCs w:val="28"/>
        </w:rPr>
        <w:t xml:space="preserve">continuous stream of data </w:t>
      </w:r>
      <w:r w:rsidR="00C73F73" w:rsidRPr="002077F8">
        <w:rPr>
          <w:rFonts w:cstheme="minorHAnsi"/>
          <w:sz w:val="28"/>
          <w:szCs w:val="28"/>
        </w:rPr>
        <w:t xml:space="preserve">sent </w:t>
      </w:r>
      <w:r w:rsidRPr="002077F8">
        <w:rPr>
          <w:rFonts w:cstheme="minorHAnsi"/>
          <w:sz w:val="28"/>
          <w:szCs w:val="28"/>
        </w:rPr>
        <w:t xml:space="preserve">directly </w:t>
      </w:r>
      <w:r w:rsidR="00C73F73" w:rsidRPr="002077F8">
        <w:rPr>
          <w:rFonts w:cstheme="minorHAnsi"/>
          <w:sz w:val="28"/>
          <w:szCs w:val="28"/>
        </w:rPr>
        <w:t xml:space="preserve">to </w:t>
      </w:r>
      <w:r w:rsidRPr="002077F8">
        <w:rPr>
          <w:rFonts w:cstheme="minorHAnsi"/>
          <w:sz w:val="28"/>
          <w:szCs w:val="28"/>
        </w:rPr>
        <w:t>each train allows operational performance of all the services controlled by the system to be optimised</w:t>
      </w:r>
      <w:r w:rsidR="00C73F73" w:rsidRPr="002077F8">
        <w:rPr>
          <w:rFonts w:cstheme="minorHAnsi"/>
          <w:sz w:val="28"/>
          <w:szCs w:val="28"/>
        </w:rPr>
        <w:t>, higher operational speeds and reduced headways between trains.  It should result in greater service reliability and create the opportunity for significantly improved track utilization and, thus, more intensive train frequencies. The coincidence of ERTMS and f</w:t>
      </w:r>
      <w:r w:rsidRPr="002077F8">
        <w:rPr>
          <w:rFonts w:cstheme="minorHAnsi"/>
          <w:sz w:val="28"/>
          <w:szCs w:val="28"/>
        </w:rPr>
        <w:t xml:space="preserve">ranchise replacement </w:t>
      </w:r>
      <w:r w:rsidR="00C73F73" w:rsidRPr="002077F8">
        <w:rPr>
          <w:rFonts w:cstheme="minorHAnsi"/>
          <w:sz w:val="28"/>
          <w:szCs w:val="28"/>
        </w:rPr>
        <w:t>is</w:t>
      </w:r>
      <w:r w:rsidRPr="002077F8">
        <w:rPr>
          <w:rFonts w:cstheme="minorHAnsi"/>
          <w:sz w:val="28"/>
          <w:szCs w:val="28"/>
        </w:rPr>
        <w:t xml:space="preserve"> an opportunity to capture those </w:t>
      </w:r>
      <w:r w:rsidR="00002E2F" w:rsidRPr="002077F8">
        <w:rPr>
          <w:rFonts w:cstheme="minorHAnsi"/>
          <w:sz w:val="28"/>
          <w:szCs w:val="28"/>
        </w:rPr>
        <w:t>advantages</w:t>
      </w:r>
      <w:r w:rsidRPr="002077F8">
        <w:rPr>
          <w:rFonts w:cstheme="minorHAnsi"/>
          <w:sz w:val="28"/>
          <w:szCs w:val="28"/>
        </w:rPr>
        <w:t>, mitigating the failure</w:t>
      </w:r>
      <w:r w:rsidR="00E33CE4" w:rsidRPr="002077F8">
        <w:rPr>
          <w:rFonts w:cstheme="minorHAnsi"/>
          <w:sz w:val="28"/>
          <w:szCs w:val="28"/>
        </w:rPr>
        <w:t xml:space="preserve"> in the short-term</w:t>
      </w:r>
      <w:r w:rsidRPr="002077F8">
        <w:rPr>
          <w:rFonts w:cstheme="minorHAnsi"/>
          <w:sz w:val="28"/>
          <w:szCs w:val="28"/>
        </w:rPr>
        <w:t xml:space="preserve"> to deliver fully the </w:t>
      </w:r>
      <w:r w:rsidR="00002E2F" w:rsidRPr="002077F8">
        <w:rPr>
          <w:rFonts w:cstheme="minorHAnsi"/>
          <w:sz w:val="28"/>
          <w:szCs w:val="28"/>
        </w:rPr>
        <w:t xml:space="preserve">originally envisaged </w:t>
      </w:r>
      <w:r w:rsidRPr="002077F8">
        <w:rPr>
          <w:rFonts w:cstheme="minorHAnsi"/>
          <w:sz w:val="28"/>
          <w:szCs w:val="28"/>
        </w:rPr>
        <w:t>benefits of route modernisation.</w:t>
      </w:r>
    </w:p>
    <w:p w14:paraId="05FBBF14" w14:textId="0AEBE0CB" w:rsidR="00F632F1" w:rsidRPr="002077F8" w:rsidRDefault="00E33CE4" w:rsidP="00AE3ABA">
      <w:pPr>
        <w:spacing w:line="276" w:lineRule="auto"/>
        <w:rPr>
          <w:rFonts w:cstheme="minorHAnsi"/>
          <w:color w:val="000000"/>
          <w:sz w:val="28"/>
          <w:szCs w:val="28"/>
          <w:shd w:val="clear" w:color="auto" w:fill="FFFFFF"/>
        </w:rPr>
      </w:pPr>
      <w:r w:rsidRPr="002077F8">
        <w:rPr>
          <w:rFonts w:cstheme="minorHAnsi"/>
          <w:color w:val="000000"/>
          <w:sz w:val="28"/>
          <w:szCs w:val="28"/>
          <w:shd w:val="clear" w:color="auto" w:fill="FFFFFF"/>
        </w:rPr>
        <w:t xml:space="preserve">The </w:t>
      </w:r>
      <w:r w:rsidR="00C76252" w:rsidRPr="002077F8">
        <w:rPr>
          <w:rFonts w:cstheme="minorHAnsi"/>
          <w:color w:val="000000"/>
          <w:sz w:val="28"/>
          <w:szCs w:val="28"/>
          <w:shd w:val="clear" w:color="auto" w:fill="FFFFFF"/>
        </w:rPr>
        <w:t xml:space="preserve">Government’s </w:t>
      </w:r>
      <w:r w:rsidRPr="002077F8">
        <w:rPr>
          <w:rFonts w:cstheme="minorHAnsi"/>
          <w:color w:val="000000"/>
          <w:sz w:val="28"/>
          <w:szCs w:val="28"/>
          <w:shd w:val="clear" w:color="auto" w:fill="FFFFFF"/>
        </w:rPr>
        <w:t xml:space="preserve">decision to ‘pause’ the electrification programme and, instead, to rely on bi-mode trains may be a pragmatic short-term solution in the </w:t>
      </w:r>
      <w:r w:rsidR="00C76252" w:rsidRPr="002077F8">
        <w:rPr>
          <w:rFonts w:cstheme="minorHAnsi"/>
          <w:color w:val="000000"/>
          <w:sz w:val="28"/>
          <w:szCs w:val="28"/>
          <w:shd w:val="clear" w:color="auto" w:fill="FFFFFF"/>
        </w:rPr>
        <w:t xml:space="preserve">light of the </w:t>
      </w:r>
      <w:r w:rsidR="00F32A32" w:rsidRPr="002077F8">
        <w:rPr>
          <w:rFonts w:cstheme="minorHAnsi"/>
          <w:color w:val="000000"/>
          <w:sz w:val="28"/>
          <w:szCs w:val="28"/>
          <w:shd w:val="clear" w:color="auto" w:fill="FFFFFF"/>
        </w:rPr>
        <w:t>project delivery problems</w:t>
      </w:r>
      <w:r w:rsidR="00C76252" w:rsidRPr="002077F8">
        <w:rPr>
          <w:rFonts w:cstheme="minorHAnsi"/>
          <w:color w:val="000000"/>
          <w:sz w:val="28"/>
          <w:szCs w:val="28"/>
          <w:shd w:val="clear" w:color="auto" w:fill="FFFFFF"/>
        </w:rPr>
        <w:t xml:space="preserve"> identified by the National Audit Office in its </w:t>
      </w:r>
      <w:r w:rsidR="00F32A32" w:rsidRPr="002077F8">
        <w:rPr>
          <w:rFonts w:cstheme="minorHAnsi"/>
          <w:color w:val="000000"/>
          <w:sz w:val="28"/>
          <w:szCs w:val="28"/>
          <w:shd w:val="clear" w:color="auto" w:fill="FFFFFF"/>
        </w:rPr>
        <w:t>November 2016 report</w:t>
      </w:r>
      <w:r w:rsidR="00F32A32" w:rsidRPr="002077F8">
        <w:rPr>
          <w:rStyle w:val="FootnoteReference"/>
          <w:rFonts w:cstheme="minorHAnsi"/>
          <w:color w:val="000000"/>
          <w:sz w:val="28"/>
          <w:szCs w:val="28"/>
          <w:shd w:val="clear" w:color="auto" w:fill="FFFFFF"/>
        </w:rPr>
        <w:footnoteReference w:id="11"/>
      </w:r>
      <w:r w:rsidR="00C76252" w:rsidRPr="002077F8">
        <w:rPr>
          <w:rFonts w:cstheme="minorHAnsi"/>
          <w:color w:val="000000"/>
          <w:sz w:val="28"/>
          <w:szCs w:val="28"/>
          <w:shd w:val="clear" w:color="auto" w:fill="FFFFFF"/>
        </w:rPr>
        <w:t xml:space="preserve"> examining the planning and programme management of the Great Western Route Modernisation.</w:t>
      </w:r>
      <w:r w:rsidRPr="002077F8">
        <w:rPr>
          <w:rFonts w:cstheme="minorHAnsi"/>
          <w:color w:val="000000"/>
          <w:sz w:val="28"/>
          <w:szCs w:val="28"/>
          <w:shd w:val="clear" w:color="auto" w:fill="FFFFFF"/>
        </w:rPr>
        <w:t xml:space="preserve">  </w:t>
      </w:r>
      <w:r w:rsidR="00C76252" w:rsidRPr="002077F8">
        <w:rPr>
          <w:rFonts w:cstheme="minorHAnsi"/>
          <w:color w:val="000000"/>
          <w:sz w:val="28"/>
          <w:szCs w:val="28"/>
          <w:shd w:val="clear" w:color="auto" w:fill="FFFFFF"/>
        </w:rPr>
        <w:t>It</w:t>
      </w:r>
      <w:r w:rsidRPr="002077F8">
        <w:rPr>
          <w:rFonts w:cstheme="minorHAnsi"/>
          <w:color w:val="000000"/>
          <w:sz w:val="28"/>
          <w:szCs w:val="28"/>
          <w:shd w:val="clear" w:color="auto" w:fill="FFFFFF"/>
        </w:rPr>
        <w:t xml:space="preserve"> is not a sustainable long-term solution.  Bi-mode trains are </w:t>
      </w:r>
      <w:r w:rsidR="00F32A32" w:rsidRPr="002077F8">
        <w:rPr>
          <w:rFonts w:cstheme="minorHAnsi"/>
          <w:color w:val="000000"/>
          <w:sz w:val="28"/>
          <w:szCs w:val="28"/>
          <w:shd w:val="clear" w:color="auto" w:fill="FFFFFF"/>
        </w:rPr>
        <w:t xml:space="preserve">necessarily </w:t>
      </w:r>
      <w:r w:rsidRPr="002077F8">
        <w:rPr>
          <w:rFonts w:cstheme="minorHAnsi"/>
          <w:color w:val="000000"/>
          <w:sz w:val="28"/>
          <w:szCs w:val="28"/>
          <w:shd w:val="clear" w:color="auto" w:fill="FFFFFF"/>
        </w:rPr>
        <w:t>heavier</w:t>
      </w:r>
      <w:r w:rsidR="00F32A32" w:rsidRPr="002077F8">
        <w:rPr>
          <w:rFonts w:cstheme="minorHAnsi"/>
          <w:color w:val="000000"/>
          <w:sz w:val="28"/>
          <w:szCs w:val="28"/>
          <w:shd w:val="clear" w:color="auto" w:fill="FFFFFF"/>
        </w:rPr>
        <w:t xml:space="preserve"> since they have the additional load of their diesel fuel and equipment</w:t>
      </w:r>
      <w:r w:rsidRPr="002077F8">
        <w:rPr>
          <w:rFonts w:cstheme="minorHAnsi"/>
          <w:color w:val="000000"/>
          <w:sz w:val="28"/>
          <w:szCs w:val="28"/>
          <w:shd w:val="clear" w:color="auto" w:fill="FFFFFF"/>
        </w:rPr>
        <w:t xml:space="preserve">, </w:t>
      </w:r>
      <w:r w:rsidR="00DB61EF">
        <w:rPr>
          <w:rFonts w:cstheme="minorHAnsi"/>
          <w:color w:val="000000"/>
          <w:sz w:val="28"/>
          <w:szCs w:val="28"/>
          <w:shd w:val="clear" w:color="auto" w:fill="FFFFFF"/>
        </w:rPr>
        <w:t xml:space="preserve">are </w:t>
      </w:r>
      <w:r w:rsidRPr="002077F8">
        <w:rPr>
          <w:rFonts w:cstheme="minorHAnsi"/>
          <w:color w:val="000000"/>
          <w:sz w:val="28"/>
          <w:szCs w:val="28"/>
          <w:shd w:val="clear" w:color="auto" w:fill="FFFFFF"/>
        </w:rPr>
        <w:t>at greater risk of technical failure and therefore likely to be both less reliable and more expensive to operate</w:t>
      </w:r>
      <w:r w:rsidR="00C76252" w:rsidRPr="002077F8">
        <w:rPr>
          <w:rFonts w:cstheme="minorHAnsi"/>
          <w:color w:val="000000"/>
          <w:sz w:val="28"/>
          <w:szCs w:val="28"/>
          <w:shd w:val="clear" w:color="auto" w:fill="FFFFFF"/>
        </w:rPr>
        <w:t>.  There are also doubt</w:t>
      </w:r>
      <w:r w:rsidR="007064DA" w:rsidRPr="002077F8">
        <w:rPr>
          <w:rFonts w:cstheme="minorHAnsi"/>
          <w:color w:val="000000"/>
          <w:sz w:val="28"/>
          <w:szCs w:val="28"/>
          <w:shd w:val="clear" w:color="auto" w:fill="FFFFFF"/>
        </w:rPr>
        <w:t>s about their capability to maintain existing point-to-point running times.  In diesel mode they are a direct source of pollution and, as such, unlikely to be welcomed by local authorities concerned with its reduction, particularly in the centre of cities like Bath, Bristol and Exeter.</w:t>
      </w:r>
      <w:r w:rsidRPr="002077F8">
        <w:rPr>
          <w:rFonts w:cstheme="minorHAnsi"/>
          <w:color w:val="000000"/>
          <w:sz w:val="28"/>
          <w:szCs w:val="28"/>
          <w:shd w:val="clear" w:color="auto" w:fill="FFFFFF"/>
        </w:rPr>
        <w:t xml:space="preserve"> </w:t>
      </w:r>
    </w:p>
    <w:p w14:paraId="241DBA4B" w14:textId="23BEF8E8" w:rsidR="00E33CE4" w:rsidRPr="002077F8" w:rsidRDefault="007064DA" w:rsidP="00AE3ABA">
      <w:pPr>
        <w:spacing w:line="276" w:lineRule="auto"/>
        <w:rPr>
          <w:rFonts w:cstheme="minorHAnsi"/>
          <w:sz w:val="28"/>
          <w:szCs w:val="28"/>
        </w:rPr>
      </w:pPr>
      <w:r w:rsidRPr="002077F8">
        <w:rPr>
          <w:rFonts w:cstheme="minorHAnsi"/>
          <w:color w:val="000000"/>
          <w:sz w:val="28"/>
          <w:szCs w:val="28"/>
          <w:shd w:val="clear" w:color="auto" w:fill="FFFFFF"/>
        </w:rPr>
        <w:t>Pro</w:t>
      </w:r>
      <w:r w:rsidR="000C7876" w:rsidRPr="002077F8">
        <w:rPr>
          <w:rFonts w:cstheme="minorHAnsi"/>
          <w:color w:val="000000"/>
          <w:sz w:val="28"/>
          <w:szCs w:val="28"/>
          <w:shd w:val="clear" w:color="auto" w:fill="FFFFFF"/>
        </w:rPr>
        <w:t>sp</w:t>
      </w:r>
      <w:r w:rsidRPr="002077F8">
        <w:rPr>
          <w:rFonts w:cstheme="minorHAnsi"/>
          <w:color w:val="000000"/>
          <w:sz w:val="28"/>
          <w:szCs w:val="28"/>
          <w:shd w:val="clear" w:color="auto" w:fill="FFFFFF"/>
        </w:rPr>
        <w:t xml:space="preserve">ective operators should be encouraged to </w:t>
      </w:r>
      <w:r w:rsidR="002C7689" w:rsidRPr="002077F8">
        <w:rPr>
          <w:rFonts w:cstheme="minorHAnsi"/>
          <w:color w:val="000000"/>
          <w:sz w:val="28"/>
          <w:szCs w:val="28"/>
          <w:shd w:val="clear" w:color="auto" w:fill="FFFFFF"/>
        </w:rPr>
        <w:t xml:space="preserve">work with Network Rail (and possibly third parties) in </w:t>
      </w:r>
      <w:r w:rsidRPr="002077F8">
        <w:rPr>
          <w:rFonts w:cstheme="minorHAnsi"/>
          <w:color w:val="000000"/>
          <w:sz w:val="28"/>
          <w:szCs w:val="28"/>
          <w:shd w:val="clear" w:color="auto" w:fill="FFFFFF"/>
        </w:rPr>
        <w:t>develop</w:t>
      </w:r>
      <w:r w:rsidR="002C7689" w:rsidRPr="002077F8">
        <w:rPr>
          <w:rFonts w:cstheme="minorHAnsi"/>
          <w:color w:val="000000"/>
          <w:sz w:val="28"/>
          <w:szCs w:val="28"/>
          <w:shd w:val="clear" w:color="auto" w:fill="FFFFFF"/>
        </w:rPr>
        <w:t>ing innovative</w:t>
      </w:r>
      <w:r w:rsidRPr="002077F8">
        <w:rPr>
          <w:rFonts w:cstheme="minorHAnsi"/>
          <w:color w:val="000000"/>
          <w:sz w:val="28"/>
          <w:szCs w:val="28"/>
          <w:shd w:val="clear" w:color="auto" w:fill="FFFFFF"/>
        </w:rPr>
        <w:t xml:space="preserve"> plans for electrification in-fills at points on the network with significant air quality problems, </w:t>
      </w:r>
      <w:r w:rsidR="000C7876" w:rsidRPr="002077F8">
        <w:rPr>
          <w:rFonts w:cstheme="minorHAnsi"/>
          <w:color w:val="000000"/>
          <w:sz w:val="28"/>
          <w:szCs w:val="28"/>
          <w:shd w:val="clear" w:color="auto" w:fill="FFFFFF"/>
        </w:rPr>
        <w:t>like</w:t>
      </w:r>
      <w:r w:rsidRPr="002077F8">
        <w:rPr>
          <w:rFonts w:cstheme="minorHAnsi"/>
          <w:color w:val="000000"/>
          <w:sz w:val="28"/>
          <w:szCs w:val="28"/>
          <w:shd w:val="clear" w:color="auto" w:fill="FFFFFF"/>
        </w:rPr>
        <w:t xml:space="preserve"> Bath, or which are operationally challenging</w:t>
      </w:r>
      <w:r w:rsidR="000C7876" w:rsidRPr="002077F8">
        <w:rPr>
          <w:rFonts w:cstheme="minorHAnsi"/>
          <w:color w:val="000000"/>
          <w:sz w:val="28"/>
          <w:szCs w:val="28"/>
          <w:shd w:val="clear" w:color="auto" w:fill="FFFFFF"/>
        </w:rPr>
        <w:t xml:space="preserve">, such as the South Devon banks at Hemerdon, Rattery and Dainton. </w:t>
      </w:r>
      <w:r w:rsidR="00857F38" w:rsidRPr="002077F8">
        <w:rPr>
          <w:rFonts w:cstheme="minorHAnsi"/>
          <w:color w:val="000000"/>
          <w:sz w:val="28"/>
          <w:szCs w:val="28"/>
          <w:shd w:val="clear" w:color="auto" w:fill="FFFFFF"/>
        </w:rPr>
        <w:t xml:space="preserve"> They should also be </w:t>
      </w:r>
      <w:r w:rsidR="00F632F1" w:rsidRPr="002077F8">
        <w:rPr>
          <w:rFonts w:cstheme="minorHAnsi"/>
          <w:color w:val="000000"/>
          <w:sz w:val="28"/>
          <w:szCs w:val="28"/>
          <w:shd w:val="clear" w:color="auto" w:fill="FFFFFF"/>
        </w:rPr>
        <w:t>invited</w:t>
      </w:r>
      <w:r w:rsidR="00857F38" w:rsidRPr="002077F8">
        <w:rPr>
          <w:rFonts w:cstheme="minorHAnsi"/>
          <w:color w:val="000000"/>
          <w:sz w:val="28"/>
          <w:szCs w:val="28"/>
          <w:shd w:val="clear" w:color="auto" w:fill="FFFFFF"/>
        </w:rPr>
        <w:t xml:space="preserve"> to </w:t>
      </w:r>
      <w:r w:rsidR="00F632F1" w:rsidRPr="002077F8">
        <w:rPr>
          <w:rFonts w:cstheme="minorHAnsi"/>
          <w:color w:val="000000"/>
          <w:sz w:val="28"/>
          <w:szCs w:val="28"/>
          <w:shd w:val="clear" w:color="auto" w:fill="FFFFFF"/>
        </w:rPr>
        <w:t>propose</w:t>
      </w:r>
      <w:r w:rsidR="00857F38" w:rsidRPr="002077F8">
        <w:rPr>
          <w:rFonts w:cstheme="minorHAnsi"/>
          <w:color w:val="000000"/>
          <w:sz w:val="28"/>
          <w:szCs w:val="28"/>
          <w:shd w:val="clear" w:color="auto" w:fill="FFFFFF"/>
        </w:rPr>
        <w:t xml:space="preserve"> other selective interventions, pending completion of total route modernisation, such as the provision of additional loops. </w:t>
      </w:r>
      <w:r w:rsidR="000C7876" w:rsidRPr="002077F8">
        <w:rPr>
          <w:rFonts w:cstheme="minorHAnsi"/>
          <w:color w:val="000000"/>
          <w:sz w:val="28"/>
          <w:szCs w:val="28"/>
          <w:shd w:val="clear" w:color="auto" w:fill="FFFFFF"/>
        </w:rPr>
        <w:t xml:space="preserve"> In the longer term</w:t>
      </w:r>
      <w:r w:rsidR="003B3E4F" w:rsidRPr="002077F8">
        <w:rPr>
          <w:rFonts w:cstheme="minorHAnsi"/>
          <w:color w:val="000000"/>
          <w:sz w:val="28"/>
          <w:szCs w:val="28"/>
          <w:shd w:val="clear" w:color="auto" w:fill="FFFFFF"/>
        </w:rPr>
        <w:t>, it would be logical to plan for</w:t>
      </w:r>
      <w:r w:rsidR="000C7876" w:rsidRPr="002077F8">
        <w:rPr>
          <w:rFonts w:cstheme="minorHAnsi"/>
          <w:color w:val="000000"/>
          <w:sz w:val="28"/>
          <w:szCs w:val="28"/>
          <w:shd w:val="clear" w:color="auto" w:fill="FFFFFF"/>
        </w:rPr>
        <w:t xml:space="preserve"> complete electrification before the replacement of the bi-mode fleet’s diesel engines falls due.</w:t>
      </w:r>
    </w:p>
    <w:p w14:paraId="2DA0F48F" w14:textId="320EA6EF" w:rsidR="006F4DC8" w:rsidRPr="002077F8" w:rsidRDefault="00E83407" w:rsidP="00170515">
      <w:pPr>
        <w:spacing w:after="0" w:line="276" w:lineRule="auto"/>
        <w:rPr>
          <w:rFonts w:cstheme="minorHAnsi"/>
          <w:b/>
          <w:i/>
          <w:sz w:val="28"/>
          <w:szCs w:val="28"/>
          <w:lang w:val="en-GB"/>
        </w:rPr>
      </w:pPr>
      <w:bookmarkStart w:id="12" w:name="_Toc494111574"/>
      <w:r w:rsidRPr="002077F8">
        <w:rPr>
          <w:rStyle w:val="Heading2Char"/>
          <w:szCs w:val="28"/>
        </w:rPr>
        <w:t>Other current projects</w:t>
      </w:r>
      <w:bookmarkEnd w:id="12"/>
    </w:p>
    <w:p w14:paraId="597A40E7" w14:textId="58EEC460" w:rsidR="00FC0615" w:rsidRPr="002077F8" w:rsidRDefault="00DB61EF" w:rsidP="00DB61EF">
      <w:pPr>
        <w:spacing w:after="0" w:line="276" w:lineRule="auto"/>
        <w:rPr>
          <w:rFonts w:cstheme="minorHAnsi"/>
          <w:sz w:val="28"/>
          <w:szCs w:val="28"/>
          <w:lang w:val="en-GB"/>
        </w:rPr>
      </w:pPr>
      <w:r w:rsidRPr="002077F8">
        <w:rPr>
          <w:rFonts w:cstheme="minorHAnsi"/>
          <w:sz w:val="28"/>
          <w:szCs w:val="28"/>
          <w:lang w:val="en-GB"/>
        </w:rPr>
        <w:t>Several other major projects with potential implications for the new franchise arrangements are also scheduled.</w:t>
      </w:r>
      <w:r>
        <w:rPr>
          <w:rFonts w:cstheme="minorHAnsi"/>
          <w:sz w:val="28"/>
          <w:szCs w:val="28"/>
          <w:lang w:val="en-GB"/>
        </w:rPr>
        <w:t xml:space="preserve">  </w:t>
      </w:r>
      <w:r w:rsidR="002077F8" w:rsidRPr="002077F8">
        <w:rPr>
          <w:rFonts w:cstheme="minorHAnsi"/>
          <w:b/>
          <w:sz w:val="28"/>
          <w:szCs w:val="28"/>
          <w:lang w:val="en-GB"/>
        </w:rPr>
        <w:t>Future service provision should build on the connectivity opportunities created by major new rail investments</w:t>
      </w:r>
      <w:r w:rsidR="002077F8" w:rsidRPr="002077F8">
        <w:rPr>
          <w:rFonts w:cstheme="minorHAnsi"/>
          <w:sz w:val="28"/>
          <w:szCs w:val="28"/>
          <w:lang w:val="en-GB"/>
        </w:rPr>
        <w:t>.</w:t>
      </w:r>
      <w:r w:rsidR="00E83407" w:rsidRPr="002077F8">
        <w:rPr>
          <w:rFonts w:cstheme="minorHAnsi"/>
          <w:sz w:val="28"/>
          <w:szCs w:val="28"/>
          <w:lang w:val="en-GB"/>
        </w:rPr>
        <w:t xml:space="preserve">  These include</w:t>
      </w:r>
      <w:r w:rsidR="00FC0615" w:rsidRPr="002077F8">
        <w:rPr>
          <w:rFonts w:cstheme="minorHAnsi"/>
          <w:sz w:val="28"/>
          <w:szCs w:val="28"/>
          <w:lang w:val="en-GB"/>
        </w:rPr>
        <w:t>:</w:t>
      </w:r>
    </w:p>
    <w:p w14:paraId="14FB6364" w14:textId="158E349F" w:rsidR="00FC0615" w:rsidRPr="002077F8" w:rsidRDefault="00E83407" w:rsidP="00DB61EF">
      <w:pPr>
        <w:pStyle w:val="ListParagraph"/>
        <w:numPr>
          <w:ilvl w:val="0"/>
          <w:numId w:val="32"/>
        </w:numPr>
        <w:spacing w:after="0" w:line="276" w:lineRule="auto"/>
        <w:rPr>
          <w:rFonts w:cstheme="minorHAnsi"/>
          <w:color w:val="222222"/>
          <w:sz w:val="28"/>
          <w:szCs w:val="28"/>
          <w:shd w:val="clear" w:color="auto" w:fill="FFFFFF"/>
        </w:rPr>
      </w:pPr>
      <w:r w:rsidRPr="002077F8">
        <w:rPr>
          <w:rFonts w:cstheme="minorHAnsi"/>
          <w:sz w:val="28"/>
          <w:szCs w:val="28"/>
          <w:lang w:val="en-GB"/>
        </w:rPr>
        <w:t>Western Rail Link to Heathrow</w:t>
      </w:r>
      <w:r w:rsidRPr="002077F8">
        <w:rPr>
          <w:rStyle w:val="FootnoteReference"/>
          <w:rFonts w:cstheme="minorHAnsi"/>
          <w:sz w:val="28"/>
          <w:szCs w:val="28"/>
          <w:lang w:val="en-GB"/>
        </w:rPr>
        <w:footnoteReference w:id="12"/>
      </w:r>
      <w:r w:rsidRPr="002077F8">
        <w:rPr>
          <w:rFonts w:cstheme="minorHAnsi"/>
          <w:sz w:val="28"/>
          <w:szCs w:val="28"/>
          <w:lang w:val="en-GB"/>
        </w:rPr>
        <w:t xml:space="preserve"> </w:t>
      </w:r>
      <w:r w:rsidR="00FC0615" w:rsidRPr="002077F8">
        <w:rPr>
          <w:rFonts w:cstheme="minorHAnsi"/>
          <w:sz w:val="28"/>
          <w:szCs w:val="28"/>
          <w:lang w:val="en-GB"/>
        </w:rPr>
        <w:t>(</w:t>
      </w:r>
      <w:r w:rsidRPr="002077F8">
        <w:rPr>
          <w:rFonts w:cstheme="minorHAnsi"/>
          <w:sz w:val="28"/>
          <w:szCs w:val="28"/>
          <w:lang w:val="en-GB"/>
        </w:rPr>
        <w:t xml:space="preserve">connecting the Great Western Main Line between Iver and Langley with the Heathrow Terminal 5 rail tunnel.  </w:t>
      </w:r>
      <w:r w:rsidR="00FC0615" w:rsidRPr="002077F8">
        <w:rPr>
          <w:rFonts w:cstheme="minorHAnsi"/>
          <w:sz w:val="28"/>
          <w:szCs w:val="28"/>
          <w:lang w:val="en-GB"/>
        </w:rPr>
        <w:t>J</w:t>
      </w:r>
      <w:r w:rsidRPr="002077F8">
        <w:rPr>
          <w:rFonts w:cstheme="minorHAnsi"/>
          <w:sz w:val="28"/>
          <w:szCs w:val="28"/>
          <w:lang w:val="en-GB"/>
        </w:rPr>
        <w:t xml:space="preserve">ourney times from Reading to Heathrow </w:t>
      </w:r>
      <w:r w:rsidR="00FC0615" w:rsidRPr="002077F8">
        <w:rPr>
          <w:rFonts w:cstheme="minorHAnsi"/>
          <w:sz w:val="28"/>
          <w:szCs w:val="28"/>
          <w:lang w:val="en-GB"/>
        </w:rPr>
        <w:t xml:space="preserve">will be cut </w:t>
      </w:r>
      <w:r w:rsidRPr="002077F8">
        <w:rPr>
          <w:rFonts w:cstheme="minorHAnsi"/>
          <w:sz w:val="28"/>
          <w:szCs w:val="28"/>
          <w:lang w:val="en-GB"/>
        </w:rPr>
        <w:t xml:space="preserve">to under thirty minutes </w:t>
      </w:r>
      <w:r w:rsidR="00FC0615" w:rsidRPr="002077F8">
        <w:rPr>
          <w:rFonts w:cstheme="minorHAnsi"/>
          <w:sz w:val="28"/>
          <w:szCs w:val="28"/>
          <w:lang w:val="en-GB"/>
        </w:rPr>
        <w:t>and</w:t>
      </w:r>
      <w:r w:rsidRPr="002077F8">
        <w:rPr>
          <w:rFonts w:cstheme="minorHAnsi"/>
          <w:sz w:val="28"/>
          <w:szCs w:val="28"/>
          <w:lang w:val="en-GB"/>
        </w:rPr>
        <w:t xml:space="preserve"> congestion at Paddington</w:t>
      </w:r>
      <w:r w:rsidR="00FC0615" w:rsidRPr="002077F8">
        <w:rPr>
          <w:rFonts w:cstheme="minorHAnsi"/>
          <w:sz w:val="28"/>
          <w:szCs w:val="28"/>
          <w:lang w:val="en-GB"/>
        </w:rPr>
        <w:t xml:space="preserve"> reduced</w:t>
      </w:r>
      <w:r w:rsidRPr="002077F8">
        <w:rPr>
          <w:rFonts w:cstheme="minorHAnsi"/>
          <w:sz w:val="28"/>
          <w:szCs w:val="28"/>
          <w:lang w:val="en-GB"/>
        </w:rPr>
        <w:t>.  It is expected to be operational by the middle of the 2020s</w:t>
      </w:r>
      <w:r w:rsidR="00FC0615" w:rsidRPr="002077F8">
        <w:rPr>
          <w:rFonts w:cstheme="minorHAnsi"/>
          <w:sz w:val="28"/>
          <w:szCs w:val="28"/>
          <w:lang w:val="en-GB"/>
        </w:rPr>
        <w:t>).</w:t>
      </w:r>
    </w:p>
    <w:p w14:paraId="7D5B03D9" w14:textId="14775080" w:rsidR="00FC0615" w:rsidRPr="002077F8" w:rsidRDefault="009A36F6" w:rsidP="00DA3605">
      <w:pPr>
        <w:pStyle w:val="ListParagraph"/>
        <w:numPr>
          <w:ilvl w:val="0"/>
          <w:numId w:val="32"/>
        </w:numPr>
        <w:spacing w:before="240" w:line="276" w:lineRule="auto"/>
        <w:rPr>
          <w:rFonts w:cstheme="minorHAnsi"/>
          <w:sz w:val="28"/>
          <w:szCs w:val="28"/>
          <w:lang w:val="en-GB"/>
        </w:rPr>
      </w:pPr>
      <w:r w:rsidRPr="002077F8">
        <w:rPr>
          <w:rFonts w:cstheme="minorHAnsi"/>
          <w:sz w:val="28"/>
          <w:szCs w:val="28"/>
          <w:lang w:val="en-GB"/>
        </w:rPr>
        <w:t>East West Rail</w:t>
      </w:r>
      <w:r w:rsidR="00FC0615" w:rsidRPr="002077F8">
        <w:rPr>
          <w:rStyle w:val="FootnoteReference"/>
          <w:rFonts w:cstheme="minorHAnsi"/>
          <w:color w:val="222222"/>
          <w:sz w:val="28"/>
          <w:szCs w:val="28"/>
          <w:shd w:val="clear" w:color="auto" w:fill="FFFFFF"/>
        </w:rPr>
        <w:footnoteReference w:id="13"/>
      </w:r>
      <w:r w:rsidRPr="002077F8">
        <w:rPr>
          <w:rFonts w:cstheme="minorHAnsi"/>
          <w:sz w:val="28"/>
          <w:szCs w:val="28"/>
          <w:lang w:val="en-GB"/>
        </w:rPr>
        <w:t xml:space="preserve"> </w:t>
      </w:r>
      <w:r w:rsidR="00FC0615" w:rsidRPr="002077F8">
        <w:rPr>
          <w:rFonts w:cstheme="minorHAnsi"/>
          <w:sz w:val="28"/>
          <w:szCs w:val="28"/>
          <w:lang w:val="en-GB"/>
        </w:rPr>
        <w:t>(</w:t>
      </w:r>
      <w:r w:rsidR="00720CF2" w:rsidRPr="002077F8">
        <w:rPr>
          <w:rFonts w:cstheme="minorHAnsi"/>
          <w:color w:val="222222"/>
          <w:sz w:val="28"/>
          <w:szCs w:val="28"/>
          <w:shd w:val="clear" w:color="auto" w:fill="FFFFFF"/>
        </w:rPr>
        <w:t xml:space="preserve">a </w:t>
      </w:r>
      <w:r w:rsidR="00561C6F" w:rsidRPr="002077F8">
        <w:rPr>
          <w:rFonts w:cstheme="minorHAnsi"/>
          <w:color w:val="222222"/>
          <w:sz w:val="28"/>
          <w:szCs w:val="28"/>
          <w:shd w:val="clear" w:color="auto" w:fill="FFFFFF"/>
        </w:rPr>
        <w:t xml:space="preserve">strategic </w:t>
      </w:r>
      <w:r w:rsidRPr="002077F8">
        <w:rPr>
          <w:rFonts w:cstheme="minorHAnsi"/>
          <w:color w:val="222222"/>
          <w:sz w:val="28"/>
          <w:szCs w:val="28"/>
          <w:shd w:val="clear" w:color="auto" w:fill="FFFFFF"/>
        </w:rPr>
        <w:t xml:space="preserve">railway route linking Oxford, Bicester, Milton Keynes, Bedford, Cambridge, Ipswich and Norwich in England using </w:t>
      </w:r>
      <w:r w:rsidR="00DB61EF">
        <w:rPr>
          <w:rFonts w:cstheme="minorHAnsi"/>
          <w:color w:val="222222"/>
          <w:sz w:val="28"/>
          <w:szCs w:val="28"/>
          <w:shd w:val="clear" w:color="auto" w:fill="FFFFFF"/>
        </w:rPr>
        <w:t>the course</w:t>
      </w:r>
      <w:r w:rsidRPr="002077F8">
        <w:rPr>
          <w:rFonts w:cstheme="minorHAnsi"/>
          <w:color w:val="222222"/>
          <w:sz w:val="28"/>
          <w:szCs w:val="28"/>
          <w:shd w:val="clear" w:color="auto" w:fill="FFFFFF"/>
        </w:rPr>
        <w:t xml:space="preserve"> of the former Varsity Line. The first stage, </w:t>
      </w:r>
      <w:r w:rsidR="00561C6F" w:rsidRPr="002077F8">
        <w:rPr>
          <w:rFonts w:cstheme="minorHAnsi"/>
          <w:color w:val="222222"/>
          <w:sz w:val="28"/>
          <w:szCs w:val="28"/>
          <w:shd w:val="clear" w:color="auto" w:fill="FFFFFF"/>
        </w:rPr>
        <w:t xml:space="preserve">with hourly services </w:t>
      </w:r>
      <w:r w:rsidRPr="002077F8">
        <w:rPr>
          <w:rFonts w:cstheme="minorHAnsi"/>
          <w:color w:val="222222"/>
          <w:sz w:val="28"/>
          <w:szCs w:val="28"/>
          <w:shd w:val="clear" w:color="auto" w:fill="FFFFFF"/>
        </w:rPr>
        <w:t xml:space="preserve">from Bedford </w:t>
      </w:r>
      <w:r w:rsidR="00561C6F" w:rsidRPr="002077F8">
        <w:rPr>
          <w:rFonts w:cstheme="minorHAnsi"/>
          <w:color w:val="222222"/>
          <w:sz w:val="28"/>
          <w:szCs w:val="28"/>
          <w:shd w:val="clear" w:color="auto" w:fill="FFFFFF"/>
        </w:rPr>
        <w:t>to Oxford and</w:t>
      </w:r>
      <w:r w:rsidRPr="002077F8">
        <w:rPr>
          <w:rFonts w:cstheme="minorHAnsi"/>
          <w:color w:val="222222"/>
          <w:sz w:val="28"/>
          <w:szCs w:val="28"/>
          <w:shd w:val="clear" w:color="auto" w:fill="FFFFFF"/>
        </w:rPr>
        <w:t xml:space="preserve"> Milton Keynes</w:t>
      </w:r>
      <w:r w:rsidR="00561C6F" w:rsidRPr="002077F8">
        <w:rPr>
          <w:rFonts w:cstheme="minorHAnsi"/>
          <w:color w:val="222222"/>
          <w:sz w:val="28"/>
          <w:szCs w:val="28"/>
          <w:shd w:val="clear" w:color="auto" w:fill="FFFFFF"/>
        </w:rPr>
        <w:t xml:space="preserve"> to Oxford, both going onwards to Reading, is expected to become operational in the early 2020s</w:t>
      </w:r>
      <w:r w:rsidR="00FC0615" w:rsidRPr="002077F8">
        <w:rPr>
          <w:rFonts w:cstheme="minorHAnsi"/>
          <w:color w:val="222222"/>
          <w:sz w:val="28"/>
          <w:szCs w:val="28"/>
          <w:shd w:val="clear" w:color="auto" w:fill="FFFFFF"/>
        </w:rPr>
        <w:t>)</w:t>
      </w:r>
      <w:r w:rsidRPr="002077F8">
        <w:rPr>
          <w:rFonts w:cstheme="minorHAnsi"/>
          <w:color w:val="222222"/>
          <w:sz w:val="28"/>
          <w:szCs w:val="28"/>
          <w:shd w:val="clear" w:color="auto" w:fill="FFFFFF"/>
        </w:rPr>
        <w:t>.</w:t>
      </w:r>
      <w:r w:rsidR="00561C6F" w:rsidRPr="002077F8">
        <w:rPr>
          <w:rFonts w:cstheme="minorHAnsi"/>
          <w:color w:val="222222"/>
          <w:sz w:val="28"/>
          <w:szCs w:val="28"/>
          <w:shd w:val="clear" w:color="auto" w:fill="FFFFFF"/>
        </w:rPr>
        <w:t xml:space="preserve">  </w:t>
      </w:r>
    </w:p>
    <w:p w14:paraId="3AF7E488" w14:textId="23E156CE" w:rsidR="00FC0615" w:rsidRPr="002077F8" w:rsidRDefault="00416CBE" w:rsidP="00DA3605">
      <w:pPr>
        <w:pStyle w:val="ListParagraph"/>
        <w:numPr>
          <w:ilvl w:val="0"/>
          <w:numId w:val="32"/>
        </w:numPr>
        <w:spacing w:before="240" w:line="276" w:lineRule="auto"/>
        <w:rPr>
          <w:rFonts w:cstheme="minorHAnsi"/>
          <w:sz w:val="28"/>
          <w:szCs w:val="28"/>
          <w:lang w:val="en-GB"/>
        </w:rPr>
      </w:pPr>
      <w:r w:rsidRPr="002077F8">
        <w:rPr>
          <w:rFonts w:cstheme="minorHAnsi"/>
          <w:sz w:val="28"/>
          <w:szCs w:val="28"/>
          <w:lang w:val="en-GB"/>
        </w:rPr>
        <w:t>The Elizabeth</w:t>
      </w:r>
      <w:r w:rsidR="00FC0615" w:rsidRPr="002077F8">
        <w:rPr>
          <w:rFonts w:cstheme="minorHAnsi"/>
          <w:sz w:val="28"/>
          <w:szCs w:val="28"/>
          <w:lang w:val="en-GB"/>
        </w:rPr>
        <w:t xml:space="preserve"> Line – previously Crossrail</w:t>
      </w:r>
      <w:r w:rsidR="00D85BCC" w:rsidRPr="002077F8">
        <w:rPr>
          <w:rFonts w:cstheme="minorHAnsi"/>
          <w:sz w:val="28"/>
          <w:szCs w:val="28"/>
          <w:lang w:val="en-GB"/>
        </w:rPr>
        <w:t xml:space="preserve"> </w:t>
      </w:r>
      <w:r w:rsidR="00FC0615" w:rsidRPr="002077F8">
        <w:rPr>
          <w:rFonts w:cstheme="minorHAnsi"/>
          <w:sz w:val="28"/>
          <w:szCs w:val="28"/>
          <w:lang w:val="en-GB"/>
        </w:rPr>
        <w:t>(</w:t>
      </w:r>
      <w:r w:rsidR="00D85BCC" w:rsidRPr="002077F8">
        <w:rPr>
          <w:rFonts w:cstheme="minorHAnsi"/>
          <w:sz w:val="28"/>
          <w:szCs w:val="28"/>
          <w:lang w:val="en-GB"/>
        </w:rPr>
        <w:t>scheduled to open from Abbey Wood</w:t>
      </w:r>
      <w:r w:rsidR="00DB61EF">
        <w:rPr>
          <w:rFonts w:cstheme="minorHAnsi"/>
          <w:sz w:val="28"/>
          <w:szCs w:val="28"/>
          <w:lang w:val="en-GB"/>
        </w:rPr>
        <w:t>, via a new subterranean station at Paddington,</w:t>
      </w:r>
      <w:r w:rsidR="00D85BCC" w:rsidRPr="002077F8">
        <w:rPr>
          <w:rFonts w:cstheme="minorHAnsi"/>
          <w:sz w:val="28"/>
          <w:szCs w:val="28"/>
          <w:lang w:val="en-GB"/>
        </w:rPr>
        <w:t xml:space="preserve"> to Heathrow Terminal Four in December 2018, and </w:t>
      </w:r>
      <w:r w:rsidR="00DB61EF">
        <w:rPr>
          <w:rFonts w:cstheme="minorHAnsi"/>
          <w:sz w:val="28"/>
          <w:szCs w:val="28"/>
          <w:lang w:val="en-GB"/>
        </w:rPr>
        <w:t xml:space="preserve">with services </w:t>
      </w:r>
      <w:r w:rsidR="00D85BCC" w:rsidRPr="002077F8">
        <w:rPr>
          <w:rFonts w:cstheme="minorHAnsi"/>
          <w:sz w:val="28"/>
          <w:szCs w:val="28"/>
          <w:lang w:val="en-GB"/>
        </w:rPr>
        <w:t xml:space="preserve">all the way </w:t>
      </w:r>
      <w:r w:rsidR="00DB61EF">
        <w:rPr>
          <w:rFonts w:cstheme="minorHAnsi"/>
          <w:sz w:val="28"/>
          <w:szCs w:val="28"/>
          <w:lang w:val="en-GB"/>
        </w:rPr>
        <w:t xml:space="preserve">from Stockley Junction </w:t>
      </w:r>
      <w:r w:rsidR="00D85BCC" w:rsidRPr="002077F8">
        <w:rPr>
          <w:rFonts w:cstheme="minorHAnsi"/>
          <w:sz w:val="28"/>
          <w:szCs w:val="28"/>
          <w:lang w:val="en-GB"/>
        </w:rPr>
        <w:t xml:space="preserve">to Reading in May 2019.  </w:t>
      </w:r>
      <w:r w:rsidR="00DB61EF">
        <w:rPr>
          <w:rFonts w:cstheme="minorHAnsi"/>
          <w:sz w:val="28"/>
          <w:szCs w:val="28"/>
          <w:lang w:val="en-GB"/>
        </w:rPr>
        <w:t xml:space="preserve">This </w:t>
      </w:r>
      <w:r w:rsidR="00FC0615" w:rsidRPr="002077F8">
        <w:rPr>
          <w:rFonts w:cstheme="minorHAnsi"/>
          <w:sz w:val="28"/>
          <w:szCs w:val="28"/>
          <w:lang w:val="en-GB"/>
        </w:rPr>
        <w:t>will</w:t>
      </w:r>
      <w:r w:rsidR="00991FE3" w:rsidRPr="002077F8">
        <w:rPr>
          <w:rFonts w:cstheme="minorHAnsi"/>
          <w:sz w:val="28"/>
          <w:szCs w:val="28"/>
          <w:lang w:val="en-GB"/>
        </w:rPr>
        <w:t xml:space="preserve"> improve connectivity across London for passengers to and from the South West</w:t>
      </w:r>
      <w:r w:rsidR="00FC0615" w:rsidRPr="002077F8">
        <w:rPr>
          <w:rFonts w:cstheme="minorHAnsi"/>
          <w:sz w:val="28"/>
          <w:szCs w:val="28"/>
          <w:lang w:val="en-GB"/>
        </w:rPr>
        <w:t xml:space="preserve"> whilst releasing</w:t>
      </w:r>
      <w:r w:rsidR="00991FE3" w:rsidRPr="002077F8">
        <w:rPr>
          <w:rFonts w:cstheme="minorHAnsi"/>
          <w:sz w:val="28"/>
          <w:szCs w:val="28"/>
          <w:lang w:val="en-GB"/>
        </w:rPr>
        <w:t xml:space="preserve"> </w:t>
      </w:r>
      <w:r w:rsidR="00DB61EF">
        <w:rPr>
          <w:rFonts w:cstheme="minorHAnsi"/>
          <w:sz w:val="28"/>
          <w:szCs w:val="28"/>
          <w:lang w:val="en-GB"/>
        </w:rPr>
        <w:t xml:space="preserve">scarce extra </w:t>
      </w:r>
      <w:r w:rsidR="00991FE3" w:rsidRPr="002077F8">
        <w:rPr>
          <w:rFonts w:cstheme="minorHAnsi"/>
          <w:sz w:val="28"/>
          <w:szCs w:val="28"/>
          <w:lang w:val="en-GB"/>
        </w:rPr>
        <w:t>platform capacity at Paddington</w:t>
      </w:r>
      <w:r w:rsidR="00010CCE" w:rsidRPr="002077F8">
        <w:rPr>
          <w:rFonts w:cstheme="minorHAnsi"/>
          <w:sz w:val="28"/>
          <w:szCs w:val="28"/>
          <w:lang w:val="en-GB"/>
        </w:rPr>
        <w:t xml:space="preserve"> </w:t>
      </w:r>
      <w:r w:rsidR="00991FE3" w:rsidRPr="002077F8">
        <w:rPr>
          <w:rFonts w:cstheme="minorHAnsi"/>
          <w:sz w:val="28"/>
          <w:szCs w:val="28"/>
          <w:lang w:val="en-GB"/>
        </w:rPr>
        <w:t xml:space="preserve">for </w:t>
      </w:r>
      <w:r w:rsidR="00010CCE" w:rsidRPr="002077F8">
        <w:rPr>
          <w:rFonts w:cstheme="minorHAnsi"/>
          <w:sz w:val="28"/>
          <w:szCs w:val="28"/>
          <w:lang w:val="en-GB"/>
        </w:rPr>
        <w:t>longer-distance services</w:t>
      </w:r>
      <w:r w:rsidR="00415F14" w:rsidRPr="002077F8">
        <w:rPr>
          <w:rFonts w:cstheme="minorHAnsi"/>
          <w:sz w:val="28"/>
          <w:szCs w:val="28"/>
          <w:lang w:val="en-GB"/>
        </w:rPr>
        <w:t>)</w:t>
      </w:r>
      <w:r w:rsidR="00010CCE" w:rsidRPr="002077F8">
        <w:rPr>
          <w:rFonts w:cstheme="minorHAnsi"/>
          <w:sz w:val="28"/>
          <w:szCs w:val="28"/>
          <w:lang w:val="en-GB"/>
        </w:rPr>
        <w:t>.</w:t>
      </w:r>
    </w:p>
    <w:p w14:paraId="7CA8C6E0" w14:textId="4C95B8FC" w:rsidR="00506796" w:rsidRPr="002077F8" w:rsidRDefault="00D85BCC" w:rsidP="00DA3605">
      <w:pPr>
        <w:pStyle w:val="ListParagraph"/>
        <w:numPr>
          <w:ilvl w:val="0"/>
          <w:numId w:val="32"/>
        </w:numPr>
        <w:spacing w:before="240" w:line="276" w:lineRule="auto"/>
        <w:rPr>
          <w:rFonts w:cstheme="minorHAnsi"/>
          <w:sz w:val="28"/>
          <w:szCs w:val="28"/>
          <w:lang w:val="en-GB"/>
        </w:rPr>
      </w:pPr>
      <w:r w:rsidRPr="002077F8">
        <w:rPr>
          <w:rFonts w:cstheme="minorHAnsi"/>
          <w:sz w:val="28"/>
          <w:szCs w:val="28"/>
          <w:lang w:val="en-GB"/>
        </w:rPr>
        <w:t xml:space="preserve">A world-class super-hub </w:t>
      </w:r>
      <w:r w:rsidR="00415F14" w:rsidRPr="002077F8">
        <w:rPr>
          <w:rFonts w:cstheme="minorHAnsi"/>
          <w:sz w:val="28"/>
          <w:szCs w:val="28"/>
          <w:lang w:val="en-GB"/>
        </w:rPr>
        <w:t>at</w:t>
      </w:r>
      <w:r w:rsidRPr="002077F8">
        <w:rPr>
          <w:rFonts w:cstheme="minorHAnsi"/>
          <w:sz w:val="28"/>
          <w:szCs w:val="28"/>
          <w:lang w:val="en-GB"/>
        </w:rPr>
        <w:t xml:space="preserve"> Old Oak Common, on the Great Western Mail Line </w:t>
      </w:r>
      <w:r w:rsidR="00415F14" w:rsidRPr="002077F8">
        <w:rPr>
          <w:rFonts w:cstheme="minorHAnsi"/>
          <w:sz w:val="28"/>
          <w:szCs w:val="28"/>
          <w:lang w:val="en-GB"/>
        </w:rPr>
        <w:t xml:space="preserve">2.5 miles </w:t>
      </w:r>
      <w:r w:rsidR="00DB61EF">
        <w:rPr>
          <w:rFonts w:cstheme="minorHAnsi"/>
          <w:sz w:val="28"/>
          <w:szCs w:val="28"/>
          <w:lang w:val="en-GB"/>
        </w:rPr>
        <w:t>west of</w:t>
      </w:r>
      <w:r w:rsidR="00415F14" w:rsidRPr="002077F8">
        <w:rPr>
          <w:rFonts w:cstheme="minorHAnsi"/>
          <w:sz w:val="28"/>
          <w:szCs w:val="28"/>
          <w:lang w:val="en-GB"/>
        </w:rPr>
        <w:t xml:space="preserve"> </w:t>
      </w:r>
      <w:r w:rsidRPr="002077F8">
        <w:rPr>
          <w:rFonts w:cstheme="minorHAnsi"/>
          <w:sz w:val="28"/>
          <w:szCs w:val="28"/>
          <w:lang w:val="en-GB"/>
        </w:rPr>
        <w:t>Paddington</w:t>
      </w:r>
      <w:r w:rsidR="00506796" w:rsidRPr="002077F8">
        <w:rPr>
          <w:rFonts w:cstheme="minorHAnsi"/>
          <w:sz w:val="28"/>
          <w:szCs w:val="28"/>
          <w:lang w:val="en-GB"/>
        </w:rPr>
        <w:t>, linking both with Crossrail and with HS2 to the West Midlands, Manchester, Sheffield and Leeds</w:t>
      </w:r>
      <w:r w:rsidRPr="002077F8">
        <w:rPr>
          <w:rFonts w:cstheme="minorHAnsi"/>
          <w:sz w:val="28"/>
          <w:szCs w:val="28"/>
          <w:lang w:val="en-GB"/>
        </w:rPr>
        <w:t xml:space="preserve">.  This </w:t>
      </w:r>
      <w:r w:rsidR="00506796" w:rsidRPr="002077F8">
        <w:rPr>
          <w:rFonts w:cstheme="minorHAnsi"/>
          <w:sz w:val="28"/>
          <w:szCs w:val="28"/>
          <w:lang w:val="en-GB"/>
        </w:rPr>
        <w:t xml:space="preserve">new station </w:t>
      </w:r>
      <w:r w:rsidRPr="002077F8">
        <w:rPr>
          <w:rFonts w:cstheme="minorHAnsi"/>
          <w:sz w:val="28"/>
          <w:szCs w:val="28"/>
          <w:lang w:val="en-GB"/>
        </w:rPr>
        <w:t>will provide what the</w:t>
      </w:r>
      <w:r w:rsidR="00506796" w:rsidRPr="002077F8">
        <w:rPr>
          <w:rFonts w:cstheme="minorHAnsi"/>
          <w:sz w:val="28"/>
          <w:szCs w:val="28"/>
          <w:lang w:val="en-GB"/>
        </w:rPr>
        <w:t xml:space="preserve"> mayoral development body, the</w:t>
      </w:r>
      <w:r w:rsidRPr="002077F8">
        <w:rPr>
          <w:rFonts w:cstheme="minorHAnsi"/>
          <w:sz w:val="28"/>
          <w:szCs w:val="28"/>
          <w:lang w:val="en-GB"/>
        </w:rPr>
        <w:t xml:space="preserve"> Old Oak &amp; Park Royal Development Corporation</w:t>
      </w:r>
      <w:r w:rsidR="00506796" w:rsidRPr="002077F8">
        <w:rPr>
          <w:rFonts w:cstheme="minorHAnsi"/>
          <w:sz w:val="28"/>
          <w:szCs w:val="28"/>
          <w:lang w:val="en-GB"/>
        </w:rPr>
        <w:t>,</w:t>
      </w:r>
      <w:r w:rsidRPr="002077F8">
        <w:rPr>
          <w:rFonts w:cstheme="minorHAnsi"/>
          <w:sz w:val="28"/>
          <w:szCs w:val="28"/>
          <w:lang w:val="en-GB"/>
        </w:rPr>
        <w:t xml:space="preserve"> describe</w:t>
      </w:r>
      <w:r w:rsidR="00506796" w:rsidRPr="002077F8">
        <w:rPr>
          <w:rFonts w:cstheme="minorHAnsi"/>
          <w:sz w:val="28"/>
          <w:szCs w:val="28"/>
          <w:lang w:val="en-GB"/>
        </w:rPr>
        <w:t>s</w:t>
      </w:r>
      <w:r w:rsidRPr="002077F8">
        <w:rPr>
          <w:rFonts w:cstheme="minorHAnsi"/>
          <w:sz w:val="28"/>
          <w:szCs w:val="28"/>
          <w:lang w:val="en-GB"/>
        </w:rPr>
        <w:t xml:space="preserve"> as</w:t>
      </w:r>
      <w:r w:rsidR="00506796" w:rsidRPr="002077F8">
        <w:rPr>
          <w:rFonts w:cstheme="minorHAnsi"/>
          <w:sz w:val="28"/>
          <w:szCs w:val="28"/>
          <w:lang w:val="en-GB"/>
        </w:rPr>
        <w:t xml:space="preserve"> ‘one of the world’s most-connected and largest rail interchanges’</w:t>
      </w:r>
      <w:r w:rsidR="00506796" w:rsidRPr="002077F8">
        <w:rPr>
          <w:rStyle w:val="FootnoteReference"/>
          <w:rFonts w:cstheme="minorHAnsi"/>
          <w:sz w:val="28"/>
          <w:szCs w:val="28"/>
          <w:lang w:val="en-GB"/>
        </w:rPr>
        <w:footnoteReference w:id="14"/>
      </w:r>
      <w:r w:rsidR="00506796" w:rsidRPr="002077F8">
        <w:rPr>
          <w:rFonts w:cstheme="minorHAnsi"/>
          <w:sz w:val="28"/>
          <w:szCs w:val="28"/>
          <w:lang w:val="en-GB"/>
        </w:rPr>
        <w:t>, itself sited on brown-field rail land that is intended to support 25,500 new homes and support 65,00</w:t>
      </w:r>
      <w:r w:rsidR="00044B21">
        <w:rPr>
          <w:rFonts w:cstheme="minorHAnsi"/>
          <w:sz w:val="28"/>
          <w:szCs w:val="28"/>
          <w:lang w:val="en-GB"/>
        </w:rPr>
        <w:t>0</w:t>
      </w:r>
      <w:bookmarkStart w:id="13" w:name="_GoBack"/>
      <w:bookmarkEnd w:id="13"/>
      <w:r w:rsidR="00506796" w:rsidRPr="002077F8">
        <w:rPr>
          <w:rFonts w:cstheme="minorHAnsi"/>
          <w:sz w:val="28"/>
          <w:szCs w:val="28"/>
          <w:lang w:val="en-GB"/>
        </w:rPr>
        <w:t xml:space="preserve"> new jobs.</w:t>
      </w:r>
      <w:r w:rsidR="00010CCE" w:rsidRPr="002077F8">
        <w:rPr>
          <w:rFonts w:cstheme="minorHAnsi"/>
          <w:sz w:val="28"/>
          <w:szCs w:val="28"/>
          <w:lang w:val="en-GB"/>
        </w:rPr>
        <w:t xml:space="preserve"> It has the potential to stimulate a significant shift in travel patterns to and from parts of the South West.</w:t>
      </w:r>
    </w:p>
    <w:p w14:paraId="71E27875" w14:textId="7F59F8D3" w:rsidR="00416CBE" w:rsidRPr="002077F8" w:rsidRDefault="00416CBE" w:rsidP="00170515">
      <w:pPr>
        <w:spacing w:after="0" w:line="276" w:lineRule="auto"/>
        <w:rPr>
          <w:rFonts w:cstheme="minorHAnsi"/>
          <w:b/>
          <w:i/>
          <w:sz w:val="28"/>
          <w:szCs w:val="28"/>
          <w:lang w:val="en-GB"/>
        </w:rPr>
      </w:pPr>
      <w:bookmarkStart w:id="14" w:name="_Toc494111575"/>
      <w:r w:rsidRPr="002077F8">
        <w:rPr>
          <w:rStyle w:val="Heading2Char"/>
          <w:szCs w:val="28"/>
        </w:rPr>
        <w:t>Redressing the negative consequentials of HS2</w:t>
      </w:r>
      <w:bookmarkEnd w:id="14"/>
    </w:p>
    <w:p w14:paraId="18340EBA" w14:textId="725E75D2" w:rsidR="00C86067" w:rsidRPr="002077F8" w:rsidRDefault="00AC4CFC" w:rsidP="00170515">
      <w:pPr>
        <w:spacing w:line="276" w:lineRule="auto"/>
        <w:rPr>
          <w:rFonts w:cstheme="minorHAnsi"/>
          <w:color w:val="244061"/>
          <w:sz w:val="28"/>
          <w:szCs w:val="28"/>
          <w:shd w:val="clear" w:color="auto" w:fill="FFFFFF"/>
        </w:rPr>
      </w:pPr>
      <w:r w:rsidRPr="002077F8">
        <w:rPr>
          <w:rFonts w:cstheme="minorHAnsi"/>
          <w:sz w:val="28"/>
          <w:szCs w:val="28"/>
          <w:lang w:val="en-GB"/>
        </w:rPr>
        <w:t>In addition to</w:t>
      </w:r>
      <w:r w:rsidR="00506796" w:rsidRPr="002077F8">
        <w:rPr>
          <w:rFonts w:cstheme="minorHAnsi"/>
          <w:sz w:val="28"/>
          <w:szCs w:val="28"/>
          <w:lang w:val="en-GB"/>
        </w:rPr>
        <w:t xml:space="preserve"> the </w:t>
      </w:r>
      <w:r w:rsidR="006E62C5" w:rsidRPr="002077F8">
        <w:rPr>
          <w:rFonts w:cstheme="minorHAnsi"/>
          <w:sz w:val="28"/>
          <w:szCs w:val="28"/>
          <w:lang w:val="en-GB"/>
        </w:rPr>
        <w:t xml:space="preserve">connectivity </w:t>
      </w:r>
      <w:r w:rsidR="00506796" w:rsidRPr="002077F8">
        <w:rPr>
          <w:rFonts w:cstheme="minorHAnsi"/>
          <w:sz w:val="28"/>
          <w:szCs w:val="28"/>
          <w:lang w:val="en-GB"/>
        </w:rPr>
        <w:t>opportunities created by the Old Oak Common super-hub</w:t>
      </w:r>
      <w:r w:rsidR="006E62C5" w:rsidRPr="002077F8">
        <w:rPr>
          <w:rFonts w:cstheme="minorHAnsi"/>
          <w:sz w:val="28"/>
          <w:szCs w:val="28"/>
          <w:lang w:val="en-GB"/>
        </w:rPr>
        <w:t>,</w:t>
      </w:r>
      <w:r w:rsidR="00425B39" w:rsidRPr="002077F8">
        <w:rPr>
          <w:rFonts w:cstheme="minorHAnsi"/>
          <w:i/>
          <w:sz w:val="28"/>
          <w:szCs w:val="28"/>
          <w:lang w:val="en-GB"/>
        </w:rPr>
        <w:t xml:space="preserve"> </w:t>
      </w:r>
      <w:r w:rsidR="00425B39" w:rsidRPr="002077F8">
        <w:rPr>
          <w:rFonts w:cstheme="minorHAnsi"/>
          <w:sz w:val="28"/>
          <w:szCs w:val="28"/>
          <w:lang w:val="en-GB"/>
        </w:rPr>
        <w:t>t</w:t>
      </w:r>
      <w:r w:rsidR="00506796" w:rsidRPr="002077F8">
        <w:rPr>
          <w:rFonts w:cstheme="minorHAnsi"/>
          <w:sz w:val="28"/>
          <w:szCs w:val="28"/>
          <w:lang w:val="en-GB"/>
        </w:rPr>
        <w:t xml:space="preserve">he opening of HS2 is likely to have a significant </w:t>
      </w:r>
      <w:r w:rsidRPr="002077F8">
        <w:rPr>
          <w:rFonts w:cstheme="minorHAnsi"/>
          <w:sz w:val="28"/>
          <w:szCs w:val="28"/>
          <w:lang w:val="en-GB"/>
        </w:rPr>
        <w:t xml:space="preserve">economic </w:t>
      </w:r>
      <w:r w:rsidR="00506796" w:rsidRPr="002077F8">
        <w:rPr>
          <w:rFonts w:cstheme="minorHAnsi"/>
          <w:sz w:val="28"/>
          <w:szCs w:val="28"/>
          <w:lang w:val="en-GB"/>
        </w:rPr>
        <w:t>impact on the South West</w:t>
      </w:r>
      <w:r w:rsidRPr="002077F8">
        <w:rPr>
          <w:rFonts w:cstheme="minorHAnsi"/>
          <w:sz w:val="28"/>
          <w:szCs w:val="28"/>
          <w:lang w:val="en-GB"/>
        </w:rPr>
        <w:t>,</w:t>
      </w:r>
      <w:r w:rsidR="00506796" w:rsidRPr="002077F8">
        <w:rPr>
          <w:rFonts w:cstheme="minorHAnsi"/>
          <w:sz w:val="28"/>
          <w:szCs w:val="28"/>
          <w:lang w:val="en-GB"/>
        </w:rPr>
        <w:t xml:space="preserve"> </w:t>
      </w:r>
      <w:r w:rsidR="006E62C5" w:rsidRPr="002077F8">
        <w:rPr>
          <w:rFonts w:cstheme="minorHAnsi"/>
          <w:sz w:val="28"/>
          <w:szCs w:val="28"/>
          <w:lang w:val="en-GB"/>
        </w:rPr>
        <w:t>with</w:t>
      </w:r>
      <w:r w:rsidR="00425B39" w:rsidRPr="002077F8">
        <w:rPr>
          <w:rFonts w:cstheme="minorHAnsi"/>
          <w:sz w:val="28"/>
          <w:szCs w:val="28"/>
          <w:lang w:val="en-GB"/>
        </w:rPr>
        <w:t xml:space="preserve"> implications for the replacement franchise arrangements. </w:t>
      </w:r>
      <w:r w:rsidR="0040191E" w:rsidRPr="002077F8">
        <w:rPr>
          <w:rFonts w:cstheme="minorHAnsi"/>
          <w:sz w:val="28"/>
          <w:szCs w:val="28"/>
          <w:lang w:val="en-GB"/>
        </w:rPr>
        <w:t xml:space="preserve"> Some parts of the country will inevitably benefit more than others.  Government-commissioned research suggests that South West England is</w:t>
      </w:r>
      <w:r w:rsidR="00425B39" w:rsidRPr="002077F8">
        <w:rPr>
          <w:rFonts w:cstheme="minorHAnsi"/>
          <w:sz w:val="28"/>
          <w:szCs w:val="28"/>
          <w:lang w:val="en-GB"/>
        </w:rPr>
        <w:t xml:space="preserve"> </w:t>
      </w:r>
      <w:r w:rsidR="0040191E" w:rsidRPr="002077F8">
        <w:rPr>
          <w:rFonts w:cstheme="minorHAnsi"/>
          <w:sz w:val="28"/>
          <w:szCs w:val="28"/>
          <w:lang w:val="en-GB"/>
        </w:rPr>
        <w:t>likely to be a significant loser</w:t>
      </w:r>
      <w:r w:rsidR="0040191E" w:rsidRPr="002077F8">
        <w:rPr>
          <w:rStyle w:val="FootnoteReference"/>
          <w:rFonts w:cstheme="minorHAnsi"/>
          <w:sz w:val="28"/>
          <w:szCs w:val="28"/>
          <w:lang w:val="en-GB"/>
        </w:rPr>
        <w:footnoteReference w:id="15"/>
      </w:r>
      <w:r w:rsidR="0040191E" w:rsidRPr="002077F8">
        <w:rPr>
          <w:rFonts w:cstheme="minorHAnsi"/>
          <w:sz w:val="28"/>
          <w:szCs w:val="28"/>
          <w:lang w:val="en-GB"/>
        </w:rPr>
        <w:t xml:space="preserve">.  </w:t>
      </w:r>
      <w:r w:rsidR="00E35723" w:rsidRPr="002077F8">
        <w:rPr>
          <w:rFonts w:cstheme="minorHAnsi"/>
          <w:sz w:val="28"/>
          <w:szCs w:val="28"/>
          <w:lang w:val="en-GB"/>
        </w:rPr>
        <w:t>This research by KPMG</w:t>
      </w:r>
      <w:r w:rsidR="00D80820" w:rsidRPr="002077F8">
        <w:rPr>
          <w:rFonts w:cstheme="minorHAnsi"/>
          <w:sz w:val="28"/>
          <w:szCs w:val="28"/>
          <w:lang w:val="en-GB"/>
        </w:rPr>
        <w:t xml:space="preserve"> </w:t>
      </w:r>
      <w:r w:rsidR="0010420A" w:rsidRPr="002077F8">
        <w:rPr>
          <w:rFonts w:cstheme="minorHAnsi"/>
          <w:sz w:val="28"/>
          <w:szCs w:val="28"/>
          <w:lang w:val="en-GB"/>
        </w:rPr>
        <w:t xml:space="preserve">forecast the potential </w:t>
      </w:r>
      <w:r w:rsidR="00E35723" w:rsidRPr="002077F8">
        <w:rPr>
          <w:rFonts w:cstheme="minorHAnsi"/>
          <w:sz w:val="28"/>
          <w:szCs w:val="28"/>
          <w:lang w:val="en-GB"/>
        </w:rPr>
        <w:t xml:space="preserve">adverse </w:t>
      </w:r>
      <w:r w:rsidR="0010420A" w:rsidRPr="002077F8">
        <w:rPr>
          <w:rFonts w:cstheme="minorHAnsi"/>
          <w:sz w:val="28"/>
          <w:szCs w:val="28"/>
          <w:lang w:val="en-GB"/>
        </w:rPr>
        <w:t xml:space="preserve">impact </w:t>
      </w:r>
      <w:r w:rsidR="00E35723" w:rsidRPr="002077F8">
        <w:rPr>
          <w:rFonts w:cstheme="minorHAnsi"/>
          <w:sz w:val="28"/>
          <w:szCs w:val="28"/>
          <w:lang w:val="en-GB"/>
        </w:rPr>
        <w:t>of</w:t>
      </w:r>
      <w:r w:rsidR="0010420A" w:rsidRPr="002077F8">
        <w:rPr>
          <w:rFonts w:cstheme="minorHAnsi"/>
          <w:sz w:val="28"/>
          <w:szCs w:val="28"/>
          <w:lang w:val="en-GB"/>
        </w:rPr>
        <w:t xml:space="preserve"> HS2 to the annual economic output of the South West</w:t>
      </w:r>
      <w:r w:rsidR="00415F14" w:rsidRPr="002077F8">
        <w:rPr>
          <w:rFonts w:cstheme="minorHAnsi"/>
          <w:sz w:val="28"/>
          <w:szCs w:val="28"/>
          <w:lang w:val="en-GB"/>
        </w:rPr>
        <w:t xml:space="preserve"> (excluding the Dorset LEP area)</w:t>
      </w:r>
      <w:r w:rsidR="0010420A" w:rsidRPr="002077F8">
        <w:rPr>
          <w:rFonts w:cstheme="minorHAnsi"/>
          <w:sz w:val="28"/>
          <w:szCs w:val="28"/>
          <w:lang w:val="en-GB"/>
        </w:rPr>
        <w:t xml:space="preserve"> to be an annual loss of up £358.18</w:t>
      </w:r>
      <w:r w:rsidR="005D7B56" w:rsidRPr="002077F8">
        <w:rPr>
          <w:rFonts w:cstheme="minorHAnsi"/>
          <w:sz w:val="28"/>
          <w:szCs w:val="28"/>
          <w:lang w:val="en-GB"/>
        </w:rPr>
        <w:t xml:space="preserve"> million</w:t>
      </w:r>
      <w:r w:rsidR="0010420A" w:rsidRPr="002077F8">
        <w:rPr>
          <w:rFonts w:cstheme="minorHAnsi"/>
          <w:sz w:val="28"/>
          <w:szCs w:val="28"/>
          <w:lang w:val="en-GB"/>
        </w:rPr>
        <w:t xml:space="preserve"> </w:t>
      </w:r>
      <w:r w:rsidR="00415F14" w:rsidRPr="002077F8">
        <w:rPr>
          <w:rFonts w:cstheme="minorHAnsi"/>
          <w:sz w:val="28"/>
          <w:szCs w:val="28"/>
          <w:lang w:val="en-GB"/>
        </w:rPr>
        <w:t>(expressed in 2013 prices)</w:t>
      </w:r>
      <w:r w:rsidR="0010420A" w:rsidRPr="002077F8">
        <w:rPr>
          <w:rStyle w:val="FootnoteReference"/>
          <w:rFonts w:cstheme="minorHAnsi"/>
          <w:sz w:val="28"/>
          <w:szCs w:val="28"/>
          <w:lang w:val="en-GB"/>
        </w:rPr>
        <w:footnoteReference w:id="16"/>
      </w:r>
      <w:r w:rsidR="0010420A" w:rsidRPr="002077F8">
        <w:rPr>
          <w:rFonts w:cstheme="minorHAnsi"/>
          <w:sz w:val="28"/>
          <w:szCs w:val="28"/>
          <w:lang w:val="en-GB"/>
        </w:rPr>
        <w:t xml:space="preserve">.  </w:t>
      </w:r>
      <w:r w:rsidR="005D7B56" w:rsidRPr="002077F8">
        <w:rPr>
          <w:rFonts w:cstheme="minorHAnsi"/>
          <w:sz w:val="28"/>
          <w:szCs w:val="28"/>
          <w:lang w:val="en-GB"/>
        </w:rPr>
        <w:t xml:space="preserve">Wales </w:t>
      </w:r>
      <w:r w:rsidR="00A301F3">
        <w:rPr>
          <w:rFonts w:cstheme="minorHAnsi"/>
          <w:sz w:val="28"/>
          <w:szCs w:val="28"/>
          <w:lang w:val="en-GB"/>
        </w:rPr>
        <w:t xml:space="preserve">– where hefty compensation from central Government is anticipated - </w:t>
      </w:r>
      <w:r w:rsidR="005D7B56" w:rsidRPr="002077F8">
        <w:rPr>
          <w:rFonts w:cstheme="minorHAnsi"/>
          <w:sz w:val="28"/>
          <w:szCs w:val="28"/>
          <w:lang w:val="en-GB"/>
        </w:rPr>
        <w:t>was forecast to lose up to £131.81 million in annual economic output</w:t>
      </w:r>
      <w:r w:rsidR="00E35723" w:rsidRPr="002077F8">
        <w:rPr>
          <w:rStyle w:val="FootnoteReference"/>
          <w:rFonts w:cstheme="minorHAnsi"/>
          <w:sz w:val="28"/>
          <w:szCs w:val="28"/>
          <w:lang w:val="en-GB"/>
        </w:rPr>
        <w:footnoteReference w:id="17"/>
      </w:r>
      <w:r w:rsidR="00301A65" w:rsidRPr="002077F8">
        <w:rPr>
          <w:rFonts w:cstheme="minorHAnsi"/>
          <w:sz w:val="28"/>
          <w:szCs w:val="28"/>
          <w:lang w:val="en-GB"/>
        </w:rPr>
        <w:t xml:space="preserve">. </w:t>
      </w:r>
    </w:p>
    <w:p w14:paraId="2025B08B" w14:textId="79FD972D" w:rsidR="00416CBE" w:rsidRPr="002077F8" w:rsidRDefault="00416CBE" w:rsidP="002077F8">
      <w:pPr>
        <w:pStyle w:val="Heading2"/>
        <w:rPr>
          <w:szCs w:val="28"/>
          <w:shd w:val="clear" w:color="auto" w:fill="FFFFFF"/>
        </w:rPr>
      </w:pPr>
      <w:bookmarkStart w:id="15" w:name="_Toc494111576"/>
      <w:r w:rsidRPr="002077F8">
        <w:rPr>
          <w:szCs w:val="28"/>
          <w:shd w:val="clear" w:color="auto" w:fill="FFFFFF"/>
        </w:rPr>
        <w:t>Public spending equity</w:t>
      </w:r>
      <w:bookmarkEnd w:id="15"/>
    </w:p>
    <w:p w14:paraId="383A0DA9" w14:textId="7F4451D0" w:rsidR="00A73465" w:rsidRPr="002077F8" w:rsidRDefault="002077F8" w:rsidP="00170515">
      <w:pPr>
        <w:spacing w:line="276" w:lineRule="auto"/>
        <w:rPr>
          <w:rFonts w:cstheme="minorHAnsi"/>
          <w:sz w:val="28"/>
          <w:szCs w:val="28"/>
          <w:shd w:val="clear" w:color="auto" w:fill="FFFFFF"/>
        </w:rPr>
      </w:pPr>
      <w:r>
        <w:rPr>
          <w:rFonts w:cstheme="minorHAnsi"/>
          <w:b/>
          <w:sz w:val="28"/>
          <w:szCs w:val="28"/>
          <w:shd w:val="clear" w:color="auto" w:fill="FFFFFF"/>
        </w:rPr>
        <w:t>Despite the size of the region, t</w:t>
      </w:r>
      <w:r w:rsidR="00A449D8" w:rsidRPr="002077F8">
        <w:rPr>
          <w:rFonts w:cstheme="minorHAnsi"/>
          <w:b/>
          <w:sz w:val="28"/>
          <w:szCs w:val="28"/>
          <w:shd w:val="clear" w:color="auto" w:fill="FFFFFF"/>
        </w:rPr>
        <w:t>he South West gets the lowest share of</w:t>
      </w:r>
      <w:r w:rsidR="00333055" w:rsidRPr="002077F8">
        <w:rPr>
          <w:rFonts w:cstheme="minorHAnsi"/>
          <w:b/>
          <w:sz w:val="28"/>
          <w:szCs w:val="28"/>
          <w:shd w:val="clear" w:color="auto" w:fill="FFFFFF"/>
        </w:rPr>
        <w:t xml:space="preserve"> </w:t>
      </w:r>
      <w:r w:rsidR="00A449D8" w:rsidRPr="002077F8">
        <w:rPr>
          <w:rFonts w:cstheme="minorHAnsi"/>
          <w:b/>
          <w:sz w:val="28"/>
          <w:szCs w:val="28"/>
          <w:shd w:val="clear" w:color="auto" w:fill="FFFFFF"/>
        </w:rPr>
        <w:t>p</w:t>
      </w:r>
      <w:r w:rsidR="00DA11BF" w:rsidRPr="002077F8">
        <w:rPr>
          <w:rFonts w:cstheme="minorHAnsi"/>
          <w:b/>
          <w:sz w:val="28"/>
          <w:szCs w:val="28"/>
          <w:shd w:val="clear" w:color="auto" w:fill="FFFFFF"/>
        </w:rPr>
        <w:t>ublic spending on transport per person of any region in the UK</w:t>
      </w:r>
      <w:r w:rsidR="00DA11BF" w:rsidRPr="002077F8">
        <w:rPr>
          <w:rFonts w:cstheme="minorHAnsi"/>
          <w:sz w:val="28"/>
          <w:szCs w:val="28"/>
          <w:shd w:val="clear" w:color="auto" w:fill="FFFFFF"/>
        </w:rPr>
        <w:t xml:space="preserve">.  Over the four years to 2015/6 the amount received </w:t>
      </w:r>
      <w:r w:rsidR="006D5FF7" w:rsidRPr="002077F8">
        <w:rPr>
          <w:rFonts w:cstheme="minorHAnsi"/>
          <w:sz w:val="28"/>
          <w:szCs w:val="28"/>
          <w:shd w:val="clear" w:color="auto" w:fill="FFFFFF"/>
        </w:rPr>
        <w:t xml:space="preserve">annually </w:t>
      </w:r>
      <w:r w:rsidR="00DA11BF" w:rsidRPr="002077F8">
        <w:rPr>
          <w:rFonts w:cstheme="minorHAnsi"/>
          <w:sz w:val="28"/>
          <w:szCs w:val="28"/>
          <w:shd w:val="clear" w:color="auto" w:fill="FFFFFF"/>
        </w:rPr>
        <w:t>averaged £210 per head compared to a UK average of £351 per head</w:t>
      </w:r>
      <w:r w:rsidR="00DA11BF" w:rsidRPr="002077F8">
        <w:rPr>
          <w:rStyle w:val="FootnoteReference"/>
          <w:rFonts w:cstheme="minorHAnsi"/>
          <w:sz w:val="28"/>
          <w:szCs w:val="28"/>
          <w:shd w:val="clear" w:color="auto" w:fill="FFFFFF"/>
        </w:rPr>
        <w:footnoteReference w:id="18"/>
      </w:r>
      <w:r w:rsidR="00DA11BF" w:rsidRPr="002077F8">
        <w:rPr>
          <w:rFonts w:cstheme="minorHAnsi"/>
          <w:sz w:val="28"/>
          <w:szCs w:val="28"/>
          <w:shd w:val="clear" w:color="auto" w:fill="FFFFFF"/>
        </w:rPr>
        <w:t xml:space="preserve">.  </w:t>
      </w:r>
    </w:p>
    <w:p w14:paraId="60F27619" w14:textId="6F44D16B" w:rsidR="00DA11BF" w:rsidRPr="002077F8" w:rsidRDefault="00A449D8" w:rsidP="00415F14">
      <w:pPr>
        <w:spacing w:after="0" w:line="276" w:lineRule="auto"/>
        <w:rPr>
          <w:rFonts w:cstheme="minorHAnsi"/>
          <w:sz w:val="28"/>
          <w:szCs w:val="28"/>
          <w:shd w:val="clear" w:color="auto" w:fill="FFFFFF"/>
        </w:rPr>
      </w:pPr>
      <w:r w:rsidRPr="002077F8">
        <w:rPr>
          <w:rFonts w:cstheme="minorHAnsi"/>
          <w:sz w:val="28"/>
          <w:szCs w:val="28"/>
          <w:shd w:val="clear" w:color="auto" w:fill="FFFFFF"/>
        </w:rPr>
        <w:t xml:space="preserve">Analysis by IPPR North, in connection with its work with the Transport for the North lobby and </w:t>
      </w:r>
      <w:r w:rsidR="00AC4CFC" w:rsidRPr="002077F8">
        <w:rPr>
          <w:rFonts w:cstheme="minorHAnsi"/>
          <w:sz w:val="28"/>
          <w:szCs w:val="28"/>
          <w:shd w:val="clear" w:color="auto" w:fill="FFFFFF"/>
        </w:rPr>
        <w:t xml:space="preserve">the campaign for </w:t>
      </w:r>
      <w:r w:rsidRPr="002077F8">
        <w:rPr>
          <w:rFonts w:cstheme="minorHAnsi"/>
          <w:sz w:val="28"/>
          <w:szCs w:val="28"/>
          <w:shd w:val="clear" w:color="auto" w:fill="FFFFFF"/>
        </w:rPr>
        <w:t>HS3</w:t>
      </w:r>
      <w:r w:rsidR="00FC4153" w:rsidRPr="002077F8">
        <w:rPr>
          <w:rFonts w:cstheme="minorHAnsi"/>
          <w:sz w:val="28"/>
          <w:szCs w:val="28"/>
          <w:shd w:val="clear" w:color="auto" w:fill="FFFFFF"/>
        </w:rPr>
        <w:t xml:space="preserve"> (the proposed rail route across the Pe</w:t>
      </w:r>
      <w:r w:rsidR="00D34461" w:rsidRPr="002077F8">
        <w:rPr>
          <w:rFonts w:cstheme="minorHAnsi"/>
          <w:sz w:val="28"/>
          <w:szCs w:val="28"/>
          <w:shd w:val="clear" w:color="auto" w:fill="FFFFFF"/>
        </w:rPr>
        <w:t>n</w:t>
      </w:r>
      <w:r w:rsidR="00FC4153" w:rsidRPr="002077F8">
        <w:rPr>
          <w:rFonts w:cstheme="minorHAnsi"/>
          <w:sz w:val="28"/>
          <w:szCs w:val="28"/>
          <w:shd w:val="clear" w:color="auto" w:fill="FFFFFF"/>
        </w:rPr>
        <w:t>nines</w:t>
      </w:r>
      <w:r w:rsidR="00D34461" w:rsidRPr="002077F8">
        <w:rPr>
          <w:rFonts w:cstheme="minorHAnsi"/>
          <w:sz w:val="28"/>
          <w:szCs w:val="28"/>
          <w:shd w:val="clear" w:color="auto" w:fill="FFFFFF"/>
        </w:rPr>
        <w:t>,</w:t>
      </w:r>
      <w:r w:rsidR="00FC4153" w:rsidRPr="002077F8">
        <w:rPr>
          <w:rFonts w:cstheme="minorHAnsi"/>
          <w:sz w:val="28"/>
          <w:szCs w:val="28"/>
          <w:shd w:val="clear" w:color="auto" w:fill="FFFFFF"/>
        </w:rPr>
        <w:t xml:space="preserve"> now sometimes </w:t>
      </w:r>
      <w:r w:rsidR="00D34461" w:rsidRPr="002077F8">
        <w:rPr>
          <w:rFonts w:cstheme="minorHAnsi"/>
          <w:sz w:val="28"/>
          <w:szCs w:val="28"/>
          <w:shd w:val="clear" w:color="auto" w:fill="FFFFFF"/>
        </w:rPr>
        <w:t xml:space="preserve">also </w:t>
      </w:r>
      <w:r w:rsidR="00FC4153" w:rsidRPr="002077F8">
        <w:rPr>
          <w:rFonts w:cstheme="minorHAnsi"/>
          <w:sz w:val="28"/>
          <w:szCs w:val="28"/>
          <w:shd w:val="clear" w:color="auto" w:fill="FFFFFF"/>
        </w:rPr>
        <w:t>called Crossrail 3)</w:t>
      </w:r>
      <w:r w:rsidRPr="002077F8">
        <w:rPr>
          <w:rFonts w:cstheme="minorHAnsi"/>
          <w:sz w:val="28"/>
          <w:szCs w:val="28"/>
          <w:shd w:val="clear" w:color="auto" w:fill="FFFFFF"/>
        </w:rPr>
        <w:t>, reveals that the</w:t>
      </w:r>
      <w:r w:rsidR="008A0FC2" w:rsidRPr="002077F8">
        <w:rPr>
          <w:rFonts w:cstheme="minorHAnsi"/>
          <w:sz w:val="28"/>
          <w:szCs w:val="28"/>
          <w:shd w:val="clear" w:color="auto" w:fill="FFFFFF"/>
        </w:rPr>
        <w:t xml:space="preserve"> </w:t>
      </w:r>
      <w:r w:rsidRPr="002077F8">
        <w:rPr>
          <w:rFonts w:cstheme="minorHAnsi"/>
          <w:sz w:val="28"/>
          <w:szCs w:val="28"/>
          <w:shd w:val="clear" w:color="auto" w:fill="FFFFFF"/>
        </w:rPr>
        <w:t>South West will</w:t>
      </w:r>
      <w:r w:rsidR="00ED7A60" w:rsidRPr="002077F8">
        <w:rPr>
          <w:rFonts w:cstheme="minorHAnsi"/>
          <w:sz w:val="28"/>
          <w:szCs w:val="28"/>
          <w:shd w:val="clear" w:color="auto" w:fill="FFFFFF"/>
        </w:rPr>
        <w:t xml:space="preserve"> </w:t>
      </w:r>
      <w:r w:rsidRPr="002077F8">
        <w:rPr>
          <w:rFonts w:cstheme="minorHAnsi"/>
          <w:sz w:val="28"/>
          <w:szCs w:val="28"/>
          <w:shd w:val="clear" w:color="auto" w:fill="FFFFFF"/>
        </w:rPr>
        <w:t>get £212 per person per year from 2016/7 onwards</w:t>
      </w:r>
      <w:r w:rsidRPr="002077F8">
        <w:rPr>
          <w:rStyle w:val="FootnoteReference"/>
          <w:rFonts w:cstheme="minorHAnsi"/>
          <w:sz w:val="28"/>
          <w:szCs w:val="28"/>
          <w:shd w:val="clear" w:color="auto" w:fill="FFFFFF"/>
        </w:rPr>
        <w:footnoteReference w:id="19"/>
      </w:r>
      <w:r w:rsidRPr="002077F8">
        <w:rPr>
          <w:rFonts w:cstheme="minorHAnsi"/>
          <w:sz w:val="28"/>
          <w:szCs w:val="28"/>
          <w:shd w:val="clear" w:color="auto" w:fill="FFFFFF"/>
        </w:rPr>
        <w:t>.  The comparative figures are £682 for the North West and £1,943 for London.</w:t>
      </w:r>
    </w:p>
    <w:p w14:paraId="156CD37F" w14:textId="77777777" w:rsidR="00415F14" w:rsidRPr="002077F8" w:rsidRDefault="00415F14" w:rsidP="00415F14">
      <w:pPr>
        <w:spacing w:after="0" w:line="276" w:lineRule="auto"/>
        <w:rPr>
          <w:rFonts w:cstheme="minorHAnsi"/>
          <w:b/>
          <w:i/>
          <w:sz w:val="28"/>
          <w:szCs w:val="28"/>
          <w:shd w:val="clear" w:color="auto" w:fill="FFFFFF"/>
        </w:rPr>
      </w:pPr>
    </w:p>
    <w:p w14:paraId="646B4664" w14:textId="00F7F13D" w:rsidR="00416CBE" w:rsidRPr="002077F8" w:rsidRDefault="00416CBE" w:rsidP="002077F8">
      <w:pPr>
        <w:pStyle w:val="Heading2"/>
        <w:rPr>
          <w:shd w:val="clear" w:color="auto" w:fill="FFFFFF"/>
        </w:rPr>
      </w:pPr>
      <w:bookmarkStart w:id="16" w:name="_Toc494111577"/>
      <w:r w:rsidRPr="002077F8">
        <w:rPr>
          <w:shd w:val="clear" w:color="auto" w:fill="FFFFFF"/>
        </w:rPr>
        <w:t>An effective voice for the South West</w:t>
      </w:r>
      <w:bookmarkEnd w:id="16"/>
    </w:p>
    <w:p w14:paraId="60514BB4" w14:textId="2595129F" w:rsidR="00917372" w:rsidRPr="002077F8" w:rsidRDefault="00415F14" w:rsidP="00170515">
      <w:pPr>
        <w:pStyle w:val="NormalWeb"/>
        <w:shd w:val="clear" w:color="auto" w:fill="FFFFFF"/>
        <w:spacing w:after="0" w:line="276" w:lineRule="auto"/>
        <w:rPr>
          <w:rFonts w:asciiTheme="minorHAnsi" w:eastAsia="Times New Roman" w:hAnsiTheme="minorHAnsi" w:cstheme="minorHAnsi"/>
          <w:color w:val="1D1D1B"/>
          <w:sz w:val="28"/>
          <w:szCs w:val="28"/>
          <w:lang w:val="en-GB" w:eastAsia="en-GB"/>
        </w:rPr>
      </w:pPr>
      <w:r w:rsidRPr="002077F8">
        <w:rPr>
          <w:rFonts w:asciiTheme="minorHAnsi" w:hAnsiTheme="minorHAnsi" w:cstheme="minorHAnsi"/>
          <w:sz w:val="28"/>
          <w:szCs w:val="28"/>
          <w:shd w:val="clear" w:color="auto" w:fill="FFFFFF"/>
        </w:rPr>
        <w:t>T</w:t>
      </w:r>
      <w:r w:rsidR="008A0FC2" w:rsidRPr="002077F8">
        <w:rPr>
          <w:rFonts w:asciiTheme="minorHAnsi" w:hAnsiTheme="minorHAnsi" w:cstheme="minorHAnsi"/>
          <w:sz w:val="28"/>
          <w:szCs w:val="28"/>
          <w:shd w:val="clear" w:color="auto" w:fill="FFFFFF"/>
        </w:rPr>
        <w:t xml:space="preserve">here are signs that the </w:t>
      </w:r>
      <w:r w:rsidR="00A301F3">
        <w:rPr>
          <w:rFonts w:asciiTheme="minorHAnsi" w:hAnsiTheme="minorHAnsi" w:cstheme="minorHAnsi"/>
          <w:sz w:val="28"/>
          <w:szCs w:val="28"/>
          <w:shd w:val="clear" w:color="auto" w:fill="FFFFFF"/>
          <w:lang w:val="en-GB"/>
        </w:rPr>
        <w:t xml:space="preserve">South West’s </w:t>
      </w:r>
      <w:r w:rsidR="00720CF2" w:rsidRPr="002077F8">
        <w:rPr>
          <w:rFonts w:asciiTheme="minorHAnsi" w:hAnsiTheme="minorHAnsi" w:cstheme="minorHAnsi"/>
          <w:sz w:val="28"/>
          <w:szCs w:val="28"/>
          <w:shd w:val="clear" w:color="auto" w:fill="FFFFFF"/>
        </w:rPr>
        <w:t xml:space="preserve">shortfall </w:t>
      </w:r>
      <w:r w:rsidR="00A301F3">
        <w:rPr>
          <w:rFonts w:asciiTheme="minorHAnsi" w:hAnsiTheme="minorHAnsi" w:cstheme="minorHAnsi"/>
          <w:sz w:val="28"/>
          <w:szCs w:val="28"/>
          <w:shd w:val="clear" w:color="auto" w:fill="FFFFFF"/>
        </w:rPr>
        <w:t xml:space="preserve">in what marketeers describe as ‘share of shout’ </w:t>
      </w:r>
      <w:r w:rsidR="00720CF2" w:rsidRPr="002077F8">
        <w:rPr>
          <w:rFonts w:asciiTheme="minorHAnsi" w:hAnsiTheme="minorHAnsi" w:cstheme="minorHAnsi"/>
          <w:sz w:val="28"/>
          <w:szCs w:val="28"/>
          <w:shd w:val="clear" w:color="auto" w:fill="FFFFFF"/>
        </w:rPr>
        <w:t>is</w:t>
      </w:r>
      <w:r w:rsidR="008A0FC2" w:rsidRPr="002077F8">
        <w:rPr>
          <w:rFonts w:asciiTheme="minorHAnsi" w:hAnsiTheme="minorHAnsi" w:cstheme="minorHAnsi"/>
          <w:sz w:val="28"/>
          <w:szCs w:val="28"/>
          <w:shd w:val="clear" w:color="auto" w:fill="FFFFFF"/>
        </w:rPr>
        <w:t xml:space="preserve"> begin</w:t>
      </w:r>
      <w:r w:rsidR="00917372" w:rsidRPr="002077F8">
        <w:rPr>
          <w:rFonts w:asciiTheme="minorHAnsi" w:hAnsiTheme="minorHAnsi" w:cstheme="minorHAnsi"/>
          <w:sz w:val="28"/>
          <w:szCs w:val="28"/>
          <w:shd w:val="clear" w:color="auto" w:fill="FFFFFF"/>
        </w:rPr>
        <w:t xml:space="preserve">ning to </w:t>
      </w:r>
      <w:r w:rsidR="00720CF2" w:rsidRPr="002077F8">
        <w:rPr>
          <w:rFonts w:asciiTheme="minorHAnsi" w:hAnsiTheme="minorHAnsi" w:cstheme="minorHAnsi"/>
          <w:sz w:val="28"/>
          <w:szCs w:val="28"/>
          <w:shd w:val="clear" w:color="auto" w:fill="FFFFFF"/>
        </w:rPr>
        <w:t xml:space="preserve">be </w:t>
      </w:r>
      <w:r w:rsidR="00917372" w:rsidRPr="002077F8">
        <w:rPr>
          <w:rFonts w:asciiTheme="minorHAnsi" w:hAnsiTheme="minorHAnsi" w:cstheme="minorHAnsi"/>
          <w:sz w:val="28"/>
          <w:szCs w:val="28"/>
          <w:shd w:val="clear" w:color="auto" w:fill="FFFFFF"/>
        </w:rPr>
        <w:t>address</w:t>
      </w:r>
      <w:r w:rsidR="00720CF2" w:rsidRPr="002077F8">
        <w:rPr>
          <w:rFonts w:asciiTheme="minorHAnsi" w:hAnsiTheme="minorHAnsi" w:cstheme="minorHAnsi"/>
          <w:sz w:val="28"/>
          <w:szCs w:val="28"/>
          <w:shd w:val="clear" w:color="auto" w:fill="FFFFFF"/>
        </w:rPr>
        <w:t>ed</w:t>
      </w:r>
      <w:r w:rsidR="00917372" w:rsidRPr="002077F8">
        <w:rPr>
          <w:rFonts w:asciiTheme="minorHAnsi" w:hAnsiTheme="minorHAnsi" w:cstheme="minorHAnsi"/>
          <w:sz w:val="28"/>
          <w:szCs w:val="28"/>
          <w:shd w:val="clear" w:color="auto" w:fill="FFFFFF"/>
        </w:rPr>
        <w:t xml:space="preserve">, particularly in the far South West with the emergence of groupings like the local authority-led </w:t>
      </w:r>
      <w:r w:rsidR="009E2C29" w:rsidRPr="002077F8">
        <w:rPr>
          <w:rFonts w:asciiTheme="minorHAnsi" w:hAnsiTheme="minorHAnsi" w:cstheme="minorHAnsi"/>
          <w:sz w:val="28"/>
          <w:szCs w:val="28"/>
          <w:shd w:val="clear" w:color="auto" w:fill="FFFFFF"/>
        </w:rPr>
        <w:t>Peninsula</w:t>
      </w:r>
      <w:r w:rsidR="00917372" w:rsidRPr="002077F8">
        <w:rPr>
          <w:rFonts w:asciiTheme="minorHAnsi" w:hAnsiTheme="minorHAnsi" w:cstheme="minorHAnsi"/>
          <w:sz w:val="28"/>
          <w:szCs w:val="28"/>
          <w:shd w:val="clear" w:color="auto" w:fill="FFFFFF"/>
        </w:rPr>
        <w:t xml:space="preserve"> Rail Task Force</w:t>
      </w:r>
      <w:r w:rsidR="009E2C29" w:rsidRPr="002077F8">
        <w:rPr>
          <w:rStyle w:val="FootnoteReference"/>
          <w:rFonts w:asciiTheme="minorHAnsi" w:hAnsiTheme="minorHAnsi" w:cstheme="minorHAnsi"/>
          <w:sz w:val="28"/>
          <w:szCs w:val="28"/>
          <w:shd w:val="clear" w:color="auto" w:fill="FFFFFF"/>
        </w:rPr>
        <w:footnoteReference w:id="20"/>
      </w:r>
      <w:r w:rsidR="00917372" w:rsidRPr="002077F8">
        <w:rPr>
          <w:rFonts w:asciiTheme="minorHAnsi" w:hAnsiTheme="minorHAnsi" w:cstheme="minorHAnsi"/>
          <w:sz w:val="28"/>
          <w:szCs w:val="28"/>
          <w:shd w:val="clear" w:color="auto" w:fill="FFFFFF"/>
        </w:rPr>
        <w:t xml:space="preserve"> and Great South West, which links organisations from the public, business and education sectors.  One of the </w:t>
      </w:r>
      <w:r w:rsidR="00B103E5" w:rsidRPr="002077F8">
        <w:rPr>
          <w:rFonts w:asciiTheme="minorHAnsi" w:hAnsiTheme="minorHAnsi" w:cstheme="minorHAnsi"/>
          <w:sz w:val="28"/>
          <w:szCs w:val="28"/>
          <w:shd w:val="clear" w:color="auto" w:fill="FFFFFF"/>
        </w:rPr>
        <w:t xml:space="preserve">latter’s </w:t>
      </w:r>
      <w:r w:rsidR="00917372" w:rsidRPr="002077F8">
        <w:rPr>
          <w:rFonts w:asciiTheme="minorHAnsi" w:hAnsiTheme="minorHAnsi" w:cstheme="minorHAnsi"/>
          <w:sz w:val="28"/>
          <w:szCs w:val="28"/>
          <w:shd w:val="clear" w:color="auto" w:fill="FFFFFF"/>
        </w:rPr>
        <w:t xml:space="preserve">early outputs was a </w:t>
      </w:r>
      <w:r w:rsidR="00917372" w:rsidRPr="002077F8">
        <w:rPr>
          <w:rFonts w:asciiTheme="minorHAnsi" w:eastAsia="Times New Roman" w:hAnsiTheme="minorHAnsi" w:cstheme="minorHAnsi"/>
          <w:sz w:val="28"/>
          <w:szCs w:val="28"/>
          <w:lang w:val="en-GB" w:eastAsia="en-GB"/>
        </w:rPr>
        <w:t>business led review on strategic connectivity priorities</w:t>
      </w:r>
      <w:r w:rsidR="00917372" w:rsidRPr="002077F8">
        <w:rPr>
          <w:rStyle w:val="FootnoteReference"/>
          <w:rFonts w:asciiTheme="minorHAnsi" w:eastAsia="Times New Roman" w:hAnsiTheme="minorHAnsi" w:cstheme="minorHAnsi"/>
          <w:sz w:val="28"/>
          <w:szCs w:val="28"/>
          <w:lang w:val="en-GB" w:eastAsia="en-GB"/>
        </w:rPr>
        <w:footnoteReference w:id="21"/>
      </w:r>
      <w:r w:rsidR="00917372" w:rsidRPr="002077F8">
        <w:rPr>
          <w:rFonts w:asciiTheme="minorHAnsi" w:eastAsia="Times New Roman" w:hAnsiTheme="minorHAnsi" w:cstheme="minorHAnsi"/>
          <w:sz w:val="28"/>
          <w:szCs w:val="28"/>
          <w:lang w:val="en-GB" w:eastAsia="en-GB"/>
        </w:rPr>
        <w:t xml:space="preserve">.  This gained endorsement from the CBI and the five of the South West’s LEPs: Cornwall &amp; the Isles of Scilly LEP; Dorset LEP; Heart of the South West LEP; Swindon &amp; Wiltshire LEP; </w:t>
      </w:r>
      <w:r w:rsidR="00917372" w:rsidRPr="002077F8">
        <w:rPr>
          <w:rFonts w:asciiTheme="minorHAnsi" w:eastAsia="Times New Roman" w:hAnsiTheme="minorHAnsi" w:cstheme="minorHAnsi"/>
          <w:color w:val="1D1D1B"/>
          <w:sz w:val="28"/>
          <w:szCs w:val="28"/>
          <w:lang w:val="en-GB" w:eastAsia="en-GB"/>
        </w:rPr>
        <w:t>West of England LEP.</w:t>
      </w:r>
      <w:r w:rsidR="00FB41A2" w:rsidRPr="002077F8">
        <w:rPr>
          <w:rFonts w:asciiTheme="minorHAnsi" w:eastAsia="Times New Roman" w:hAnsiTheme="minorHAnsi" w:cstheme="minorHAnsi"/>
          <w:color w:val="1D1D1B"/>
          <w:sz w:val="28"/>
          <w:szCs w:val="28"/>
          <w:lang w:val="en-GB" w:eastAsia="en-GB"/>
        </w:rPr>
        <w:t xml:space="preserve"> </w:t>
      </w:r>
      <w:r w:rsidR="00917372" w:rsidRPr="002077F8">
        <w:rPr>
          <w:rFonts w:asciiTheme="minorHAnsi" w:eastAsia="Times New Roman" w:hAnsiTheme="minorHAnsi" w:cstheme="minorHAnsi"/>
          <w:color w:val="1D1D1B"/>
          <w:sz w:val="28"/>
          <w:szCs w:val="28"/>
          <w:lang w:val="en-GB" w:eastAsia="en-GB"/>
        </w:rPr>
        <w:t xml:space="preserve">Its aim </w:t>
      </w:r>
      <w:r w:rsidR="00FB41A2" w:rsidRPr="002077F8">
        <w:rPr>
          <w:rFonts w:asciiTheme="minorHAnsi" w:eastAsia="Times New Roman" w:hAnsiTheme="minorHAnsi" w:cstheme="minorHAnsi"/>
          <w:color w:val="1D1D1B"/>
          <w:sz w:val="28"/>
          <w:szCs w:val="28"/>
          <w:lang w:val="en-GB" w:eastAsia="en-GB"/>
        </w:rPr>
        <w:t>was</w:t>
      </w:r>
      <w:r w:rsidR="00917372" w:rsidRPr="002077F8">
        <w:rPr>
          <w:rFonts w:asciiTheme="minorHAnsi" w:eastAsia="Times New Roman" w:hAnsiTheme="minorHAnsi" w:cstheme="minorHAnsi"/>
          <w:color w:val="1D1D1B"/>
          <w:sz w:val="28"/>
          <w:szCs w:val="28"/>
          <w:lang w:val="en-GB" w:eastAsia="en-GB"/>
        </w:rPr>
        <w:t xml:space="preserve"> to secure </w:t>
      </w:r>
      <w:r w:rsidR="00FB41A2" w:rsidRPr="002077F8">
        <w:rPr>
          <w:rFonts w:asciiTheme="minorHAnsi" w:eastAsia="Times New Roman" w:hAnsiTheme="minorHAnsi" w:cstheme="minorHAnsi"/>
          <w:color w:val="1D1D1B"/>
          <w:sz w:val="28"/>
          <w:szCs w:val="28"/>
          <w:lang w:val="en-GB" w:eastAsia="en-GB"/>
        </w:rPr>
        <w:t>G</w:t>
      </w:r>
      <w:r w:rsidR="00917372" w:rsidRPr="002077F8">
        <w:rPr>
          <w:rFonts w:asciiTheme="minorHAnsi" w:eastAsia="Times New Roman" w:hAnsiTheme="minorHAnsi" w:cstheme="minorHAnsi"/>
          <w:color w:val="1D1D1B"/>
          <w:sz w:val="28"/>
          <w:szCs w:val="28"/>
          <w:lang w:val="en-GB" w:eastAsia="en-GB"/>
        </w:rPr>
        <w:t xml:space="preserve">overnment investment </w:t>
      </w:r>
      <w:r w:rsidR="00B103E5" w:rsidRPr="002077F8">
        <w:rPr>
          <w:rFonts w:asciiTheme="minorHAnsi" w:eastAsia="Times New Roman" w:hAnsiTheme="minorHAnsi" w:cstheme="minorHAnsi"/>
          <w:color w:val="1D1D1B"/>
          <w:sz w:val="28"/>
          <w:szCs w:val="28"/>
          <w:lang w:val="en-GB" w:eastAsia="en-GB"/>
        </w:rPr>
        <w:t xml:space="preserve">that would deliver </w:t>
      </w:r>
      <w:r w:rsidR="00917372" w:rsidRPr="002077F8">
        <w:rPr>
          <w:rFonts w:asciiTheme="minorHAnsi" w:eastAsia="Times New Roman" w:hAnsiTheme="minorHAnsi" w:cstheme="minorHAnsi"/>
          <w:color w:val="1D1D1B"/>
          <w:sz w:val="28"/>
          <w:szCs w:val="28"/>
          <w:lang w:val="en-GB" w:eastAsia="en-GB"/>
        </w:rPr>
        <w:t xml:space="preserve">three essential infrastructure requirements </w:t>
      </w:r>
      <w:r w:rsidR="00B103E5" w:rsidRPr="002077F8">
        <w:rPr>
          <w:rFonts w:asciiTheme="minorHAnsi" w:eastAsia="Times New Roman" w:hAnsiTheme="minorHAnsi" w:cstheme="minorHAnsi"/>
          <w:color w:val="1D1D1B"/>
          <w:sz w:val="28"/>
          <w:szCs w:val="28"/>
          <w:lang w:val="en-GB" w:eastAsia="en-GB"/>
        </w:rPr>
        <w:t>for</w:t>
      </w:r>
      <w:r w:rsidR="00917372" w:rsidRPr="002077F8">
        <w:rPr>
          <w:rFonts w:asciiTheme="minorHAnsi" w:eastAsia="Times New Roman" w:hAnsiTheme="minorHAnsi" w:cstheme="minorHAnsi"/>
          <w:color w:val="1D1D1B"/>
          <w:sz w:val="28"/>
          <w:szCs w:val="28"/>
          <w:lang w:val="en-GB" w:eastAsia="en-GB"/>
        </w:rPr>
        <w:t xml:space="preserve"> the region: road, rail and broadband</w:t>
      </w:r>
      <w:r w:rsidR="00FB41A2" w:rsidRPr="002077F8">
        <w:rPr>
          <w:rFonts w:asciiTheme="minorHAnsi" w:eastAsia="Times New Roman" w:hAnsiTheme="minorHAnsi" w:cstheme="minorHAnsi"/>
          <w:color w:val="1D1D1B"/>
          <w:sz w:val="28"/>
          <w:szCs w:val="28"/>
          <w:lang w:val="en-GB" w:eastAsia="en-GB"/>
        </w:rPr>
        <w:t>.</w:t>
      </w:r>
      <w:r w:rsidR="009E2C29" w:rsidRPr="002077F8">
        <w:rPr>
          <w:rFonts w:asciiTheme="minorHAnsi" w:eastAsia="Times New Roman" w:hAnsiTheme="minorHAnsi" w:cstheme="minorHAnsi"/>
          <w:color w:val="1D1D1B"/>
          <w:sz w:val="28"/>
          <w:szCs w:val="28"/>
          <w:lang w:val="en-GB" w:eastAsia="en-GB"/>
        </w:rPr>
        <w:t xml:space="preserve">  In </w:t>
      </w:r>
      <w:r w:rsidR="00381AF0" w:rsidRPr="002077F8">
        <w:rPr>
          <w:rFonts w:asciiTheme="minorHAnsi" w:eastAsia="Times New Roman" w:hAnsiTheme="minorHAnsi" w:cstheme="minorHAnsi"/>
          <w:color w:val="1D1D1B"/>
          <w:sz w:val="28"/>
          <w:szCs w:val="28"/>
          <w:lang w:val="en-GB" w:eastAsia="en-GB"/>
        </w:rPr>
        <w:t xml:space="preserve">similar </w:t>
      </w:r>
      <w:r w:rsidR="009E2C29" w:rsidRPr="002077F8">
        <w:rPr>
          <w:rFonts w:asciiTheme="minorHAnsi" w:eastAsia="Times New Roman" w:hAnsiTheme="minorHAnsi" w:cstheme="minorHAnsi"/>
          <w:color w:val="1D1D1B"/>
          <w:sz w:val="28"/>
          <w:szCs w:val="28"/>
          <w:lang w:val="en-GB" w:eastAsia="en-GB"/>
        </w:rPr>
        <w:t>terms to those of the Peninsula Rail Task Force, t</w:t>
      </w:r>
      <w:r w:rsidR="00FB41A2" w:rsidRPr="002077F8">
        <w:rPr>
          <w:rFonts w:asciiTheme="minorHAnsi" w:eastAsia="Times New Roman" w:hAnsiTheme="minorHAnsi" w:cstheme="minorHAnsi"/>
          <w:color w:val="1D1D1B"/>
          <w:sz w:val="28"/>
          <w:szCs w:val="28"/>
          <w:lang w:val="en-GB" w:eastAsia="en-GB"/>
        </w:rPr>
        <w:t>he study identified what it described as a hierarchy of connectivity opportunities:</w:t>
      </w:r>
    </w:p>
    <w:p w14:paraId="29D20FC2" w14:textId="77777777" w:rsidR="00FB41A2" w:rsidRPr="002077F8" w:rsidRDefault="00FB41A2" w:rsidP="00170515">
      <w:pPr>
        <w:pStyle w:val="NormalWeb"/>
        <w:numPr>
          <w:ilvl w:val="0"/>
          <w:numId w:val="5"/>
        </w:numPr>
        <w:shd w:val="clear" w:color="auto" w:fill="FFFFFF"/>
        <w:spacing w:after="0" w:line="276" w:lineRule="auto"/>
        <w:rPr>
          <w:rFonts w:asciiTheme="minorHAnsi" w:eastAsia="Times New Roman" w:hAnsiTheme="minorHAnsi" w:cstheme="minorHAnsi"/>
          <w:color w:val="1D1D1B"/>
          <w:sz w:val="28"/>
          <w:szCs w:val="28"/>
          <w:lang w:val="en-GB" w:eastAsia="en-GB"/>
        </w:rPr>
      </w:pPr>
      <w:r w:rsidRPr="002077F8">
        <w:rPr>
          <w:rFonts w:asciiTheme="minorHAnsi" w:eastAsia="Times New Roman" w:hAnsiTheme="minorHAnsi" w:cstheme="minorHAnsi"/>
          <w:color w:val="1D1D1B"/>
          <w:sz w:val="28"/>
          <w:szCs w:val="28"/>
          <w:lang w:val="en-GB" w:eastAsia="en-GB"/>
        </w:rPr>
        <w:t>Resilience and reliability;</w:t>
      </w:r>
    </w:p>
    <w:p w14:paraId="7AB3575F" w14:textId="77777777" w:rsidR="00FB41A2" w:rsidRPr="002077F8" w:rsidRDefault="00FB41A2" w:rsidP="00170515">
      <w:pPr>
        <w:pStyle w:val="NormalWeb"/>
        <w:numPr>
          <w:ilvl w:val="0"/>
          <w:numId w:val="5"/>
        </w:numPr>
        <w:shd w:val="clear" w:color="auto" w:fill="FFFFFF"/>
        <w:spacing w:after="0" w:line="276" w:lineRule="auto"/>
        <w:rPr>
          <w:rFonts w:asciiTheme="minorHAnsi" w:eastAsia="Times New Roman" w:hAnsiTheme="minorHAnsi" w:cstheme="minorHAnsi"/>
          <w:color w:val="1D1D1B"/>
          <w:sz w:val="28"/>
          <w:szCs w:val="28"/>
          <w:lang w:val="en-GB" w:eastAsia="en-GB"/>
        </w:rPr>
      </w:pPr>
      <w:r w:rsidRPr="002077F8">
        <w:rPr>
          <w:rFonts w:asciiTheme="minorHAnsi" w:eastAsia="Times New Roman" w:hAnsiTheme="minorHAnsi" w:cstheme="minorHAnsi"/>
          <w:color w:val="1D1D1B"/>
          <w:sz w:val="28"/>
          <w:szCs w:val="28"/>
          <w:lang w:val="en-GB" w:eastAsia="en-GB"/>
        </w:rPr>
        <w:t>Speed, with faster journey times and better connectivity;</w:t>
      </w:r>
    </w:p>
    <w:p w14:paraId="4D2BC5CE" w14:textId="2EF6FE5E" w:rsidR="00FB41A2" w:rsidRPr="002077F8" w:rsidRDefault="00FB41A2" w:rsidP="00170515">
      <w:pPr>
        <w:pStyle w:val="NormalWeb"/>
        <w:numPr>
          <w:ilvl w:val="0"/>
          <w:numId w:val="5"/>
        </w:numPr>
        <w:shd w:val="clear" w:color="auto" w:fill="FFFFFF"/>
        <w:spacing w:after="0" w:line="276" w:lineRule="auto"/>
        <w:rPr>
          <w:rFonts w:asciiTheme="minorHAnsi" w:eastAsia="Times New Roman" w:hAnsiTheme="minorHAnsi" w:cstheme="minorHAnsi"/>
          <w:color w:val="1D1D1B"/>
          <w:sz w:val="28"/>
          <w:szCs w:val="28"/>
          <w:lang w:val="en-GB" w:eastAsia="en-GB"/>
        </w:rPr>
      </w:pPr>
      <w:r w:rsidRPr="002077F8">
        <w:rPr>
          <w:rFonts w:asciiTheme="minorHAnsi" w:eastAsia="Times New Roman" w:hAnsiTheme="minorHAnsi" w:cstheme="minorHAnsi"/>
          <w:color w:val="1D1D1B"/>
          <w:sz w:val="28"/>
          <w:szCs w:val="28"/>
          <w:lang w:val="en-GB" w:eastAsia="en-GB"/>
        </w:rPr>
        <w:t>Sufficient capacity and quality.</w:t>
      </w:r>
    </w:p>
    <w:p w14:paraId="23505810" w14:textId="22993760" w:rsidR="002028C2" w:rsidRPr="002077F8" w:rsidRDefault="002028C2" w:rsidP="00170515">
      <w:pPr>
        <w:pStyle w:val="NormalWeb"/>
        <w:shd w:val="clear" w:color="auto" w:fill="FFFFFF"/>
        <w:spacing w:before="240" w:after="0" w:line="276" w:lineRule="auto"/>
        <w:rPr>
          <w:rFonts w:asciiTheme="minorHAnsi" w:eastAsia="Times New Roman" w:hAnsiTheme="minorHAnsi" w:cstheme="minorHAnsi"/>
          <w:color w:val="1D1D1B"/>
          <w:sz w:val="28"/>
          <w:szCs w:val="28"/>
          <w:lang w:val="en-GB" w:eastAsia="en-GB"/>
        </w:rPr>
      </w:pPr>
      <w:r w:rsidRPr="002077F8">
        <w:rPr>
          <w:rFonts w:asciiTheme="minorHAnsi" w:eastAsia="Times New Roman" w:hAnsiTheme="minorHAnsi" w:cstheme="minorHAnsi"/>
          <w:color w:val="1D1D1B"/>
          <w:sz w:val="28"/>
          <w:szCs w:val="28"/>
          <w:lang w:val="en-GB" w:eastAsia="en-GB"/>
        </w:rPr>
        <w:t>Other authorities and LEPs have developed their own plans, sometimes in collaboration with others.  This is the case of the West of England Joint Transport Study with its focus on the long-term development of the transport system in the West of England derived from identification of the significant transport challenges that it</w:t>
      </w:r>
      <w:r w:rsidR="00D34461" w:rsidRPr="002077F8">
        <w:rPr>
          <w:rFonts w:asciiTheme="minorHAnsi" w:eastAsia="Times New Roman" w:hAnsiTheme="minorHAnsi" w:cstheme="minorHAnsi"/>
          <w:color w:val="1D1D1B"/>
          <w:sz w:val="28"/>
          <w:szCs w:val="28"/>
          <w:lang w:val="en-GB" w:eastAsia="en-GB"/>
        </w:rPr>
        <w:t>s analysis shows the sub-region to face.</w:t>
      </w:r>
      <w:r w:rsidRPr="002077F8">
        <w:rPr>
          <w:rStyle w:val="FootnoteReference"/>
          <w:rFonts w:asciiTheme="minorHAnsi" w:eastAsia="Times New Roman" w:hAnsiTheme="minorHAnsi" w:cstheme="minorHAnsi"/>
          <w:color w:val="1D1D1B"/>
          <w:sz w:val="28"/>
          <w:szCs w:val="28"/>
          <w:lang w:val="en-GB" w:eastAsia="en-GB"/>
        </w:rPr>
        <w:footnoteReference w:id="22"/>
      </w:r>
      <w:r w:rsidRPr="002077F8">
        <w:rPr>
          <w:rFonts w:asciiTheme="minorHAnsi" w:eastAsia="Times New Roman" w:hAnsiTheme="minorHAnsi" w:cstheme="minorHAnsi"/>
          <w:color w:val="1D1D1B"/>
          <w:sz w:val="28"/>
          <w:szCs w:val="28"/>
          <w:lang w:val="en-GB" w:eastAsia="en-GB"/>
        </w:rPr>
        <w:t xml:space="preserve">.  </w:t>
      </w:r>
      <w:r w:rsidR="007A0AB9" w:rsidRPr="002077F8">
        <w:rPr>
          <w:rFonts w:asciiTheme="minorHAnsi" w:eastAsia="Times New Roman" w:hAnsiTheme="minorHAnsi" w:cstheme="minorHAnsi"/>
          <w:color w:val="1D1D1B"/>
          <w:sz w:val="28"/>
          <w:szCs w:val="28"/>
          <w:lang w:val="en-GB" w:eastAsia="en-GB"/>
        </w:rPr>
        <w:t xml:space="preserve">Cornwall Council has demonstrated </w:t>
      </w:r>
      <w:r w:rsidR="00A301F3">
        <w:rPr>
          <w:rFonts w:asciiTheme="minorHAnsi" w:eastAsia="Times New Roman" w:hAnsiTheme="minorHAnsi" w:cstheme="minorHAnsi"/>
          <w:color w:val="1D1D1B"/>
          <w:sz w:val="28"/>
          <w:szCs w:val="28"/>
          <w:lang w:val="en-GB" w:eastAsia="en-GB"/>
        </w:rPr>
        <w:t xml:space="preserve">that, </w:t>
      </w:r>
      <w:r w:rsidR="007A0AB9" w:rsidRPr="002077F8">
        <w:rPr>
          <w:rFonts w:asciiTheme="minorHAnsi" w:eastAsia="Times New Roman" w:hAnsiTheme="minorHAnsi" w:cstheme="minorHAnsi"/>
          <w:color w:val="1D1D1B"/>
          <w:sz w:val="28"/>
          <w:szCs w:val="28"/>
          <w:lang w:val="en-GB" w:eastAsia="en-GB"/>
        </w:rPr>
        <w:t xml:space="preserve">through </w:t>
      </w:r>
      <w:r w:rsidR="002578BD" w:rsidRPr="002077F8">
        <w:rPr>
          <w:rFonts w:asciiTheme="minorHAnsi" w:eastAsia="Times New Roman" w:hAnsiTheme="minorHAnsi" w:cstheme="minorHAnsi"/>
          <w:color w:val="1D1D1B"/>
          <w:sz w:val="28"/>
          <w:szCs w:val="28"/>
          <w:lang w:val="en-GB" w:eastAsia="en-GB"/>
        </w:rPr>
        <w:t xml:space="preserve">partnership working and </w:t>
      </w:r>
      <w:r w:rsidR="007A0AB9" w:rsidRPr="002077F8">
        <w:rPr>
          <w:rFonts w:asciiTheme="minorHAnsi" w:eastAsia="Times New Roman" w:hAnsiTheme="minorHAnsi" w:cstheme="minorHAnsi"/>
          <w:color w:val="1D1D1B"/>
          <w:sz w:val="28"/>
          <w:szCs w:val="28"/>
          <w:lang w:val="en-GB" w:eastAsia="en-GB"/>
        </w:rPr>
        <w:t>the investment of over £36m since 2000</w:t>
      </w:r>
      <w:r w:rsidR="00A301F3">
        <w:rPr>
          <w:rFonts w:asciiTheme="minorHAnsi" w:eastAsia="Times New Roman" w:hAnsiTheme="minorHAnsi" w:cstheme="minorHAnsi"/>
          <w:color w:val="1D1D1B"/>
          <w:sz w:val="28"/>
          <w:szCs w:val="28"/>
          <w:lang w:val="en-GB" w:eastAsia="en-GB"/>
        </w:rPr>
        <w:t>,</w:t>
      </w:r>
      <w:r w:rsidR="007A0AB9" w:rsidRPr="002077F8">
        <w:rPr>
          <w:rFonts w:asciiTheme="minorHAnsi" w:eastAsia="Times New Roman" w:hAnsiTheme="minorHAnsi" w:cstheme="minorHAnsi"/>
          <w:color w:val="1D1D1B"/>
          <w:sz w:val="28"/>
          <w:szCs w:val="28"/>
          <w:lang w:val="en-GB" w:eastAsia="en-GB"/>
        </w:rPr>
        <w:t xml:space="preserve"> </w:t>
      </w:r>
      <w:r w:rsidR="007A0AB9" w:rsidRPr="002077F8">
        <w:rPr>
          <w:rFonts w:asciiTheme="minorHAnsi" w:eastAsia="Times New Roman" w:hAnsiTheme="minorHAnsi" w:cstheme="minorHAnsi"/>
          <w:b/>
          <w:color w:val="1D1D1B"/>
          <w:sz w:val="28"/>
          <w:szCs w:val="28"/>
          <w:lang w:val="en-GB" w:eastAsia="en-GB"/>
        </w:rPr>
        <w:t>service enhancements can unlock significant passenger growth</w:t>
      </w:r>
      <w:r w:rsidR="007A0AB9" w:rsidRPr="002077F8">
        <w:rPr>
          <w:rFonts w:asciiTheme="minorHAnsi" w:eastAsia="Times New Roman" w:hAnsiTheme="minorHAnsi" w:cstheme="minorHAnsi"/>
          <w:color w:val="1D1D1B"/>
          <w:sz w:val="28"/>
          <w:szCs w:val="28"/>
          <w:lang w:val="en-GB" w:eastAsia="en-GB"/>
        </w:rPr>
        <w:t xml:space="preserve"> – an average of 8% per annum, while the Cornwall &amp; Isles of Scilly LEP has articulated a concise vision of rail’s role within the Cornish public transport system</w:t>
      </w:r>
      <w:r w:rsidR="007A0AB9" w:rsidRPr="002077F8">
        <w:rPr>
          <w:rStyle w:val="FootnoteReference"/>
          <w:rFonts w:asciiTheme="minorHAnsi" w:eastAsia="Times New Roman" w:hAnsiTheme="minorHAnsi" w:cstheme="minorHAnsi"/>
          <w:color w:val="1D1D1B"/>
          <w:sz w:val="28"/>
          <w:szCs w:val="28"/>
          <w:lang w:val="en-GB" w:eastAsia="en-GB"/>
        </w:rPr>
        <w:footnoteReference w:id="23"/>
      </w:r>
      <w:r w:rsidR="007A0AB9" w:rsidRPr="002077F8">
        <w:rPr>
          <w:rFonts w:asciiTheme="minorHAnsi" w:eastAsia="Times New Roman" w:hAnsiTheme="minorHAnsi" w:cstheme="minorHAnsi"/>
          <w:color w:val="1D1D1B"/>
          <w:sz w:val="28"/>
          <w:szCs w:val="28"/>
          <w:lang w:val="en-GB" w:eastAsia="en-GB"/>
        </w:rPr>
        <w:t xml:space="preserve">. </w:t>
      </w:r>
      <w:r w:rsidR="00010CCE" w:rsidRPr="002077F8">
        <w:rPr>
          <w:rFonts w:asciiTheme="minorHAnsi" w:eastAsia="Times New Roman" w:hAnsiTheme="minorHAnsi" w:cstheme="minorHAnsi"/>
          <w:color w:val="1D1D1B"/>
          <w:sz w:val="28"/>
          <w:szCs w:val="28"/>
          <w:lang w:val="en-GB" w:eastAsia="en-GB"/>
        </w:rPr>
        <w:t xml:space="preserve"> </w:t>
      </w:r>
      <w:r w:rsidR="00A301F3">
        <w:rPr>
          <w:rFonts w:asciiTheme="minorHAnsi" w:eastAsia="Times New Roman" w:hAnsiTheme="minorHAnsi" w:cstheme="minorHAnsi"/>
          <w:color w:val="1D1D1B"/>
          <w:sz w:val="28"/>
          <w:szCs w:val="28"/>
          <w:lang w:val="en-GB" w:eastAsia="en-GB"/>
        </w:rPr>
        <w:t>An</w:t>
      </w:r>
      <w:r w:rsidR="00010CCE" w:rsidRPr="002077F8">
        <w:rPr>
          <w:rFonts w:asciiTheme="minorHAnsi" w:eastAsia="Times New Roman" w:hAnsiTheme="minorHAnsi" w:cstheme="minorHAnsi"/>
          <w:color w:val="1D1D1B"/>
          <w:sz w:val="28"/>
          <w:szCs w:val="28"/>
          <w:lang w:val="en-GB" w:eastAsia="en-GB"/>
        </w:rPr>
        <w:t xml:space="preserve"> almost three-fold growth in journeys within the region since privatisation is partly attributable to the success of work of Community Rail Partnerships (jointly funded by local authorities and train operators) – a reminder of the value of whole-hearted engagement between the sector, local authorities and stakeholders. </w:t>
      </w:r>
      <w:r w:rsidRPr="002077F8">
        <w:rPr>
          <w:rFonts w:asciiTheme="minorHAnsi" w:eastAsia="Times New Roman" w:hAnsiTheme="minorHAnsi" w:cstheme="minorHAnsi"/>
          <w:color w:val="1D1D1B"/>
          <w:sz w:val="28"/>
          <w:szCs w:val="28"/>
          <w:lang w:val="en-GB" w:eastAsia="en-GB"/>
        </w:rPr>
        <w:t xml:space="preserve">The next section of this paper </w:t>
      </w:r>
      <w:r w:rsidR="00D34461" w:rsidRPr="002077F8">
        <w:rPr>
          <w:rFonts w:asciiTheme="minorHAnsi" w:eastAsia="Times New Roman" w:hAnsiTheme="minorHAnsi" w:cstheme="minorHAnsi"/>
          <w:color w:val="1D1D1B"/>
          <w:sz w:val="28"/>
          <w:szCs w:val="28"/>
          <w:lang w:val="en-GB" w:eastAsia="en-GB"/>
        </w:rPr>
        <w:t>build</w:t>
      </w:r>
      <w:r w:rsidRPr="002077F8">
        <w:rPr>
          <w:rFonts w:asciiTheme="minorHAnsi" w:eastAsia="Times New Roman" w:hAnsiTheme="minorHAnsi" w:cstheme="minorHAnsi"/>
          <w:color w:val="1D1D1B"/>
          <w:sz w:val="28"/>
          <w:szCs w:val="28"/>
          <w:lang w:val="en-GB" w:eastAsia="en-GB"/>
        </w:rPr>
        <w:t>s on these themes, and seeks to set out the strategic context in which the future provision of rail passenger services in the South West should be seen.</w:t>
      </w:r>
    </w:p>
    <w:p w14:paraId="642589B6" w14:textId="175C3163" w:rsidR="004F6A80" w:rsidRDefault="004F6A80" w:rsidP="002077F8">
      <w:pPr>
        <w:pStyle w:val="Heading1"/>
        <w:rPr>
          <w:lang w:val="en-GB"/>
        </w:rPr>
      </w:pPr>
      <w:bookmarkStart w:id="17" w:name="_Toc494111578"/>
      <w:r w:rsidRPr="002077F8">
        <w:rPr>
          <w:lang w:val="en-GB"/>
        </w:rPr>
        <w:t>Strategic Context</w:t>
      </w:r>
      <w:bookmarkEnd w:id="17"/>
    </w:p>
    <w:p w14:paraId="46DF6C9F" w14:textId="77777777" w:rsidR="006F4DC8" w:rsidRPr="006F4DC8" w:rsidRDefault="006F4DC8" w:rsidP="006F4DC8">
      <w:pPr>
        <w:rPr>
          <w:lang w:val="en-GB"/>
        </w:rPr>
      </w:pPr>
    </w:p>
    <w:p w14:paraId="0F20FAEA" w14:textId="4FF8123A" w:rsidR="003A6505" w:rsidRPr="002077F8" w:rsidRDefault="003A6505" w:rsidP="002077F8">
      <w:pPr>
        <w:pStyle w:val="Heading2"/>
        <w:rPr>
          <w:lang w:val="en-GB"/>
        </w:rPr>
      </w:pPr>
      <w:bookmarkStart w:id="18" w:name="_Toc494111579"/>
      <w:r w:rsidRPr="002077F8">
        <w:rPr>
          <w:lang w:val="en-GB"/>
        </w:rPr>
        <w:t>The economy</w:t>
      </w:r>
      <w:bookmarkEnd w:id="18"/>
    </w:p>
    <w:p w14:paraId="05562C8A" w14:textId="0F340DF7" w:rsidR="004707AB" w:rsidRPr="002077F8" w:rsidRDefault="00605055" w:rsidP="00605055">
      <w:pPr>
        <w:spacing w:line="276" w:lineRule="auto"/>
        <w:rPr>
          <w:rFonts w:cstheme="minorHAnsi"/>
          <w:sz w:val="28"/>
          <w:szCs w:val="28"/>
        </w:rPr>
      </w:pPr>
      <w:r w:rsidRPr="002077F8">
        <w:rPr>
          <w:rFonts w:cstheme="minorHAnsi"/>
          <w:sz w:val="28"/>
          <w:szCs w:val="28"/>
        </w:rPr>
        <w:t>The South West has a nominal Gross Added Value</w:t>
      </w:r>
      <w:r w:rsidR="009E6AE3" w:rsidRPr="002077F8">
        <w:rPr>
          <w:rFonts w:cstheme="minorHAnsi"/>
          <w:sz w:val="28"/>
          <w:szCs w:val="28"/>
        </w:rPr>
        <w:t xml:space="preserve"> (GVA)</w:t>
      </w:r>
      <w:r w:rsidRPr="002077F8">
        <w:rPr>
          <w:rFonts w:cstheme="minorHAnsi"/>
          <w:sz w:val="28"/>
          <w:szCs w:val="28"/>
        </w:rPr>
        <w:t xml:space="preserve"> of £126 billion.  This is equivalent to that of the Czech Republic or New Zealand.  Its immediate neighbours – the South East, West Midlands and Wales -  form a market twice that size – and very much more if London is included.  Realisation of growth potential partly depends on ensuring dependab</w:t>
      </w:r>
      <w:r w:rsidR="00A301F3">
        <w:rPr>
          <w:rFonts w:cstheme="minorHAnsi"/>
          <w:sz w:val="28"/>
          <w:szCs w:val="28"/>
        </w:rPr>
        <w:t>le connectivity, under-pinning</w:t>
      </w:r>
      <w:r w:rsidRPr="002077F8">
        <w:rPr>
          <w:rFonts w:cstheme="minorHAnsi"/>
          <w:sz w:val="28"/>
          <w:szCs w:val="28"/>
        </w:rPr>
        <w:t xml:space="preserve"> </w:t>
      </w:r>
      <w:r w:rsidR="00A301F3">
        <w:rPr>
          <w:rFonts w:cstheme="minorHAnsi"/>
          <w:sz w:val="28"/>
          <w:szCs w:val="28"/>
        </w:rPr>
        <w:t xml:space="preserve">dynamic inter-dependent markets </w:t>
      </w:r>
      <w:r w:rsidRPr="002077F8">
        <w:rPr>
          <w:rFonts w:cstheme="minorHAnsi"/>
          <w:sz w:val="28"/>
          <w:szCs w:val="28"/>
        </w:rPr>
        <w:t>with an adequate infrastructure</w:t>
      </w:r>
      <w:r w:rsidR="004707AB" w:rsidRPr="002077F8">
        <w:rPr>
          <w:rFonts w:cstheme="minorHAnsi"/>
          <w:sz w:val="28"/>
          <w:szCs w:val="28"/>
        </w:rPr>
        <w:t>.</w:t>
      </w:r>
      <w:r w:rsidR="00A301F3">
        <w:rPr>
          <w:rFonts w:cstheme="minorHAnsi"/>
          <w:sz w:val="28"/>
          <w:szCs w:val="28"/>
        </w:rPr>
        <w:t xml:space="preserve"> </w:t>
      </w:r>
      <w:r w:rsidR="004707AB" w:rsidRPr="002077F8">
        <w:rPr>
          <w:rFonts w:cstheme="minorHAnsi"/>
          <w:b/>
          <w:sz w:val="28"/>
          <w:szCs w:val="28"/>
          <w:lang w:val="en-GB"/>
        </w:rPr>
        <w:t>Peripherality is a key inhibitor to realising the growth potential of the South West</w:t>
      </w:r>
      <w:r w:rsidR="004707AB" w:rsidRPr="002077F8">
        <w:rPr>
          <w:rFonts w:cstheme="minorHAnsi"/>
          <w:sz w:val="28"/>
          <w:szCs w:val="28"/>
          <w:lang w:val="en-GB"/>
        </w:rPr>
        <w:t xml:space="preserve"> </w:t>
      </w:r>
      <w:r w:rsidR="004707AB" w:rsidRPr="002077F8">
        <w:rPr>
          <w:rFonts w:cstheme="minorHAnsi"/>
          <w:b/>
          <w:sz w:val="28"/>
          <w:szCs w:val="28"/>
          <w:lang w:val="en-GB"/>
        </w:rPr>
        <w:t>economy</w:t>
      </w:r>
      <w:r w:rsidR="004707AB" w:rsidRPr="002077F8">
        <w:rPr>
          <w:rFonts w:cstheme="minorHAnsi"/>
          <w:sz w:val="28"/>
          <w:szCs w:val="28"/>
          <w:lang w:val="en-GB"/>
        </w:rPr>
        <w:t xml:space="preserve">.  </w:t>
      </w:r>
      <w:r w:rsidR="00A301F3" w:rsidRPr="002077F8">
        <w:rPr>
          <w:rFonts w:cstheme="minorHAnsi"/>
          <w:sz w:val="28"/>
          <w:szCs w:val="28"/>
          <w:lang w:val="en-GB"/>
        </w:rPr>
        <w:t xml:space="preserve">We know from research by the universities of Bath and of the West of England that for every 100 minutes travel time from London, productivity falls by 6%.  </w:t>
      </w:r>
      <w:r w:rsidR="009E6AE3" w:rsidRPr="002077F8">
        <w:rPr>
          <w:rFonts w:cstheme="minorHAnsi"/>
          <w:sz w:val="28"/>
          <w:szCs w:val="28"/>
          <w:lang w:val="en-GB"/>
        </w:rPr>
        <w:t>Good connectivity can unleash a region’s GVA, enabling a greater contribution to the economy</w:t>
      </w:r>
      <w:r w:rsidR="00A301F3" w:rsidRPr="002077F8">
        <w:rPr>
          <w:rStyle w:val="FootnoteReference"/>
          <w:rFonts w:cstheme="minorHAnsi"/>
          <w:sz w:val="28"/>
          <w:szCs w:val="28"/>
          <w:lang w:val="en-GB"/>
        </w:rPr>
        <w:footnoteReference w:id="24"/>
      </w:r>
      <w:r w:rsidR="009E6AE3" w:rsidRPr="002077F8">
        <w:rPr>
          <w:rFonts w:cstheme="minorHAnsi"/>
          <w:sz w:val="28"/>
          <w:szCs w:val="28"/>
          <w:lang w:val="en-GB"/>
        </w:rPr>
        <w:t>.</w:t>
      </w:r>
    </w:p>
    <w:p w14:paraId="7F4696C8" w14:textId="68704694" w:rsidR="00780443" w:rsidRPr="002077F8" w:rsidRDefault="003A6505" w:rsidP="00A301F3">
      <w:pPr>
        <w:spacing w:after="0" w:line="276" w:lineRule="auto"/>
        <w:rPr>
          <w:rFonts w:cstheme="minorHAnsi"/>
          <w:sz w:val="28"/>
          <w:szCs w:val="28"/>
          <w:lang w:val="en-GB"/>
        </w:rPr>
      </w:pPr>
      <w:r w:rsidRPr="002077F8">
        <w:rPr>
          <w:rFonts w:cstheme="minorHAnsi"/>
          <w:sz w:val="28"/>
          <w:szCs w:val="28"/>
          <w:lang w:val="en-GB"/>
        </w:rPr>
        <w:t xml:space="preserve">The South West’s principal </w:t>
      </w:r>
      <w:r w:rsidR="00F9511F" w:rsidRPr="002077F8">
        <w:rPr>
          <w:rFonts w:cstheme="minorHAnsi"/>
          <w:sz w:val="28"/>
          <w:szCs w:val="28"/>
          <w:lang w:val="en-GB"/>
        </w:rPr>
        <w:t>conurb</w:t>
      </w:r>
      <w:r w:rsidRPr="002077F8">
        <w:rPr>
          <w:rFonts w:cstheme="minorHAnsi"/>
          <w:sz w:val="28"/>
          <w:szCs w:val="28"/>
          <w:lang w:val="en-GB"/>
        </w:rPr>
        <w:t>ations are experiencing unprecedented housing and employment growth.</w:t>
      </w:r>
      <w:r w:rsidR="007B6164" w:rsidRPr="002077F8">
        <w:rPr>
          <w:rFonts w:cstheme="minorHAnsi"/>
          <w:sz w:val="28"/>
          <w:szCs w:val="28"/>
          <w:lang w:val="en-GB"/>
        </w:rPr>
        <w:t xml:space="preserve">  The Government’</w:t>
      </w:r>
      <w:r w:rsidR="00280B24" w:rsidRPr="002077F8">
        <w:rPr>
          <w:rFonts w:cstheme="minorHAnsi"/>
          <w:sz w:val="28"/>
          <w:szCs w:val="28"/>
          <w:lang w:val="en-GB"/>
        </w:rPr>
        <w:t>s H</w:t>
      </w:r>
      <w:r w:rsidR="007B6164" w:rsidRPr="002077F8">
        <w:rPr>
          <w:rFonts w:cstheme="minorHAnsi"/>
          <w:sz w:val="28"/>
          <w:szCs w:val="28"/>
          <w:lang w:val="en-GB"/>
        </w:rPr>
        <w:t>ousehold</w:t>
      </w:r>
      <w:r w:rsidR="00280B24" w:rsidRPr="002077F8">
        <w:rPr>
          <w:rFonts w:cstheme="minorHAnsi"/>
          <w:sz w:val="28"/>
          <w:szCs w:val="28"/>
          <w:lang w:val="en-GB"/>
        </w:rPr>
        <w:t xml:space="preserve"> P</w:t>
      </w:r>
      <w:r w:rsidR="007B6164" w:rsidRPr="002077F8">
        <w:rPr>
          <w:rFonts w:cstheme="minorHAnsi"/>
          <w:sz w:val="28"/>
          <w:szCs w:val="28"/>
          <w:lang w:val="en-GB"/>
        </w:rPr>
        <w:t xml:space="preserve">rojections forecast </w:t>
      </w:r>
      <w:r w:rsidR="00280B24" w:rsidRPr="002077F8">
        <w:rPr>
          <w:rFonts w:cstheme="minorHAnsi"/>
          <w:sz w:val="28"/>
          <w:szCs w:val="28"/>
          <w:lang w:val="en-GB"/>
        </w:rPr>
        <w:t>growth of more than 10% to 2026, with an overall rise of 17% to 2.4m households by 2036</w:t>
      </w:r>
      <w:r w:rsidR="00280B24" w:rsidRPr="002077F8">
        <w:rPr>
          <w:rStyle w:val="FootnoteReference"/>
          <w:rFonts w:cstheme="minorHAnsi"/>
          <w:sz w:val="28"/>
          <w:szCs w:val="28"/>
          <w:lang w:val="en-GB"/>
        </w:rPr>
        <w:footnoteReference w:id="25"/>
      </w:r>
      <w:r w:rsidR="00280B24" w:rsidRPr="002077F8">
        <w:rPr>
          <w:rFonts w:cstheme="minorHAnsi"/>
          <w:sz w:val="28"/>
          <w:szCs w:val="28"/>
          <w:lang w:val="en-GB"/>
        </w:rPr>
        <w:t xml:space="preserve">.  The growth expectations reflected in local government estimates are significantly greater – in </w:t>
      </w:r>
      <w:r w:rsidR="00780443" w:rsidRPr="002077F8">
        <w:rPr>
          <w:rFonts w:cstheme="minorHAnsi"/>
          <w:sz w:val="28"/>
          <w:szCs w:val="28"/>
          <w:lang w:val="en-GB"/>
        </w:rPr>
        <w:t>some significant</w:t>
      </w:r>
      <w:r w:rsidR="00280B24" w:rsidRPr="002077F8">
        <w:rPr>
          <w:rFonts w:cstheme="minorHAnsi"/>
          <w:sz w:val="28"/>
          <w:szCs w:val="28"/>
          <w:lang w:val="en-GB"/>
        </w:rPr>
        <w:t xml:space="preserve"> cases </w:t>
      </w:r>
      <w:r w:rsidR="00780443" w:rsidRPr="002077F8">
        <w:rPr>
          <w:rFonts w:cstheme="minorHAnsi"/>
          <w:sz w:val="28"/>
          <w:szCs w:val="28"/>
          <w:lang w:val="en-GB"/>
        </w:rPr>
        <w:t>twice the number</w:t>
      </w:r>
      <w:r w:rsidR="00280B24" w:rsidRPr="002077F8">
        <w:rPr>
          <w:rFonts w:cstheme="minorHAnsi"/>
          <w:sz w:val="28"/>
          <w:szCs w:val="28"/>
          <w:lang w:val="en-GB"/>
        </w:rPr>
        <w:t xml:space="preserve">.  </w:t>
      </w:r>
    </w:p>
    <w:p w14:paraId="5807D142" w14:textId="5F9768DF" w:rsidR="009E6AE3" w:rsidRPr="002077F8" w:rsidRDefault="009E6AE3" w:rsidP="00A301F3">
      <w:pPr>
        <w:pStyle w:val="ListParagraph"/>
        <w:numPr>
          <w:ilvl w:val="0"/>
          <w:numId w:val="8"/>
        </w:numPr>
        <w:spacing w:after="0" w:line="276" w:lineRule="auto"/>
        <w:rPr>
          <w:rFonts w:cstheme="minorHAnsi"/>
          <w:sz w:val="28"/>
          <w:szCs w:val="28"/>
          <w:lang w:val="en-GB"/>
        </w:rPr>
      </w:pPr>
      <w:r w:rsidRPr="002077F8">
        <w:rPr>
          <w:rFonts w:cstheme="minorHAnsi"/>
          <w:sz w:val="28"/>
          <w:szCs w:val="28"/>
          <w:lang w:val="en-GB"/>
        </w:rPr>
        <w:t xml:space="preserve">The Heart of the South West LEP – covering Devon, Somerset, Exeter, Torbay and Plymouth - anticipates 179,000 new homes by 2030, compared with the Government’s Household Projections’ forecast of 86,000 by that date, with Exeter’s Core Strategy providing for at least 12,000 additional dwellings by 2026 (compared to 5,000 shown in the Government’s Household Projections). </w:t>
      </w:r>
    </w:p>
    <w:p w14:paraId="011D890A" w14:textId="41B8A2A9" w:rsidR="00E01BDB" w:rsidRPr="002077F8" w:rsidRDefault="00B7763D" w:rsidP="008E708A">
      <w:pPr>
        <w:pStyle w:val="ListParagraph"/>
        <w:numPr>
          <w:ilvl w:val="0"/>
          <w:numId w:val="8"/>
        </w:numPr>
        <w:spacing w:line="276" w:lineRule="auto"/>
        <w:rPr>
          <w:rFonts w:cstheme="minorHAnsi"/>
          <w:sz w:val="28"/>
          <w:szCs w:val="28"/>
          <w:lang w:val="en-GB"/>
        </w:rPr>
      </w:pPr>
      <w:r w:rsidRPr="002077F8">
        <w:rPr>
          <w:rFonts w:cstheme="minorHAnsi"/>
          <w:sz w:val="28"/>
          <w:szCs w:val="28"/>
          <w:lang w:val="en-GB"/>
        </w:rPr>
        <w:t>The West of England Joint Spatial Plan</w:t>
      </w:r>
      <w:r w:rsidR="009E6AE3" w:rsidRPr="002077F8">
        <w:rPr>
          <w:rFonts w:cstheme="minorHAnsi"/>
          <w:sz w:val="28"/>
          <w:szCs w:val="28"/>
          <w:lang w:val="en-GB"/>
        </w:rPr>
        <w:t>, which encompasses much of the Bristol travel-to-work area,</w:t>
      </w:r>
      <w:r w:rsidRPr="002077F8">
        <w:rPr>
          <w:rFonts w:cstheme="minorHAnsi"/>
          <w:sz w:val="28"/>
          <w:szCs w:val="28"/>
          <w:lang w:val="en-GB"/>
        </w:rPr>
        <w:t xml:space="preserve"> provides the framework for delivery of an additional 105,000 new homes by 2036 compared to the 88,000 p</w:t>
      </w:r>
      <w:r w:rsidR="005C4BE3" w:rsidRPr="002077F8">
        <w:rPr>
          <w:rFonts w:cstheme="minorHAnsi"/>
          <w:sz w:val="28"/>
          <w:szCs w:val="28"/>
          <w:lang w:val="en-GB"/>
        </w:rPr>
        <w:t>rojected by the Government</w:t>
      </w:r>
      <w:r w:rsidR="00780443" w:rsidRPr="002077F8">
        <w:rPr>
          <w:rFonts w:cstheme="minorHAnsi"/>
          <w:sz w:val="28"/>
          <w:szCs w:val="28"/>
          <w:lang w:val="en-GB"/>
        </w:rPr>
        <w:t>.</w:t>
      </w:r>
    </w:p>
    <w:p w14:paraId="5D8A0C93" w14:textId="75AA5577" w:rsidR="00780443" w:rsidRPr="002077F8" w:rsidRDefault="005C4BE3" w:rsidP="00170515">
      <w:pPr>
        <w:pStyle w:val="ListParagraph"/>
        <w:numPr>
          <w:ilvl w:val="0"/>
          <w:numId w:val="8"/>
        </w:numPr>
        <w:spacing w:line="276" w:lineRule="auto"/>
        <w:rPr>
          <w:rFonts w:cstheme="minorHAnsi"/>
          <w:sz w:val="28"/>
          <w:szCs w:val="28"/>
          <w:lang w:val="en-GB"/>
        </w:rPr>
      </w:pPr>
      <w:r w:rsidRPr="002077F8">
        <w:rPr>
          <w:rFonts w:cstheme="minorHAnsi"/>
          <w:sz w:val="28"/>
          <w:szCs w:val="28"/>
          <w:lang w:val="en-GB"/>
        </w:rPr>
        <w:t xml:space="preserve">Swindon &amp; Wiltshire LEP’s Objectively Assessed Need (OAN) for housing over the period 2016-2036 shows </w:t>
      </w:r>
      <w:r w:rsidR="009E6AE3" w:rsidRPr="002077F8">
        <w:rPr>
          <w:rFonts w:cstheme="minorHAnsi"/>
          <w:sz w:val="28"/>
          <w:szCs w:val="28"/>
          <w:lang w:val="en-GB"/>
        </w:rPr>
        <w:t xml:space="preserve">an </w:t>
      </w:r>
      <w:r w:rsidRPr="002077F8">
        <w:rPr>
          <w:rFonts w:cstheme="minorHAnsi"/>
          <w:sz w:val="28"/>
          <w:szCs w:val="28"/>
          <w:lang w:val="en-GB"/>
        </w:rPr>
        <w:t xml:space="preserve">73,000 </w:t>
      </w:r>
      <w:r w:rsidR="00780443" w:rsidRPr="002077F8">
        <w:rPr>
          <w:rFonts w:cstheme="minorHAnsi"/>
          <w:sz w:val="28"/>
          <w:szCs w:val="28"/>
          <w:lang w:val="en-GB"/>
        </w:rPr>
        <w:t xml:space="preserve">additional </w:t>
      </w:r>
      <w:r w:rsidRPr="002077F8">
        <w:rPr>
          <w:rFonts w:cstheme="minorHAnsi"/>
          <w:sz w:val="28"/>
          <w:szCs w:val="28"/>
          <w:lang w:val="en-GB"/>
        </w:rPr>
        <w:t>dwelling</w:t>
      </w:r>
      <w:r w:rsidR="00780443" w:rsidRPr="002077F8">
        <w:rPr>
          <w:rFonts w:cstheme="minorHAnsi"/>
          <w:sz w:val="28"/>
          <w:szCs w:val="28"/>
          <w:lang w:val="en-GB"/>
        </w:rPr>
        <w:t xml:space="preserve">s </w:t>
      </w:r>
      <w:r w:rsidR="009E6AE3" w:rsidRPr="002077F8">
        <w:rPr>
          <w:rFonts w:cstheme="minorHAnsi"/>
          <w:sz w:val="28"/>
          <w:szCs w:val="28"/>
          <w:lang w:val="en-GB"/>
        </w:rPr>
        <w:t xml:space="preserve">as </w:t>
      </w:r>
      <w:r w:rsidR="00780443" w:rsidRPr="002077F8">
        <w:rPr>
          <w:rFonts w:cstheme="minorHAnsi"/>
          <w:sz w:val="28"/>
          <w:szCs w:val="28"/>
          <w:lang w:val="en-GB"/>
        </w:rPr>
        <w:t>being required by 2036</w:t>
      </w:r>
      <w:r w:rsidRPr="002077F8">
        <w:rPr>
          <w:rFonts w:cstheme="minorHAnsi"/>
          <w:sz w:val="28"/>
          <w:szCs w:val="28"/>
          <w:lang w:val="en-GB"/>
        </w:rPr>
        <w:t xml:space="preserve">.  This compares with the </w:t>
      </w:r>
      <w:r w:rsidR="00EC2ECE" w:rsidRPr="002077F8">
        <w:rPr>
          <w:rFonts w:cstheme="minorHAnsi"/>
          <w:sz w:val="28"/>
          <w:szCs w:val="28"/>
          <w:lang w:val="en-GB"/>
        </w:rPr>
        <w:t xml:space="preserve">Government’s </w:t>
      </w:r>
      <w:r w:rsidRPr="002077F8">
        <w:rPr>
          <w:rFonts w:cstheme="minorHAnsi"/>
          <w:sz w:val="28"/>
          <w:szCs w:val="28"/>
          <w:lang w:val="en-GB"/>
        </w:rPr>
        <w:t>Household Projection</w:t>
      </w:r>
      <w:r w:rsidR="00780443" w:rsidRPr="002077F8">
        <w:rPr>
          <w:rFonts w:cstheme="minorHAnsi"/>
          <w:sz w:val="28"/>
          <w:szCs w:val="28"/>
          <w:lang w:val="en-GB"/>
        </w:rPr>
        <w:t>s’</w:t>
      </w:r>
      <w:r w:rsidRPr="002077F8">
        <w:rPr>
          <w:rFonts w:cstheme="minorHAnsi"/>
          <w:sz w:val="28"/>
          <w:szCs w:val="28"/>
          <w:lang w:val="en-GB"/>
        </w:rPr>
        <w:t xml:space="preserve"> forecast of 46,000 homes.  </w:t>
      </w:r>
    </w:p>
    <w:p w14:paraId="28950AC1" w14:textId="00D71463" w:rsidR="00995CEB" w:rsidRPr="002077F8" w:rsidRDefault="00A301F3" w:rsidP="006A52EB">
      <w:pPr>
        <w:pStyle w:val="CommentText"/>
        <w:spacing w:line="276" w:lineRule="auto"/>
        <w:rPr>
          <w:rFonts w:cstheme="minorHAnsi"/>
          <w:sz w:val="28"/>
          <w:szCs w:val="28"/>
          <w:lang w:val="en-GB"/>
        </w:rPr>
      </w:pPr>
      <w:r>
        <w:rPr>
          <w:rFonts w:cstheme="minorHAnsi"/>
          <w:sz w:val="28"/>
          <w:szCs w:val="28"/>
          <w:lang w:val="en-GB"/>
        </w:rPr>
        <w:t>T</w:t>
      </w:r>
      <w:r w:rsidR="00780443" w:rsidRPr="002077F8">
        <w:rPr>
          <w:rFonts w:cstheme="minorHAnsi"/>
          <w:sz w:val="28"/>
          <w:szCs w:val="28"/>
          <w:lang w:val="en-GB"/>
        </w:rPr>
        <w:t xml:space="preserve">his level of </w:t>
      </w:r>
      <w:r w:rsidR="00220551" w:rsidRPr="00220551">
        <w:rPr>
          <w:rFonts w:cstheme="minorHAnsi"/>
          <w:b/>
          <w:sz w:val="28"/>
          <w:szCs w:val="28"/>
          <w:lang w:val="en-GB"/>
        </w:rPr>
        <w:t xml:space="preserve">projected </w:t>
      </w:r>
      <w:r w:rsidR="00780443" w:rsidRPr="00A301F3">
        <w:rPr>
          <w:rFonts w:cstheme="minorHAnsi"/>
          <w:b/>
          <w:sz w:val="28"/>
          <w:szCs w:val="28"/>
          <w:lang w:val="en-GB"/>
        </w:rPr>
        <w:t>household growth is enormous by any standard</w:t>
      </w:r>
      <w:r w:rsidR="00780443" w:rsidRPr="002077F8">
        <w:rPr>
          <w:rFonts w:cstheme="minorHAnsi"/>
          <w:sz w:val="28"/>
          <w:szCs w:val="28"/>
          <w:lang w:val="en-GB"/>
        </w:rPr>
        <w:t xml:space="preserve">. </w:t>
      </w:r>
    </w:p>
    <w:p w14:paraId="15809ED3" w14:textId="29719B66" w:rsidR="008A7ADE" w:rsidRPr="002077F8" w:rsidRDefault="00780443" w:rsidP="00797C18">
      <w:pPr>
        <w:spacing w:line="276" w:lineRule="auto"/>
        <w:rPr>
          <w:rFonts w:cstheme="minorHAnsi"/>
          <w:noProof/>
          <w:sz w:val="28"/>
          <w:szCs w:val="28"/>
          <w:lang w:val="en-GB"/>
        </w:rPr>
      </w:pPr>
      <w:r w:rsidRPr="002077F8">
        <w:rPr>
          <w:rFonts w:cstheme="minorHAnsi"/>
          <w:sz w:val="28"/>
          <w:szCs w:val="28"/>
        </w:rPr>
        <w:t>A greater part of the</w:t>
      </w:r>
      <w:r w:rsidR="009E6AE3" w:rsidRPr="002077F8">
        <w:rPr>
          <w:rFonts w:cstheme="minorHAnsi"/>
          <w:sz w:val="28"/>
          <w:szCs w:val="28"/>
        </w:rPr>
        <w:t xml:space="preserve"> population increase</w:t>
      </w:r>
      <w:r w:rsidRPr="002077F8">
        <w:rPr>
          <w:rFonts w:cstheme="minorHAnsi"/>
          <w:sz w:val="28"/>
          <w:szCs w:val="28"/>
        </w:rPr>
        <w:t xml:space="preserve"> is expected to be in the urban areas: </w:t>
      </w:r>
      <w:r w:rsidR="00DA3605" w:rsidRPr="002077F8">
        <w:rPr>
          <w:rFonts w:cstheme="minorHAnsi"/>
          <w:sz w:val="28"/>
          <w:szCs w:val="28"/>
        </w:rPr>
        <w:t>t</w:t>
      </w:r>
      <w:r w:rsidRPr="002077F8">
        <w:rPr>
          <w:rFonts w:cstheme="minorHAnsi"/>
          <w:sz w:val="28"/>
          <w:szCs w:val="28"/>
        </w:rPr>
        <w:t xml:space="preserve">he Office for </w:t>
      </w:r>
      <w:r w:rsidR="00E86C7D" w:rsidRPr="002077F8">
        <w:rPr>
          <w:rFonts w:cstheme="minorHAnsi"/>
          <w:sz w:val="28"/>
          <w:szCs w:val="28"/>
        </w:rPr>
        <w:t xml:space="preserve">National </w:t>
      </w:r>
      <w:r w:rsidRPr="002077F8">
        <w:rPr>
          <w:rFonts w:cstheme="minorHAnsi"/>
          <w:sz w:val="28"/>
          <w:szCs w:val="28"/>
        </w:rPr>
        <w:t>Statistics</w:t>
      </w:r>
      <w:r w:rsidR="00E86C7D" w:rsidRPr="002077F8">
        <w:rPr>
          <w:rFonts w:cstheme="minorHAnsi"/>
          <w:sz w:val="28"/>
          <w:szCs w:val="28"/>
        </w:rPr>
        <w:t xml:space="preserve"> (ONS)</w:t>
      </w:r>
      <w:r w:rsidR="004707AB" w:rsidRPr="002077F8">
        <w:rPr>
          <w:rFonts w:cstheme="minorHAnsi"/>
          <w:sz w:val="28"/>
          <w:szCs w:val="28"/>
        </w:rPr>
        <w:t xml:space="preserve"> project</w:t>
      </w:r>
      <w:r w:rsidR="00DA3605" w:rsidRPr="002077F8">
        <w:rPr>
          <w:rFonts w:cstheme="minorHAnsi"/>
          <w:sz w:val="28"/>
          <w:szCs w:val="28"/>
        </w:rPr>
        <w:t>s</w:t>
      </w:r>
      <w:r w:rsidR="009E6AE3" w:rsidRPr="002077F8">
        <w:rPr>
          <w:rStyle w:val="FootnoteReference"/>
          <w:rFonts w:cstheme="minorHAnsi"/>
          <w:sz w:val="28"/>
          <w:szCs w:val="28"/>
        </w:rPr>
        <w:footnoteReference w:id="26"/>
      </w:r>
      <w:r w:rsidR="004707AB" w:rsidRPr="002077F8">
        <w:rPr>
          <w:rFonts w:cstheme="minorHAnsi"/>
          <w:sz w:val="28"/>
          <w:szCs w:val="28"/>
        </w:rPr>
        <w:t xml:space="preserve"> that Bristol will be faced with</w:t>
      </w:r>
      <w:r w:rsidRPr="002077F8">
        <w:rPr>
          <w:rFonts w:cstheme="minorHAnsi"/>
          <w:sz w:val="28"/>
          <w:szCs w:val="28"/>
        </w:rPr>
        <w:t xml:space="preserve"> the fourth fastest population growth (after London, Birmingham, and Manchester) by 2036. </w:t>
      </w:r>
      <w:r w:rsidR="00DF469F" w:rsidRPr="002077F8">
        <w:rPr>
          <w:rFonts w:cstheme="minorHAnsi"/>
          <w:sz w:val="28"/>
          <w:szCs w:val="28"/>
        </w:rPr>
        <w:t>The population</w:t>
      </w:r>
      <w:r w:rsidR="004707AB" w:rsidRPr="002077F8">
        <w:rPr>
          <w:rFonts w:cstheme="minorHAnsi"/>
          <w:sz w:val="28"/>
          <w:szCs w:val="28"/>
        </w:rPr>
        <w:t xml:space="preserve"> of the City of Bristol alone</w:t>
      </w:r>
      <w:r w:rsidR="00DF469F" w:rsidRPr="002077F8">
        <w:rPr>
          <w:rFonts w:cstheme="minorHAnsi"/>
          <w:sz w:val="28"/>
          <w:szCs w:val="28"/>
        </w:rPr>
        <w:t xml:space="preserve"> is projected to reach</w:t>
      </w:r>
      <w:r w:rsidR="002A045E" w:rsidRPr="002077F8">
        <w:rPr>
          <w:rFonts w:cstheme="minorHAnsi"/>
          <w:sz w:val="28"/>
          <w:szCs w:val="28"/>
        </w:rPr>
        <w:t xml:space="preserve"> a total of 545,600 by 2039, an</w:t>
      </w:r>
      <w:r w:rsidR="00DF469F" w:rsidRPr="002077F8">
        <w:rPr>
          <w:rFonts w:cstheme="minorHAnsi"/>
          <w:sz w:val="28"/>
          <w:szCs w:val="28"/>
        </w:rPr>
        <w:t xml:space="preserve"> increase of over 23%.  </w:t>
      </w:r>
      <w:r w:rsidR="00BB081A" w:rsidRPr="002077F8">
        <w:rPr>
          <w:rFonts w:cstheme="minorHAnsi"/>
          <w:sz w:val="28"/>
          <w:szCs w:val="28"/>
        </w:rPr>
        <w:t xml:space="preserve">  </w:t>
      </w:r>
      <w:r w:rsidRPr="002077F8">
        <w:rPr>
          <w:rFonts w:cstheme="minorHAnsi"/>
          <w:sz w:val="28"/>
          <w:szCs w:val="28"/>
        </w:rPr>
        <w:t>Bournemouth was in the top 10 of cities or large towns for growth in both population and jobs in the ten-year period to 2013 according to Centre for the Cities.</w:t>
      </w:r>
      <w:r w:rsidR="008A7ADE" w:rsidRPr="002077F8">
        <w:rPr>
          <w:rFonts w:cstheme="minorHAnsi"/>
          <w:noProof/>
          <w:sz w:val="28"/>
          <w:szCs w:val="28"/>
          <w:lang w:val="en-GB"/>
        </w:rPr>
        <w:t xml:space="preserve"> </w:t>
      </w:r>
    </w:p>
    <w:p w14:paraId="3523FFDB" w14:textId="3A34696D" w:rsidR="00780443" w:rsidRPr="002077F8" w:rsidRDefault="004707AB" w:rsidP="00170515">
      <w:pPr>
        <w:spacing w:after="0" w:line="276" w:lineRule="auto"/>
        <w:rPr>
          <w:rFonts w:cstheme="minorHAnsi"/>
          <w:sz w:val="28"/>
          <w:szCs w:val="28"/>
        </w:rPr>
      </w:pPr>
      <w:r w:rsidRPr="002077F8">
        <w:rPr>
          <w:rFonts w:cstheme="minorHAnsi"/>
          <w:sz w:val="28"/>
          <w:szCs w:val="28"/>
        </w:rPr>
        <w:t>Along with a vast amount of new housing</w:t>
      </w:r>
      <w:r w:rsidR="00DA3605" w:rsidRPr="002077F8">
        <w:rPr>
          <w:rFonts w:cstheme="minorHAnsi"/>
          <w:sz w:val="28"/>
          <w:szCs w:val="28"/>
        </w:rPr>
        <w:t xml:space="preserve"> and record levels of population expansion,</w:t>
      </w:r>
      <w:r w:rsidRPr="002077F8">
        <w:rPr>
          <w:rFonts w:cstheme="minorHAnsi"/>
          <w:sz w:val="28"/>
          <w:szCs w:val="28"/>
        </w:rPr>
        <w:t xml:space="preserve"> </w:t>
      </w:r>
      <w:r w:rsidR="003767EE" w:rsidRPr="002077F8">
        <w:rPr>
          <w:rFonts w:cstheme="minorHAnsi"/>
          <w:sz w:val="28"/>
          <w:szCs w:val="28"/>
        </w:rPr>
        <w:t>t</w:t>
      </w:r>
      <w:r w:rsidR="00780443" w:rsidRPr="002077F8">
        <w:rPr>
          <w:rFonts w:cstheme="minorHAnsi"/>
          <w:sz w:val="28"/>
          <w:szCs w:val="28"/>
        </w:rPr>
        <w:t>he Government has announced the creation new and extended Enterprise Zones</w:t>
      </w:r>
      <w:r w:rsidR="003767EE" w:rsidRPr="002077F8">
        <w:rPr>
          <w:rFonts w:cstheme="minorHAnsi"/>
          <w:sz w:val="28"/>
          <w:szCs w:val="28"/>
        </w:rPr>
        <w:t xml:space="preserve"> in the South West</w:t>
      </w:r>
      <w:r w:rsidR="00780443" w:rsidRPr="002077F8">
        <w:rPr>
          <w:rFonts w:cstheme="minorHAnsi"/>
          <w:sz w:val="28"/>
          <w:szCs w:val="28"/>
        </w:rPr>
        <w:t xml:space="preserve">: </w:t>
      </w:r>
    </w:p>
    <w:p w14:paraId="7F014C0D" w14:textId="5518849C" w:rsidR="00D27634" w:rsidRPr="002077F8" w:rsidRDefault="00780443" w:rsidP="00ED542F">
      <w:pPr>
        <w:pStyle w:val="ListParagraph"/>
        <w:numPr>
          <w:ilvl w:val="0"/>
          <w:numId w:val="7"/>
        </w:numPr>
        <w:spacing w:after="0" w:line="276" w:lineRule="auto"/>
        <w:rPr>
          <w:rFonts w:cstheme="minorHAnsi"/>
          <w:sz w:val="28"/>
          <w:szCs w:val="28"/>
        </w:rPr>
      </w:pPr>
      <w:r w:rsidRPr="002077F8">
        <w:rPr>
          <w:rFonts w:cstheme="minorHAnsi"/>
          <w:sz w:val="28"/>
          <w:szCs w:val="28"/>
        </w:rPr>
        <w:t>Bristol Temple Quarter</w:t>
      </w:r>
      <w:r w:rsidR="005F7EB7" w:rsidRPr="002077F8">
        <w:rPr>
          <w:rFonts w:cstheme="minorHAnsi"/>
          <w:sz w:val="28"/>
          <w:szCs w:val="28"/>
        </w:rPr>
        <w:t xml:space="preserve"> and Bath &amp; Somer Valley</w:t>
      </w:r>
      <w:r w:rsidRPr="002077F8">
        <w:rPr>
          <w:rFonts w:cstheme="minorHAnsi"/>
          <w:sz w:val="28"/>
          <w:szCs w:val="28"/>
        </w:rPr>
        <w:t xml:space="preserve">; </w:t>
      </w:r>
    </w:p>
    <w:p w14:paraId="07C50D11" w14:textId="34982247" w:rsidR="00780443" w:rsidRPr="002077F8" w:rsidRDefault="00780443" w:rsidP="00170515">
      <w:pPr>
        <w:pStyle w:val="ListParagraph"/>
        <w:numPr>
          <w:ilvl w:val="0"/>
          <w:numId w:val="7"/>
        </w:numPr>
        <w:spacing w:line="276" w:lineRule="auto"/>
        <w:rPr>
          <w:rFonts w:cstheme="minorHAnsi"/>
          <w:sz w:val="28"/>
          <w:szCs w:val="28"/>
        </w:rPr>
      </w:pPr>
      <w:r w:rsidRPr="002077F8">
        <w:rPr>
          <w:rFonts w:cstheme="minorHAnsi"/>
          <w:sz w:val="28"/>
          <w:szCs w:val="28"/>
        </w:rPr>
        <w:t>The Heart of the South West Enterprise Zone site at the E</w:t>
      </w:r>
      <w:r w:rsidR="00E86C7D" w:rsidRPr="002077F8">
        <w:rPr>
          <w:rFonts w:cstheme="minorHAnsi"/>
          <w:sz w:val="28"/>
          <w:szCs w:val="28"/>
        </w:rPr>
        <w:t xml:space="preserve">xeter &amp; East Devon Growth Point; </w:t>
      </w:r>
    </w:p>
    <w:p w14:paraId="6BF22475" w14:textId="60997B00" w:rsidR="0024782E" w:rsidRPr="002077F8" w:rsidRDefault="004E1598" w:rsidP="00170515">
      <w:pPr>
        <w:pStyle w:val="ListParagraph"/>
        <w:numPr>
          <w:ilvl w:val="0"/>
          <w:numId w:val="7"/>
        </w:numPr>
        <w:spacing w:line="276" w:lineRule="auto"/>
        <w:rPr>
          <w:rFonts w:cstheme="minorHAnsi"/>
          <w:sz w:val="28"/>
          <w:szCs w:val="28"/>
        </w:rPr>
      </w:pPr>
      <w:r w:rsidRPr="002077F8">
        <w:rPr>
          <w:rFonts w:cstheme="minorHAnsi"/>
          <w:sz w:val="28"/>
          <w:szCs w:val="28"/>
        </w:rPr>
        <w:t xml:space="preserve">Huntspill </w:t>
      </w:r>
      <w:r w:rsidR="0024782E" w:rsidRPr="002077F8">
        <w:rPr>
          <w:rFonts w:cstheme="minorHAnsi"/>
          <w:sz w:val="28"/>
          <w:szCs w:val="28"/>
        </w:rPr>
        <w:t xml:space="preserve">Energy Park on the site of the Royal Ordnance factory </w:t>
      </w:r>
      <w:r w:rsidRPr="002077F8">
        <w:rPr>
          <w:rFonts w:cstheme="minorHAnsi"/>
          <w:sz w:val="28"/>
          <w:szCs w:val="28"/>
        </w:rPr>
        <w:t>at Puriton,</w:t>
      </w:r>
      <w:r w:rsidR="003514E0" w:rsidRPr="002077F8">
        <w:rPr>
          <w:rFonts w:cstheme="minorHAnsi"/>
          <w:sz w:val="28"/>
          <w:szCs w:val="28"/>
        </w:rPr>
        <w:t xml:space="preserve"> between Bridgwater and Highbridge</w:t>
      </w:r>
      <w:r w:rsidR="005F7EB7" w:rsidRPr="002077F8">
        <w:rPr>
          <w:rFonts w:cstheme="minorHAnsi"/>
          <w:sz w:val="28"/>
          <w:szCs w:val="28"/>
        </w:rPr>
        <w:t xml:space="preserve">; </w:t>
      </w:r>
    </w:p>
    <w:p w14:paraId="182DADE2" w14:textId="4370E1DB" w:rsidR="005F7EB7" w:rsidRPr="002077F8" w:rsidRDefault="0024782E" w:rsidP="00170515">
      <w:pPr>
        <w:pStyle w:val="ListParagraph"/>
        <w:numPr>
          <w:ilvl w:val="0"/>
          <w:numId w:val="7"/>
        </w:numPr>
        <w:spacing w:line="276" w:lineRule="auto"/>
        <w:rPr>
          <w:rFonts w:cstheme="minorHAnsi"/>
          <w:sz w:val="28"/>
          <w:szCs w:val="28"/>
        </w:rPr>
      </w:pPr>
      <w:r w:rsidRPr="002077F8">
        <w:rPr>
          <w:rFonts w:cstheme="minorHAnsi"/>
          <w:sz w:val="28"/>
          <w:szCs w:val="28"/>
        </w:rPr>
        <w:t xml:space="preserve">Oceansgate, on the edge of Devonport Dockyard in Plymouth, specialising in marine industries; </w:t>
      </w:r>
    </w:p>
    <w:p w14:paraId="376D6095" w14:textId="576E0F95" w:rsidR="005F7EB7" w:rsidRPr="002077F8" w:rsidRDefault="005F7EB7" w:rsidP="00170515">
      <w:pPr>
        <w:pStyle w:val="ListParagraph"/>
        <w:numPr>
          <w:ilvl w:val="0"/>
          <w:numId w:val="7"/>
        </w:numPr>
        <w:spacing w:line="276" w:lineRule="auto"/>
        <w:rPr>
          <w:rFonts w:cstheme="minorHAnsi"/>
          <w:sz w:val="28"/>
          <w:szCs w:val="28"/>
        </w:rPr>
      </w:pPr>
      <w:r w:rsidRPr="002077F8">
        <w:rPr>
          <w:rFonts w:cstheme="minorHAnsi"/>
          <w:sz w:val="28"/>
          <w:szCs w:val="28"/>
        </w:rPr>
        <w:t>Aerohub</w:t>
      </w:r>
      <w:r w:rsidR="0024782E" w:rsidRPr="002077F8">
        <w:rPr>
          <w:rFonts w:cstheme="minorHAnsi"/>
          <w:sz w:val="28"/>
          <w:szCs w:val="28"/>
        </w:rPr>
        <w:t xml:space="preserve"> at Cornwall Airport, Newquay</w:t>
      </w:r>
      <w:r w:rsidRPr="002077F8">
        <w:rPr>
          <w:rFonts w:cstheme="minorHAnsi"/>
          <w:sz w:val="28"/>
          <w:szCs w:val="28"/>
        </w:rPr>
        <w:t xml:space="preserve">; </w:t>
      </w:r>
    </w:p>
    <w:p w14:paraId="304D71EA" w14:textId="7C0AD47D" w:rsidR="005F7EB7" w:rsidRPr="002077F8" w:rsidRDefault="005F7EB7" w:rsidP="00170515">
      <w:pPr>
        <w:pStyle w:val="ListParagraph"/>
        <w:numPr>
          <w:ilvl w:val="0"/>
          <w:numId w:val="7"/>
        </w:numPr>
        <w:spacing w:line="276" w:lineRule="auto"/>
        <w:rPr>
          <w:rFonts w:cstheme="minorHAnsi"/>
          <w:sz w:val="28"/>
          <w:szCs w:val="28"/>
        </w:rPr>
      </w:pPr>
      <w:r w:rsidRPr="002077F8">
        <w:rPr>
          <w:rFonts w:cstheme="minorHAnsi"/>
          <w:sz w:val="28"/>
          <w:szCs w:val="28"/>
        </w:rPr>
        <w:t>Cornwall Marine Hub</w:t>
      </w:r>
      <w:r w:rsidR="003514E0" w:rsidRPr="002077F8">
        <w:rPr>
          <w:rFonts w:cstheme="minorHAnsi"/>
          <w:sz w:val="28"/>
          <w:szCs w:val="28"/>
        </w:rPr>
        <w:t xml:space="preserve"> at Hayle</w:t>
      </w:r>
      <w:r w:rsidR="000A43E8" w:rsidRPr="002077F8">
        <w:rPr>
          <w:rFonts w:cstheme="minorHAnsi"/>
          <w:sz w:val="28"/>
          <w:szCs w:val="28"/>
        </w:rPr>
        <w:t>; and</w:t>
      </w:r>
    </w:p>
    <w:p w14:paraId="2D930970" w14:textId="0EF61969" w:rsidR="00E86C7D" w:rsidRPr="002077F8" w:rsidRDefault="00E86C7D" w:rsidP="00170515">
      <w:pPr>
        <w:pStyle w:val="ListParagraph"/>
        <w:numPr>
          <w:ilvl w:val="0"/>
          <w:numId w:val="7"/>
        </w:numPr>
        <w:spacing w:line="276" w:lineRule="auto"/>
        <w:rPr>
          <w:rFonts w:cstheme="minorHAnsi"/>
          <w:sz w:val="28"/>
          <w:szCs w:val="28"/>
        </w:rPr>
      </w:pPr>
      <w:r w:rsidRPr="002077F8">
        <w:rPr>
          <w:rFonts w:cstheme="minorHAnsi"/>
          <w:sz w:val="28"/>
          <w:szCs w:val="28"/>
        </w:rPr>
        <w:t>The Dorset Green Technology Park on the former Winfrith Atomic Energy Authority site in Purbeck.</w:t>
      </w:r>
    </w:p>
    <w:p w14:paraId="7CDDD35E" w14:textId="7F6D3545" w:rsidR="00780443" w:rsidRPr="002077F8" w:rsidRDefault="00780443" w:rsidP="00170515">
      <w:pPr>
        <w:spacing w:line="276" w:lineRule="auto"/>
        <w:rPr>
          <w:rFonts w:cstheme="minorHAnsi"/>
          <w:sz w:val="28"/>
          <w:szCs w:val="28"/>
        </w:rPr>
      </w:pPr>
      <w:r w:rsidRPr="002077F8">
        <w:rPr>
          <w:rFonts w:cstheme="minorHAnsi"/>
          <w:sz w:val="28"/>
          <w:szCs w:val="28"/>
        </w:rPr>
        <w:t xml:space="preserve">These are expected to lead directly to the creation of several tens of thousands of new jobs. </w:t>
      </w:r>
      <w:r w:rsidR="00ED542F" w:rsidRPr="002077F8">
        <w:rPr>
          <w:rFonts w:cstheme="minorHAnsi"/>
          <w:sz w:val="28"/>
          <w:szCs w:val="28"/>
        </w:rPr>
        <w:t>Additionally, p</w:t>
      </w:r>
      <w:r w:rsidR="00D27634" w:rsidRPr="002077F8">
        <w:rPr>
          <w:rFonts w:cstheme="minorHAnsi"/>
          <w:sz w:val="28"/>
          <w:szCs w:val="28"/>
        </w:rPr>
        <w:t>lans for the Avonmouth-Severnside Enterprise Area</w:t>
      </w:r>
      <w:r w:rsidR="00ED542F" w:rsidRPr="002077F8">
        <w:rPr>
          <w:rFonts w:cstheme="minorHAnsi"/>
          <w:sz w:val="28"/>
          <w:szCs w:val="28"/>
        </w:rPr>
        <w:t>, a status awarded by the West of England LEP,</w:t>
      </w:r>
      <w:r w:rsidRPr="002077F8">
        <w:rPr>
          <w:rFonts w:cstheme="minorHAnsi"/>
          <w:sz w:val="28"/>
          <w:szCs w:val="28"/>
        </w:rPr>
        <w:t xml:space="preserve"> </w:t>
      </w:r>
      <w:r w:rsidR="00D27634" w:rsidRPr="002077F8">
        <w:rPr>
          <w:rFonts w:cstheme="minorHAnsi"/>
          <w:sz w:val="28"/>
          <w:szCs w:val="28"/>
        </w:rPr>
        <w:t>envisage the creation of up to an additional 12,000 jobs by 2026</w:t>
      </w:r>
      <w:r w:rsidR="00D27634" w:rsidRPr="002077F8">
        <w:rPr>
          <w:rStyle w:val="FootnoteReference"/>
          <w:rFonts w:cstheme="minorHAnsi"/>
          <w:sz w:val="28"/>
          <w:szCs w:val="28"/>
        </w:rPr>
        <w:footnoteReference w:id="27"/>
      </w:r>
      <w:r w:rsidR="00D27634" w:rsidRPr="002077F8">
        <w:rPr>
          <w:rFonts w:cstheme="minorHAnsi"/>
          <w:sz w:val="28"/>
          <w:szCs w:val="28"/>
        </w:rPr>
        <w:t xml:space="preserve"> almost doubling the number that existed in 2010.</w:t>
      </w:r>
      <w:r w:rsidRPr="002077F8">
        <w:rPr>
          <w:rFonts w:cstheme="minorHAnsi"/>
          <w:sz w:val="28"/>
          <w:szCs w:val="28"/>
        </w:rPr>
        <w:t xml:space="preserve">  </w:t>
      </w:r>
      <w:r w:rsidR="003A6A2A" w:rsidRPr="002077F8">
        <w:rPr>
          <w:rFonts w:cstheme="minorHAnsi"/>
          <w:sz w:val="28"/>
          <w:szCs w:val="28"/>
        </w:rPr>
        <w:t>Its development is symbiotic with that of the Severn Beach line, which serves the Enterprise Area and has seen a 350% growth in passengers in ten years</w:t>
      </w:r>
      <w:r w:rsidR="003A6A2A" w:rsidRPr="002077F8">
        <w:rPr>
          <w:rStyle w:val="FootnoteReference"/>
          <w:rFonts w:cstheme="minorHAnsi"/>
          <w:sz w:val="28"/>
          <w:szCs w:val="28"/>
        </w:rPr>
        <w:footnoteReference w:id="28"/>
      </w:r>
      <w:r w:rsidR="003A6A2A" w:rsidRPr="002077F8">
        <w:rPr>
          <w:rFonts w:cstheme="minorHAnsi"/>
          <w:sz w:val="28"/>
          <w:szCs w:val="28"/>
        </w:rPr>
        <w:t>.</w:t>
      </w:r>
      <w:r w:rsidR="003767EE" w:rsidRPr="002077F8">
        <w:rPr>
          <w:rFonts w:cstheme="minorHAnsi"/>
          <w:sz w:val="28"/>
          <w:szCs w:val="28"/>
        </w:rPr>
        <w:t xml:space="preserve">  Public transport – with rail at its core - should have a crucial role to play in ensuring manageable connectivity.</w:t>
      </w:r>
    </w:p>
    <w:p w14:paraId="5E046312" w14:textId="591711B4" w:rsidR="00780443" w:rsidRDefault="00C770F9" w:rsidP="00170515">
      <w:pPr>
        <w:spacing w:line="276" w:lineRule="auto"/>
        <w:rPr>
          <w:rFonts w:cstheme="minorHAnsi"/>
          <w:sz w:val="28"/>
          <w:szCs w:val="28"/>
        </w:rPr>
      </w:pPr>
      <w:r w:rsidRPr="002077F8">
        <w:rPr>
          <w:rFonts w:cstheme="minorHAnsi"/>
          <w:sz w:val="28"/>
          <w:szCs w:val="28"/>
        </w:rPr>
        <w:t>As a foundation for the creation of skilled workforce</w:t>
      </w:r>
      <w:r w:rsidR="000A43E8" w:rsidRPr="002077F8">
        <w:rPr>
          <w:rFonts w:cstheme="minorHAnsi"/>
          <w:sz w:val="28"/>
          <w:szCs w:val="28"/>
        </w:rPr>
        <w:t>,</w:t>
      </w:r>
      <w:r w:rsidRPr="002077F8">
        <w:rPr>
          <w:rFonts w:cstheme="minorHAnsi"/>
          <w:sz w:val="28"/>
          <w:szCs w:val="28"/>
        </w:rPr>
        <w:t xml:space="preserve"> t</w:t>
      </w:r>
      <w:r w:rsidR="00780443" w:rsidRPr="002077F8">
        <w:rPr>
          <w:rFonts w:cstheme="minorHAnsi"/>
          <w:sz w:val="28"/>
          <w:szCs w:val="28"/>
        </w:rPr>
        <w:t xml:space="preserve">he South West has </w:t>
      </w:r>
      <w:r w:rsidRPr="002077F8">
        <w:rPr>
          <w:rFonts w:cstheme="minorHAnsi"/>
          <w:sz w:val="28"/>
          <w:szCs w:val="28"/>
        </w:rPr>
        <w:t>had</w:t>
      </w:r>
      <w:r w:rsidR="00780443" w:rsidRPr="002077F8">
        <w:rPr>
          <w:rFonts w:cstheme="minorHAnsi"/>
          <w:sz w:val="28"/>
          <w:szCs w:val="28"/>
        </w:rPr>
        <w:t xml:space="preserve"> considerable success in developing its higher education facilities: Sir Andrew Whitty’s </w:t>
      </w:r>
      <w:r w:rsidR="00780443" w:rsidRPr="002077F8">
        <w:rPr>
          <w:rFonts w:cstheme="minorHAnsi"/>
          <w:i/>
          <w:sz w:val="28"/>
          <w:szCs w:val="28"/>
        </w:rPr>
        <w:t xml:space="preserve">Review of Universities and Growth </w:t>
      </w:r>
      <w:r w:rsidR="00780443" w:rsidRPr="002077F8">
        <w:rPr>
          <w:rFonts w:cstheme="minorHAnsi"/>
          <w:sz w:val="28"/>
          <w:szCs w:val="28"/>
        </w:rPr>
        <w:t xml:space="preserve">acknowledged their contribution to start-ups and SMEs.  But, from a transport user perspective, </w:t>
      </w:r>
      <w:r w:rsidRPr="002077F8">
        <w:rPr>
          <w:rFonts w:cstheme="minorHAnsi"/>
          <w:sz w:val="28"/>
          <w:szCs w:val="28"/>
        </w:rPr>
        <w:t>the region’s higher education institutions have</w:t>
      </w:r>
      <w:r w:rsidR="00780443" w:rsidRPr="002077F8">
        <w:rPr>
          <w:rFonts w:cstheme="minorHAnsi"/>
          <w:sz w:val="28"/>
          <w:szCs w:val="28"/>
        </w:rPr>
        <w:t xml:space="preserve"> an even greater impact: </w:t>
      </w:r>
      <w:r w:rsidRPr="002077F8">
        <w:rPr>
          <w:rFonts w:cstheme="minorHAnsi"/>
          <w:sz w:val="28"/>
          <w:szCs w:val="28"/>
        </w:rPr>
        <w:t xml:space="preserve">they are the work-places of more </w:t>
      </w:r>
      <w:r w:rsidR="00780443" w:rsidRPr="002077F8">
        <w:rPr>
          <w:rFonts w:cstheme="minorHAnsi"/>
          <w:sz w:val="28"/>
          <w:szCs w:val="28"/>
        </w:rPr>
        <w:t xml:space="preserve">than 200,000 students. </w:t>
      </w:r>
      <w:r w:rsidRPr="002077F8">
        <w:rPr>
          <w:rFonts w:cstheme="minorHAnsi"/>
          <w:sz w:val="28"/>
          <w:szCs w:val="28"/>
        </w:rPr>
        <w:t>This is an opportunity for transport operators.</w:t>
      </w:r>
    </w:p>
    <w:p w14:paraId="7598A9BD" w14:textId="77777777" w:rsidR="002B6C8B" w:rsidRDefault="002B6C8B" w:rsidP="00170515">
      <w:pPr>
        <w:spacing w:after="0" w:line="276" w:lineRule="auto"/>
        <w:rPr>
          <w:rStyle w:val="Heading2Char"/>
        </w:rPr>
      </w:pPr>
    </w:p>
    <w:p w14:paraId="49E285C4" w14:textId="5742B3C7" w:rsidR="002F1C02" w:rsidRPr="002077F8" w:rsidRDefault="000C1510" w:rsidP="00170515">
      <w:pPr>
        <w:spacing w:after="0" w:line="276" w:lineRule="auto"/>
        <w:rPr>
          <w:rFonts w:cstheme="minorHAnsi"/>
          <w:b/>
          <w:i/>
          <w:sz w:val="28"/>
          <w:szCs w:val="28"/>
        </w:rPr>
      </w:pPr>
      <w:bookmarkStart w:id="19" w:name="_Toc494111580"/>
      <w:r w:rsidRPr="002077F8">
        <w:rPr>
          <w:rStyle w:val="Heading2Char"/>
        </w:rPr>
        <w:t>Social</w:t>
      </w:r>
      <w:bookmarkEnd w:id="19"/>
    </w:p>
    <w:p w14:paraId="68EA15A6" w14:textId="5FB7EAD6" w:rsidR="002238B5" w:rsidRPr="002077F8" w:rsidRDefault="00814840" w:rsidP="00220551">
      <w:pPr>
        <w:spacing w:before="240" w:after="0" w:line="276" w:lineRule="auto"/>
        <w:rPr>
          <w:rFonts w:cstheme="minorHAnsi"/>
          <w:sz w:val="28"/>
          <w:szCs w:val="28"/>
        </w:rPr>
      </w:pPr>
      <w:r w:rsidRPr="002077F8">
        <w:rPr>
          <w:rFonts w:cstheme="minorHAnsi"/>
          <w:sz w:val="28"/>
          <w:szCs w:val="28"/>
        </w:rPr>
        <w:t>The South West is the English region with the highest proportion of the usual resident population livi</w:t>
      </w:r>
      <w:r w:rsidR="00922B69" w:rsidRPr="002077F8">
        <w:rPr>
          <w:rFonts w:cstheme="minorHAnsi"/>
          <w:sz w:val="28"/>
          <w:szCs w:val="28"/>
        </w:rPr>
        <w:t>ng in areas classified as rural</w:t>
      </w:r>
      <w:r w:rsidR="00922B69" w:rsidRPr="002077F8">
        <w:rPr>
          <w:rStyle w:val="FootnoteReference"/>
          <w:rFonts w:cstheme="minorHAnsi"/>
          <w:sz w:val="28"/>
          <w:szCs w:val="28"/>
        </w:rPr>
        <w:footnoteReference w:id="29"/>
      </w:r>
      <w:r w:rsidR="008812BF" w:rsidRPr="002077F8">
        <w:rPr>
          <w:rFonts w:cstheme="minorHAnsi"/>
          <w:sz w:val="28"/>
          <w:szCs w:val="28"/>
        </w:rPr>
        <w:t xml:space="preserve"> being home for almost one third of the population</w:t>
      </w:r>
      <w:r w:rsidRPr="002077F8">
        <w:rPr>
          <w:rStyle w:val="FootnoteReference"/>
          <w:rFonts w:cstheme="minorHAnsi"/>
          <w:sz w:val="28"/>
          <w:szCs w:val="28"/>
        </w:rPr>
        <w:footnoteReference w:id="30"/>
      </w:r>
      <w:r w:rsidR="008812BF" w:rsidRPr="002077F8">
        <w:rPr>
          <w:rFonts w:cstheme="minorHAnsi"/>
          <w:sz w:val="28"/>
          <w:szCs w:val="28"/>
        </w:rPr>
        <w:t xml:space="preserve"> -</w:t>
      </w:r>
      <w:r w:rsidR="00922B69" w:rsidRPr="002077F8">
        <w:rPr>
          <w:rFonts w:cstheme="minorHAnsi"/>
          <w:sz w:val="28"/>
          <w:szCs w:val="28"/>
        </w:rPr>
        <w:t xml:space="preserve"> twice the proportion in England as a whole</w:t>
      </w:r>
      <w:r w:rsidR="00922B69" w:rsidRPr="002077F8">
        <w:rPr>
          <w:rStyle w:val="FootnoteReference"/>
          <w:rFonts w:cstheme="minorHAnsi"/>
          <w:sz w:val="28"/>
          <w:szCs w:val="28"/>
        </w:rPr>
        <w:footnoteReference w:id="31"/>
      </w:r>
      <w:r w:rsidR="00922B69" w:rsidRPr="002077F8">
        <w:rPr>
          <w:rFonts w:cstheme="minorHAnsi"/>
          <w:sz w:val="28"/>
          <w:szCs w:val="28"/>
        </w:rPr>
        <w:t xml:space="preserve">. </w:t>
      </w:r>
      <w:r w:rsidR="006F062A" w:rsidRPr="002077F8">
        <w:rPr>
          <w:rFonts w:cstheme="minorHAnsi"/>
          <w:sz w:val="28"/>
          <w:szCs w:val="28"/>
        </w:rPr>
        <w:t xml:space="preserve"> </w:t>
      </w:r>
      <w:r w:rsidR="00220551">
        <w:rPr>
          <w:rFonts w:cstheme="minorHAnsi"/>
          <w:sz w:val="28"/>
          <w:szCs w:val="28"/>
        </w:rPr>
        <w:t xml:space="preserve">However, despite the region’s rural image, </w:t>
      </w:r>
      <w:r w:rsidR="006F062A" w:rsidRPr="002077F8">
        <w:rPr>
          <w:rFonts w:cstheme="minorHAnsi"/>
          <w:b/>
          <w:sz w:val="28"/>
          <w:szCs w:val="28"/>
        </w:rPr>
        <w:t>urban areas in the South West are growing almost five times faster than rural areas</w:t>
      </w:r>
      <w:r w:rsidR="00220551">
        <w:rPr>
          <w:rFonts w:cstheme="minorHAnsi"/>
          <w:b/>
          <w:sz w:val="28"/>
          <w:szCs w:val="28"/>
        </w:rPr>
        <w:t xml:space="preserve">.  </w:t>
      </w:r>
      <w:r w:rsidR="00220551" w:rsidRPr="00220551">
        <w:rPr>
          <w:rFonts w:cstheme="minorHAnsi"/>
          <w:sz w:val="28"/>
          <w:szCs w:val="28"/>
        </w:rPr>
        <w:t>A</w:t>
      </w:r>
      <w:r w:rsidR="006F062A" w:rsidRPr="002077F8">
        <w:rPr>
          <w:rFonts w:cstheme="minorHAnsi"/>
          <w:sz w:val="28"/>
          <w:szCs w:val="28"/>
        </w:rPr>
        <w:t xml:space="preserve">dequate transport provision is vital </w:t>
      </w:r>
      <w:r w:rsidR="000A43E8" w:rsidRPr="002077F8">
        <w:rPr>
          <w:rFonts w:cstheme="minorHAnsi"/>
          <w:sz w:val="28"/>
          <w:szCs w:val="28"/>
        </w:rPr>
        <w:t>in tackling the challenges facing the region’s many rural communities as well as enabling</w:t>
      </w:r>
      <w:r w:rsidR="003767EE" w:rsidRPr="002077F8">
        <w:rPr>
          <w:rFonts w:cstheme="minorHAnsi"/>
          <w:sz w:val="28"/>
          <w:szCs w:val="28"/>
        </w:rPr>
        <w:t xml:space="preserve"> a reduction in the congestion that burdens economic and social activity in some of the </w:t>
      </w:r>
      <w:r w:rsidR="000A43E8" w:rsidRPr="002077F8">
        <w:rPr>
          <w:rFonts w:cstheme="minorHAnsi"/>
          <w:sz w:val="28"/>
          <w:szCs w:val="28"/>
        </w:rPr>
        <w:t>region’s agglomerations</w:t>
      </w:r>
      <w:r w:rsidR="006F062A" w:rsidRPr="002077F8">
        <w:rPr>
          <w:rFonts w:cstheme="minorHAnsi"/>
          <w:sz w:val="28"/>
          <w:szCs w:val="28"/>
        </w:rPr>
        <w:t xml:space="preserve">.  </w:t>
      </w:r>
    </w:p>
    <w:p w14:paraId="6EB40058" w14:textId="39EA9F16" w:rsidR="00814840" w:rsidRPr="002077F8" w:rsidRDefault="00EC3B0F" w:rsidP="00220551">
      <w:pPr>
        <w:spacing w:before="240" w:after="0" w:line="276" w:lineRule="auto"/>
        <w:rPr>
          <w:rFonts w:cstheme="minorHAnsi"/>
          <w:sz w:val="28"/>
          <w:szCs w:val="28"/>
        </w:rPr>
      </w:pPr>
      <w:r w:rsidRPr="002077F8">
        <w:rPr>
          <w:rFonts w:cstheme="minorHAnsi"/>
          <w:sz w:val="28"/>
          <w:szCs w:val="28"/>
        </w:rPr>
        <w:t xml:space="preserve">The development of transport hubs and parkways </w:t>
      </w:r>
      <w:r w:rsidR="008812BF" w:rsidRPr="002077F8">
        <w:rPr>
          <w:rFonts w:cstheme="minorHAnsi"/>
          <w:sz w:val="28"/>
          <w:szCs w:val="28"/>
        </w:rPr>
        <w:t>can make a vital contribution</w:t>
      </w:r>
      <w:r w:rsidRPr="002077F8">
        <w:rPr>
          <w:rFonts w:cstheme="minorHAnsi"/>
          <w:sz w:val="28"/>
          <w:szCs w:val="28"/>
        </w:rPr>
        <w:t xml:space="preserve">, their success depending on the extent to which they become the focus of feeder public transport links </w:t>
      </w:r>
      <w:r w:rsidR="008812BF" w:rsidRPr="002077F8">
        <w:rPr>
          <w:rFonts w:cstheme="minorHAnsi"/>
          <w:sz w:val="28"/>
          <w:szCs w:val="28"/>
        </w:rPr>
        <w:t>or</w:t>
      </w:r>
      <w:r w:rsidRPr="002077F8">
        <w:rPr>
          <w:rFonts w:cstheme="minorHAnsi"/>
          <w:sz w:val="28"/>
          <w:szCs w:val="28"/>
        </w:rPr>
        <w:t xml:space="preserve"> the assurance that no intending rail passenger arriving in their own vehicle will ever </w:t>
      </w:r>
      <w:r w:rsidR="006F062A" w:rsidRPr="002077F8">
        <w:rPr>
          <w:rFonts w:cstheme="minorHAnsi"/>
          <w:sz w:val="28"/>
          <w:szCs w:val="28"/>
        </w:rPr>
        <w:t xml:space="preserve">be apprehensive about </w:t>
      </w:r>
      <w:r w:rsidRPr="002077F8">
        <w:rPr>
          <w:rFonts w:cstheme="minorHAnsi"/>
          <w:sz w:val="28"/>
          <w:szCs w:val="28"/>
        </w:rPr>
        <w:t>miss</w:t>
      </w:r>
      <w:r w:rsidR="006F062A" w:rsidRPr="002077F8">
        <w:rPr>
          <w:rFonts w:cstheme="minorHAnsi"/>
          <w:sz w:val="28"/>
          <w:szCs w:val="28"/>
        </w:rPr>
        <w:t>ing</w:t>
      </w:r>
      <w:r w:rsidRPr="002077F8">
        <w:rPr>
          <w:rFonts w:cstheme="minorHAnsi"/>
          <w:sz w:val="28"/>
          <w:szCs w:val="28"/>
        </w:rPr>
        <w:t xml:space="preserve"> their train due to lack of </w:t>
      </w:r>
      <w:r w:rsidR="006F062A" w:rsidRPr="002077F8">
        <w:rPr>
          <w:rFonts w:cstheme="minorHAnsi"/>
          <w:sz w:val="28"/>
          <w:szCs w:val="28"/>
        </w:rPr>
        <w:t xml:space="preserve">dependable </w:t>
      </w:r>
      <w:r w:rsidRPr="002077F8">
        <w:rPr>
          <w:rFonts w:cstheme="minorHAnsi"/>
          <w:sz w:val="28"/>
          <w:szCs w:val="28"/>
        </w:rPr>
        <w:t>car park</w:t>
      </w:r>
      <w:r w:rsidR="006F062A" w:rsidRPr="002077F8">
        <w:rPr>
          <w:rFonts w:cstheme="minorHAnsi"/>
          <w:sz w:val="28"/>
          <w:szCs w:val="28"/>
        </w:rPr>
        <w:t>ing</w:t>
      </w:r>
      <w:r w:rsidRPr="002077F8">
        <w:rPr>
          <w:rFonts w:cstheme="minorHAnsi"/>
          <w:sz w:val="28"/>
          <w:szCs w:val="28"/>
        </w:rPr>
        <w:t xml:space="preserve"> capacity.</w:t>
      </w:r>
    </w:p>
    <w:p w14:paraId="5CE88805" w14:textId="77777777" w:rsidR="002B6C8B" w:rsidRDefault="00430CBE" w:rsidP="00AA3392">
      <w:pPr>
        <w:spacing w:before="240" w:after="0" w:line="276" w:lineRule="auto"/>
        <w:rPr>
          <w:rFonts w:cstheme="minorHAnsi"/>
          <w:sz w:val="28"/>
          <w:szCs w:val="28"/>
        </w:rPr>
      </w:pPr>
      <w:r w:rsidRPr="002077F8">
        <w:rPr>
          <w:rFonts w:cstheme="minorHAnsi"/>
          <w:sz w:val="28"/>
          <w:szCs w:val="28"/>
        </w:rPr>
        <w:t>The Department for the Environment, Food &amp; Rural Affairs (DEFRA)</w:t>
      </w:r>
      <w:r w:rsidR="00A6672E" w:rsidRPr="002077F8">
        <w:rPr>
          <w:rFonts w:cstheme="minorHAnsi"/>
          <w:sz w:val="28"/>
          <w:szCs w:val="28"/>
        </w:rPr>
        <w:t xml:space="preserve"> has developed a methodology for identifying rural hub towns – towns with populations of between 10,000-30,000 that ‘play very important roles as ‘hubs’ in the rural areas around them (rural hinterland) in terms of providing services, employment and businesses’</w:t>
      </w:r>
      <w:r w:rsidR="00A6672E" w:rsidRPr="002077F8">
        <w:rPr>
          <w:rStyle w:val="FootnoteReference"/>
          <w:rFonts w:cstheme="minorHAnsi"/>
          <w:sz w:val="28"/>
          <w:szCs w:val="28"/>
        </w:rPr>
        <w:footnoteReference w:id="32"/>
      </w:r>
      <w:r w:rsidR="00A6672E" w:rsidRPr="002077F8">
        <w:rPr>
          <w:rFonts w:cstheme="minorHAnsi"/>
          <w:sz w:val="28"/>
          <w:szCs w:val="28"/>
        </w:rPr>
        <w:t xml:space="preserve">. </w:t>
      </w:r>
    </w:p>
    <w:p w14:paraId="21874DB9" w14:textId="5759A0E0" w:rsidR="00A6672E" w:rsidRPr="002077F8" w:rsidRDefault="00A6672E" w:rsidP="00AA3392">
      <w:pPr>
        <w:spacing w:before="240" w:after="0" w:line="276" w:lineRule="auto"/>
        <w:rPr>
          <w:rFonts w:cstheme="minorHAnsi"/>
          <w:sz w:val="28"/>
          <w:szCs w:val="28"/>
        </w:rPr>
      </w:pPr>
      <w:r w:rsidRPr="002077F8">
        <w:rPr>
          <w:rFonts w:cstheme="minorHAnsi"/>
          <w:sz w:val="28"/>
          <w:szCs w:val="28"/>
        </w:rPr>
        <w:t xml:space="preserve"> South West towns </w:t>
      </w:r>
      <w:r w:rsidR="006F4DC8" w:rsidRPr="002077F8">
        <w:rPr>
          <w:rFonts w:cstheme="minorHAnsi"/>
          <w:sz w:val="28"/>
          <w:szCs w:val="28"/>
        </w:rPr>
        <w:t xml:space="preserve">identified </w:t>
      </w:r>
      <w:r w:rsidR="006F4DC8">
        <w:rPr>
          <w:rFonts w:cstheme="minorHAnsi"/>
          <w:sz w:val="28"/>
          <w:szCs w:val="28"/>
        </w:rPr>
        <w:t xml:space="preserve">as rural hub towns </w:t>
      </w:r>
      <w:r w:rsidRPr="002077F8">
        <w:rPr>
          <w:rFonts w:cstheme="minorHAnsi"/>
          <w:sz w:val="28"/>
          <w:szCs w:val="28"/>
        </w:rPr>
        <w:t>comprise:</w:t>
      </w:r>
    </w:p>
    <w:tbl>
      <w:tblPr>
        <w:tblStyle w:val="TableGrid"/>
        <w:tblW w:w="0" w:type="auto"/>
        <w:tblLook w:val="04A0" w:firstRow="1" w:lastRow="0" w:firstColumn="1" w:lastColumn="0" w:noHBand="0" w:noVBand="1"/>
      </w:tblPr>
      <w:tblGrid>
        <w:gridCol w:w="4675"/>
        <w:gridCol w:w="4675"/>
      </w:tblGrid>
      <w:tr w:rsidR="00430CBE" w:rsidRPr="002077F8" w14:paraId="404083C3" w14:textId="77777777" w:rsidTr="00430CBE">
        <w:tc>
          <w:tcPr>
            <w:tcW w:w="4675" w:type="dxa"/>
          </w:tcPr>
          <w:p w14:paraId="2DCCE6F3"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Amesbury (10,116),</w:t>
            </w:r>
          </w:p>
          <w:p w14:paraId="28C4B772"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Bideford (28,672),</w:t>
            </w:r>
          </w:p>
          <w:p w14:paraId="1DBE489D"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Blandford Forum (11,694),</w:t>
            </w:r>
          </w:p>
          <w:p w14:paraId="27F46B5B"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Bodmin (14,614),</w:t>
            </w:r>
          </w:p>
          <w:p w14:paraId="66C73E00"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Bridport (13,737),</w:t>
            </w:r>
          </w:p>
          <w:p w14:paraId="04A26BD5"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Brixham (16,693),</w:t>
            </w:r>
          </w:p>
          <w:p w14:paraId="660F7815"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Burnham-on-Sea* (23,325),</w:t>
            </w:r>
          </w:p>
          <w:p w14:paraId="7A7EB62F"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Calne (17,274),</w:t>
            </w:r>
          </w:p>
          <w:p w14:paraId="6A20333D"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Chard (13,074),</w:t>
            </w:r>
          </w:p>
          <w:p w14:paraId="705AA943"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Cinderford (12,942),</w:t>
            </w:r>
          </w:p>
          <w:p w14:paraId="611C6414"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Cirencester (17,153),</w:t>
            </w:r>
          </w:p>
          <w:p w14:paraId="19382D1B" w14:textId="1347FCB5"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Cleve</w:t>
            </w:r>
            <w:r w:rsidR="006F062A" w:rsidRPr="002077F8">
              <w:rPr>
                <w:rFonts w:cstheme="minorHAnsi"/>
                <w:sz w:val="28"/>
                <w:szCs w:val="28"/>
                <w:lang w:val="en-GB"/>
              </w:rPr>
              <w:t>don</w:t>
            </w:r>
            <w:r w:rsidRPr="002077F8">
              <w:rPr>
                <w:rFonts w:cstheme="minorHAnsi"/>
                <w:sz w:val="28"/>
                <w:szCs w:val="28"/>
                <w:lang w:val="en-GB"/>
              </w:rPr>
              <w:t xml:space="preserve"> (21,002),</w:t>
            </w:r>
          </w:p>
          <w:p w14:paraId="1B27367C"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Coleford (10,397),</w:t>
            </w:r>
          </w:p>
          <w:p w14:paraId="4A61E613"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Dawlish* (11,312),</w:t>
            </w:r>
          </w:p>
          <w:p w14:paraId="28C43521"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Devizes (18,064),</w:t>
            </w:r>
          </w:p>
          <w:p w14:paraId="0A36FEBF"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Dorchester* (19,060),</w:t>
            </w:r>
          </w:p>
          <w:p w14:paraId="7AD78AFF"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Dursley* (14,992),</w:t>
            </w:r>
          </w:p>
          <w:p w14:paraId="39FC5FE2"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Frome*(26,203),</w:t>
            </w:r>
          </w:p>
          <w:p w14:paraId="21F735B3"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Gillingham*(11,298),</w:t>
            </w:r>
          </w:p>
          <w:p w14:paraId="23D3CA47"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Helston (12,814),</w:t>
            </w:r>
          </w:p>
          <w:p w14:paraId="0F03CCC1"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Honiton*(11,483),</w:t>
            </w:r>
          </w:p>
          <w:p w14:paraId="08920E6C" w14:textId="372088B5" w:rsidR="00430CBE" w:rsidRPr="002077F8" w:rsidRDefault="00430CBE" w:rsidP="00170515">
            <w:pPr>
              <w:pStyle w:val="ListParagraph"/>
              <w:numPr>
                <w:ilvl w:val="0"/>
                <w:numId w:val="9"/>
              </w:numPr>
              <w:spacing w:line="276" w:lineRule="auto"/>
              <w:rPr>
                <w:rFonts w:cstheme="minorHAnsi"/>
                <w:sz w:val="28"/>
                <w:szCs w:val="28"/>
              </w:rPr>
            </w:pPr>
            <w:r w:rsidRPr="002077F8">
              <w:rPr>
                <w:rFonts w:cstheme="minorHAnsi"/>
                <w:sz w:val="28"/>
                <w:szCs w:val="28"/>
                <w:lang w:val="en-GB"/>
              </w:rPr>
              <w:t>Ilfracombe (11,184),</w:t>
            </w:r>
            <w:r w:rsidRPr="002077F8">
              <w:rPr>
                <w:rFonts w:cstheme="minorHAnsi"/>
                <w:sz w:val="28"/>
                <w:szCs w:val="28"/>
              </w:rPr>
              <w:t xml:space="preserve"> </w:t>
            </w:r>
          </w:p>
        </w:tc>
        <w:tc>
          <w:tcPr>
            <w:tcW w:w="4675" w:type="dxa"/>
          </w:tcPr>
          <w:p w14:paraId="47E308D4" w14:textId="77777777" w:rsidR="001A02D3" w:rsidRPr="002077F8" w:rsidRDefault="001A02D3"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Ivybridge* (11,581),</w:t>
            </w:r>
          </w:p>
          <w:p w14:paraId="07BB1942" w14:textId="18F69C9E"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Melksham*(19,357)</w:t>
            </w:r>
          </w:p>
          <w:p w14:paraId="2FC4B4C5"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Midsomer Norton/Radstock (27,136),</w:t>
            </w:r>
          </w:p>
          <w:p w14:paraId="2857C176"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Minehead (11,981),</w:t>
            </w:r>
          </w:p>
          <w:p w14:paraId="606FB746"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Nailsea*(20,543),</w:t>
            </w:r>
          </w:p>
          <w:p w14:paraId="38D6DB30"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Newquay* (20,189),</w:t>
            </w:r>
          </w:p>
          <w:p w14:paraId="25A3835A"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Penzance*(19,872),</w:t>
            </w:r>
          </w:p>
          <w:p w14:paraId="0CF2CF0B"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Royal Wootton Bassett (11,265)</w:t>
            </w:r>
          </w:p>
          <w:p w14:paraId="59FD8713"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Shepton Mallet (10,369),</w:t>
            </w:r>
          </w:p>
          <w:p w14:paraId="6E33D8F0"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Sidmouth (12,569),</w:t>
            </w:r>
          </w:p>
          <w:p w14:paraId="561664C0"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St Austell* (25,447),</w:t>
            </w:r>
          </w:p>
          <w:p w14:paraId="3423F371"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Street (12,911),</w:t>
            </w:r>
          </w:p>
          <w:p w14:paraId="623EF9C9"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Swanage (12,594),</w:t>
            </w:r>
          </w:p>
          <w:p w14:paraId="250175A7"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Tavistock (12,280),</w:t>
            </w:r>
          </w:p>
          <w:p w14:paraId="440B5525"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Teignmouth* (17,483),</w:t>
            </w:r>
          </w:p>
          <w:p w14:paraId="01CE3F3E"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Tewkesbury*(19,778),</w:t>
            </w:r>
          </w:p>
          <w:p w14:paraId="605CD5FC"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Thornbury (11,687),</w:t>
            </w:r>
          </w:p>
          <w:p w14:paraId="648A01AF"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Tiverton (19,544),</w:t>
            </w:r>
          </w:p>
          <w:p w14:paraId="1D6F7EF4"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Truro*(23,041),</w:t>
            </w:r>
          </w:p>
          <w:p w14:paraId="59660B17" w14:textId="77777777"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Warminster*(17,490),</w:t>
            </w:r>
          </w:p>
          <w:p w14:paraId="3AC450E4" w14:textId="54C8862E" w:rsidR="00430CBE" w:rsidRPr="002077F8" w:rsidRDefault="00430CBE" w:rsidP="00170515">
            <w:pPr>
              <w:pStyle w:val="ListParagraph"/>
              <w:numPr>
                <w:ilvl w:val="0"/>
                <w:numId w:val="9"/>
              </w:numPr>
              <w:spacing w:line="276" w:lineRule="auto"/>
              <w:rPr>
                <w:rFonts w:cstheme="minorHAnsi"/>
                <w:sz w:val="28"/>
                <w:szCs w:val="28"/>
                <w:lang w:val="en-GB"/>
              </w:rPr>
            </w:pPr>
            <w:r w:rsidRPr="002077F8">
              <w:rPr>
                <w:rFonts w:cstheme="minorHAnsi"/>
                <w:sz w:val="28"/>
                <w:szCs w:val="28"/>
                <w:lang w:val="en-GB"/>
              </w:rPr>
              <w:t>Wellington (13,822),</w:t>
            </w:r>
          </w:p>
          <w:p w14:paraId="663FFFAD" w14:textId="18600503" w:rsidR="00430CBE" w:rsidRPr="002077F8" w:rsidRDefault="00430CBE" w:rsidP="00170515">
            <w:pPr>
              <w:pStyle w:val="ListParagraph"/>
              <w:numPr>
                <w:ilvl w:val="0"/>
                <w:numId w:val="9"/>
              </w:numPr>
              <w:spacing w:line="276" w:lineRule="auto"/>
              <w:rPr>
                <w:rFonts w:cstheme="minorHAnsi"/>
                <w:sz w:val="28"/>
                <w:szCs w:val="28"/>
              </w:rPr>
            </w:pPr>
            <w:r w:rsidRPr="002077F8">
              <w:rPr>
                <w:rFonts w:cstheme="minorHAnsi"/>
                <w:sz w:val="28"/>
                <w:szCs w:val="28"/>
                <w:lang w:val="en-GB"/>
              </w:rPr>
              <w:t>Wells (11,343).</w:t>
            </w:r>
          </w:p>
        </w:tc>
      </w:tr>
    </w:tbl>
    <w:p w14:paraId="18516C6F" w14:textId="2CCF77A0" w:rsidR="00430CBE" w:rsidRPr="00220551" w:rsidRDefault="003767EE" w:rsidP="00220551">
      <w:pPr>
        <w:spacing w:after="0" w:line="276" w:lineRule="auto"/>
        <w:ind w:left="720"/>
        <w:rPr>
          <w:rFonts w:cstheme="minorHAnsi"/>
          <w:sz w:val="25"/>
          <w:szCs w:val="25"/>
          <w:lang w:val="en-GB"/>
        </w:rPr>
      </w:pPr>
      <w:r w:rsidRPr="00220551">
        <w:rPr>
          <w:rFonts w:cstheme="minorHAnsi"/>
          <w:sz w:val="25"/>
          <w:szCs w:val="25"/>
          <w:lang w:val="en-GB"/>
        </w:rPr>
        <w:t>(Bracketed figures show the 2011 Census population for each built-up area, excluding the population of the rural hinterlands for which each qualifies as a hub.)</w:t>
      </w:r>
    </w:p>
    <w:p w14:paraId="2E2CEDEC" w14:textId="77777777" w:rsidR="003767EE" w:rsidRPr="002077F8" w:rsidRDefault="003767EE" w:rsidP="00170515">
      <w:pPr>
        <w:spacing w:after="0" w:line="276" w:lineRule="auto"/>
        <w:rPr>
          <w:rFonts w:cstheme="minorHAnsi"/>
          <w:i/>
          <w:sz w:val="28"/>
          <w:szCs w:val="28"/>
        </w:rPr>
      </w:pPr>
    </w:p>
    <w:p w14:paraId="21640962" w14:textId="77777777" w:rsidR="00220551" w:rsidRDefault="003767EE" w:rsidP="00170515">
      <w:pPr>
        <w:spacing w:after="0" w:line="276" w:lineRule="auto"/>
        <w:rPr>
          <w:rFonts w:cstheme="minorHAnsi"/>
          <w:sz w:val="28"/>
          <w:szCs w:val="28"/>
          <w:lang w:val="en-GB"/>
        </w:rPr>
      </w:pPr>
      <w:r w:rsidRPr="002077F8">
        <w:rPr>
          <w:rFonts w:cstheme="minorHAnsi"/>
          <w:sz w:val="28"/>
          <w:szCs w:val="28"/>
          <w:lang w:val="en-GB"/>
        </w:rPr>
        <w:t>M</w:t>
      </w:r>
      <w:r w:rsidR="008812BF" w:rsidRPr="002077F8">
        <w:rPr>
          <w:rFonts w:cstheme="minorHAnsi"/>
          <w:sz w:val="28"/>
          <w:szCs w:val="28"/>
          <w:lang w:val="en-GB"/>
        </w:rPr>
        <w:t>ost of these rural hub towns – each one serving sizable hinterlands – are poorly connected with the national public transport network</w:t>
      </w:r>
      <w:r w:rsidRPr="002077F8">
        <w:rPr>
          <w:rFonts w:cstheme="minorHAnsi"/>
          <w:sz w:val="28"/>
          <w:szCs w:val="28"/>
          <w:lang w:val="en-GB"/>
        </w:rPr>
        <w:t>,</w:t>
      </w:r>
      <w:r w:rsidR="008812BF" w:rsidRPr="002077F8">
        <w:rPr>
          <w:rFonts w:cstheme="minorHAnsi"/>
          <w:sz w:val="28"/>
          <w:szCs w:val="28"/>
          <w:lang w:val="en-GB"/>
        </w:rPr>
        <w:t xml:space="preserve"> despite their size and strategic importance to an effective spatial strategy.  </w:t>
      </w:r>
    </w:p>
    <w:p w14:paraId="7E598D20" w14:textId="77777777" w:rsidR="00220551" w:rsidRDefault="00220551" w:rsidP="00170515">
      <w:pPr>
        <w:spacing w:after="0" w:line="276" w:lineRule="auto"/>
        <w:rPr>
          <w:rFonts w:cstheme="minorHAnsi"/>
          <w:sz w:val="28"/>
          <w:szCs w:val="28"/>
          <w:lang w:val="en-GB"/>
        </w:rPr>
      </w:pPr>
    </w:p>
    <w:p w14:paraId="0D2DDEEB" w14:textId="2873D25A" w:rsidR="004D5E55" w:rsidRPr="002077F8" w:rsidRDefault="008812BF" w:rsidP="00170515">
      <w:pPr>
        <w:spacing w:after="0" w:line="276" w:lineRule="auto"/>
        <w:rPr>
          <w:rFonts w:cstheme="minorHAnsi"/>
          <w:sz w:val="28"/>
          <w:szCs w:val="28"/>
          <w:lang w:val="en-GB"/>
        </w:rPr>
      </w:pPr>
      <w:r w:rsidRPr="002077F8">
        <w:rPr>
          <w:rFonts w:cstheme="minorHAnsi"/>
          <w:sz w:val="28"/>
          <w:szCs w:val="28"/>
          <w:lang w:val="en-GB"/>
        </w:rPr>
        <w:t xml:space="preserve">An asterisked settlement in the table denotes that it is one of the </w:t>
      </w:r>
      <w:r w:rsidR="003767EE" w:rsidRPr="002077F8">
        <w:rPr>
          <w:rFonts w:cstheme="minorHAnsi"/>
          <w:sz w:val="28"/>
          <w:szCs w:val="28"/>
          <w:lang w:val="en-GB"/>
        </w:rPr>
        <w:t xml:space="preserve">seventeen </w:t>
      </w:r>
      <w:r w:rsidRPr="002077F8">
        <w:rPr>
          <w:rFonts w:cstheme="minorHAnsi"/>
          <w:sz w:val="28"/>
          <w:szCs w:val="28"/>
          <w:lang w:val="en-GB"/>
        </w:rPr>
        <w:t>built-up areas</w:t>
      </w:r>
      <w:r w:rsidR="003767EE" w:rsidRPr="002077F8">
        <w:rPr>
          <w:rFonts w:cstheme="minorHAnsi"/>
          <w:sz w:val="28"/>
          <w:szCs w:val="28"/>
          <w:lang w:val="en-GB"/>
        </w:rPr>
        <w:t xml:space="preserve"> included in the listing</w:t>
      </w:r>
      <w:r w:rsidRPr="002077F8">
        <w:rPr>
          <w:rFonts w:cstheme="minorHAnsi"/>
          <w:sz w:val="28"/>
          <w:szCs w:val="28"/>
          <w:lang w:val="en-GB"/>
        </w:rPr>
        <w:t xml:space="preserve"> with an </w:t>
      </w:r>
      <w:r w:rsidR="006F062A" w:rsidRPr="002077F8">
        <w:rPr>
          <w:rFonts w:cstheme="minorHAnsi"/>
          <w:sz w:val="28"/>
          <w:szCs w:val="28"/>
          <w:lang w:val="en-GB"/>
        </w:rPr>
        <w:t>extant</w:t>
      </w:r>
      <w:r w:rsidRPr="002077F8">
        <w:rPr>
          <w:rFonts w:cstheme="minorHAnsi"/>
          <w:sz w:val="28"/>
          <w:szCs w:val="28"/>
          <w:lang w:val="en-GB"/>
        </w:rPr>
        <w:t xml:space="preserve"> National Rail station.   N</w:t>
      </w:r>
      <w:r w:rsidR="009456E9" w:rsidRPr="002077F8">
        <w:rPr>
          <w:rFonts w:cstheme="minorHAnsi"/>
          <w:sz w:val="28"/>
          <w:szCs w:val="28"/>
          <w:lang w:val="en-GB"/>
        </w:rPr>
        <w:t xml:space="preserve">ational Rail passenger services have been withdrawn from stations located in </w:t>
      </w:r>
      <w:r w:rsidR="00EF1763" w:rsidRPr="002077F8">
        <w:rPr>
          <w:rFonts w:cstheme="minorHAnsi"/>
          <w:sz w:val="28"/>
          <w:szCs w:val="28"/>
          <w:lang w:val="en-GB"/>
        </w:rPr>
        <w:t xml:space="preserve">all </w:t>
      </w:r>
      <w:r w:rsidR="006F062A" w:rsidRPr="002077F8">
        <w:rPr>
          <w:rFonts w:cstheme="minorHAnsi"/>
          <w:sz w:val="28"/>
          <w:szCs w:val="28"/>
          <w:lang w:val="en-GB"/>
        </w:rPr>
        <w:t>the twenty-seven other</w:t>
      </w:r>
      <w:r w:rsidR="009456E9" w:rsidRPr="002077F8">
        <w:rPr>
          <w:rFonts w:cstheme="minorHAnsi"/>
          <w:sz w:val="28"/>
          <w:szCs w:val="28"/>
          <w:lang w:val="en-GB"/>
        </w:rPr>
        <w:t xml:space="preserve"> built-up areas identified</w:t>
      </w:r>
      <w:r w:rsidR="006F062A" w:rsidRPr="002077F8">
        <w:rPr>
          <w:rFonts w:cstheme="minorHAnsi"/>
          <w:sz w:val="28"/>
          <w:szCs w:val="28"/>
          <w:lang w:val="en-GB"/>
        </w:rPr>
        <w:t>,</w:t>
      </w:r>
      <w:r w:rsidR="009456E9" w:rsidRPr="002077F8">
        <w:rPr>
          <w:rFonts w:cstheme="minorHAnsi"/>
          <w:sz w:val="28"/>
          <w:szCs w:val="28"/>
          <w:lang w:val="en-GB"/>
        </w:rPr>
        <w:t xml:space="preserve"> although in a small number of cases </w:t>
      </w:r>
      <w:r w:rsidR="001A02D3" w:rsidRPr="002077F8">
        <w:rPr>
          <w:rFonts w:cstheme="minorHAnsi"/>
          <w:sz w:val="28"/>
          <w:szCs w:val="28"/>
          <w:lang w:val="en-GB"/>
        </w:rPr>
        <w:t xml:space="preserve">there </w:t>
      </w:r>
      <w:r w:rsidR="00ED0CE1" w:rsidRPr="002077F8">
        <w:rPr>
          <w:rFonts w:cstheme="minorHAnsi"/>
          <w:sz w:val="28"/>
          <w:szCs w:val="28"/>
          <w:lang w:val="en-GB"/>
        </w:rPr>
        <w:t>has been</w:t>
      </w:r>
      <w:r w:rsidR="001A02D3" w:rsidRPr="002077F8">
        <w:rPr>
          <w:rFonts w:cstheme="minorHAnsi"/>
          <w:sz w:val="28"/>
          <w:szCs w:val="28"/>
          <w:lang w:val="en-GB"/>
        </w:rPr>
        <w:t xml:space="preserve"> local authority interest in opening passenger stations on lines that </w:t>
      </w:r>
      <w:r w:rsidR="009456E9" w:rsidRPr="002077F8">
        <w:rPr>
          <w:rFonts w:cstheme="minorHAnsi"/>
          <w:sz w:val="28"/>
          <w:szCs w:val="28"/>
          <w:lang w:val="en-GB"/>
        </w:rPr>
        <w:t>pass through</w:t>
      </w:r>
      <w:r w:rsidR="0092510D" w:rsidRPr="002077F8">
        <w:rPr>
          <w:rStyle w:val="FootnoteReference"/>
          <w:rFonts w:cstheme="minorHAnsi"/>
          <w:sz w:val="28"/>
          <w:szCs w:val="28"/>
          <w:lang w:val="en-GB"/>
        </w:rPr>
        <w:footnoteReference w:id="33"/>
      </w:r>
      <w:r w:rsidR="00C075B4" w:rsidRPr="002077F8">
        <w:rPr>
          <w:rFonts w:cstheme="minorHAnsi"/>
          <w:sz w:val="28"/>
          <w:szCs w:val="28"/>
          <w:lang w:val="en-GB"/>
        </w:rPr>
        <w:t>, or operate near</w:t>
      </w:r>
      <w:r w:rsidR="003767EE" w:rsidRPr="002077F8">
        <w:rPr>
          <w:rFonts w:cstheme="minorHAnsi"/>
          <w:sz w:val="28"/>
          <w:szCs w:val="28"/>
          <w:lang w:val="en-GB"/>
        </w:rPr>
        <w:t xml:space="preserve"> to</w:t>
      </w:r>
      <w:r w:rsidR="00C075B4" w:rsidRPr="002077F8">
        <w:rPr>
          <w:rFonts w:cstheme="minorHAnsi"/>
          <w:sz w:val="28"/>
          <w:szCs w:val="28"/>
          <w:lang w:val="en-GB"/>
        </w:rPr>
        <w:t>,</w:t>
      </w:r>
      <w:r w:rsidR="009456E9" w:rsidRPr="002077F8">
        <w:rPr>
          <w:rFonts w:cstheme="minorHAnsi"/>
          <w:sz w:val="28"/>
          <w:szCs w:val="28"/>
          <w:lang w:val="en-GB"/>
        </w:rPr>
        <w:t xml:space="preserve"> the built-up areas</w:t>
      </w:r>
      <w:r w:rsidR="00C075B4" w:rsidRPr="002077F8">
        <w:rPr>
          <w:rFonts w:cstheme="minorHAnsi"/>
          <w:sz w:val="28"/>
          <w:szCs w:val="28"/>
          <w:lang w:val="en-GB"/>
        </w:rPr>
        <w:t xml:space="preserve"> (e.g. Devizes, Royal Wootton Bassett, Wellington) whilst heritage railways </w:t>
      </w:r>
      <w:r w:rsidR="001A02D3" w:rsidRPr="002077F8">
        <w:rPr>
          <w:rFonts w:cstheme="minorHAnsi"/>
          <w:sz w:val="28"/>
          <w:szCs w:val="28"/>
          <w:lang w:val="en-GB"/>
        </w:rPr>
        <w:t>operate</w:t>
      </w:r>
      <w:r w:rsidR="00C075B4" w:rsidRPr="002077F8">
        <w:rPr>
          <w:rFonts w:cstheme="minorHAnsi"/>
          <w:sz w:val="28"/>
          <w:szCs w:val="28"/>
          <w:lang w:val="en-GB"/>
        </w:rPr>
        <w:t xml:space="preserve"> at a small number of the other</w:t>
      </w:r>
      <w:r w:rsidR="009456E9" w:rsidRPr="002077F8">
        <w:rPr>
          <w:rFonts w:cstheme="minorHAnsi"/>
          <w:sz w:val="28"/>
          <w:szCs w:val="28"/>
          <w:lang w:val="en-GB"/>
        </w:rPr>
        <w:t xml:space="preserve"> </w:t>
      </w:r>
      <w:r w:rsidR="00C075B4" w:rsidRPr="002077F8">
        <w:rPr>
          <w:rFonts w:cstheme="minorHAnsi"/>
          <w:sz w:val="28"/>
          <w:szCs w:val="28"/>
          <w:lang w:val="en-GB"/>
        </w:rPr>
        <w:t xml:space="preserve">locations (e.g. Bodmin, Minehead, </w:t>
      </w:r>
      <w:r w:rsidR="00ED31D0" w:rsidRPr="002077F8">
        <w:rPr>
          <w:rFonts w:cstheme="minorHAnsi"/>
          <w:sz w:val="28"/>
          <w:szCs w:val="28"/>
          <w:lang w:val="en-GB"/>
        </w:rPr>
        <w:t>Swanage</w:t>
      </w:r>
      <w:r w:rsidR="00C075B4" w:rsidRPr="002077F8">
        <w:rPr>
          <w:rFonts w:cstheme="minorHAnsi"/>
          <w:sz w:val="28"/>
          <w:szCs w:val="28"/>
          <w:lang w:val="en-GB"/>
        </w:rPr>
        <w:t>).</w:t>
      </w:r>
    </w:p>
    <w:p w14:paraId="7BE99267" w14:textId="129E1000" w:rsidR="00E77E03" w:rsidRPr="002077F8" w:rsidRDefault="008B6613" w:rsidP="00B568D3">
      <w:pPr>
        <w:spacing w:before="240" w:line="276" w:lineRule="auto"/>
        <w:rPr>
          <w:rFonts w:cstheme="minorHAnsi"/>
          <w:sz w:val="28"/>
          <w:szCs w:val="28"/>
          <w:lang w:val="en-GB"/>
        </w:rPr>
      </w:pPr>
      <w:r w:rsidRPr="002077F8">
        <w:rPr>
          <w:rFonts w:cstheme="minorHAnsi"/>
          <w:sz w:val="28"/>
          <w:szCs w:val="28"/>
          <w:lang w:val="en-GB"/>
        </w:rPr>
        <w:t xml:space="preserve">Social inclusion issues in the South West are also affected by the demographic structure of the region, parts of which have disproportionately high numbers of residents aged 65+.  </w:t>
      </w:r>
      <w:r w:rsidR="00517EC3" w:rsidRPr="002077F8">
        <w:rPr>
          <w:rFonts w:cstheme="minorHAnsi"/>
          <w:sz w:val="28"/>
          <w:szCs w:val="28"/>
          <w:lang w:val="en-GB"/>
        </w:rPr>
        <w:t>More than 30% of the population of the South Hams, West Devon, East Devon, West Dorset and West Somerset fall into this category (</w:t>
      </w:r>
      <w:r w:rsidR="002F1C02" w:rsidRPr="002077F8">
        <w:rPr>
          <w:rFonts w:cstheme="minorHAnsi"/>
          <w:sz w:val="28"/>
          <w:szCs w:val="28"/>
          <w:lang w:val="en-GB"/>
        </w:rPr>
        <w:t>twice the projected 2024 figure for England)</w:t>
      </w:r>
      <w:r w:rsidR="00517EC3" w:rsidRPr="002077F8">
        <w:rPr>
          <w:rFonts w:cstheme="minorHAnsi"/>
          <w:sz w:val="28"/>
          <w:szCs w:val="28"/>
          <w:lang w:val="en-GB"/>
        </w:rPr>
        <w:t>.</w:t>
      </w:r>
      <w:r w:rsidR="00B568D3">
        <w:rPr>
          <w:rFonts w:cstheme="minorHAnsi"/>
          <w:sz w:val="28"/>
          <w:szCs w:val="28"/>
          <w:lang w:val="en-GB"/>
        </w:rPr>
        <w:t xml:space="preserve"> Si</w:t>
      </w:r>
      <w:r w:rsidR="00B568D3" w:rsidRPr="002077F8">
        <w:rPr>
          <w:rFonts w:cstheme="minorHAnsi"/>
          <w:sz w:val="28"/>
          <w:szCs w:val="28"/>
          <w:lang w:val="en-GB"/>
        </w:rPr>
        <w:t xml:space="preserve">gnificantly for transport policy makers </w:t>
      </w:r>
      <w:r w:rsidR="00B568D3">
        <w:rPr>
          <w:rFonts w:cstheme="minorHAnsi"/>
          <w:sz w:val="28"/>
          <w:szCs w:val="28"/>
          <w:lang w:val="en-GB"/>
        </w:rPr>
        <w:t>t</w:t>
      </w:r>
      <w:r w:rsidR="00ED31D0" w:rsidRPr="002077F8">
        <w:rPr>
          <w:rFonts w:cstheme="minorHAnsi"/>
          <w:sz w:val="28"/>
          <w:szCs w:val="28"/>
          <w:lang w:val="en-GB"/>
        </w:rPr>
        <w:t>hese groups are frequently more dependent on good public transport, both as to the provision of services and in the provision of facilities for persons with reduced mobility (PRMs).</w:t>
      </w:r>
      <w:r w:rsidR="00797746" w:rsidRPr="002077F8">
        <w:rPr>
          <w:rFonts w:cstheme="minorHAnsi"/>
          <w:sz w:val="28"/>
          <w:szCs w:val="28"/>
          <w:lang w:val="en-GB"/>
        </w:rPr>
        <w:t xml:space="preserve"> </w:t>
      </w:r>
    </w:p>
    <w:p w14:paraId="6EF5D51D" w14:textId="26CD4F00" w:rsidR="00ED31D0" w:rsidRPr="002077F8" w:rsidRDefault="002F1C02" w:rsidP="00B568D3">
      <w:pPr>
        <w:spacing w:line="276" w:lineRule="auto"/>
        <w:rPr>
          <w:rFonts w:cstheme="minorHAnsi"/>
          <w:sz w:val="28"/>
          <w:szCs w:val="28"/>
          <w:lang w:val="en-GB"/>
        </w:rPr>
      </w:pPr>
      <w:r w:rsidRPr="002077F8">
        <w:rPr>
          <w:rFonts w:cstheme="minorHAnsi"/>
          <w:sz w:val="28"/>
          <w:szCs w:val="28"/>
          <w:lang w:val="en-GB"/>
        </w:rPr>
        <w:t>A</w:t>
      </w:r>
      <w:r w:rsidR="0009578D" w:rsidRPr="002077F8">
        <w:rPr>
          <w:rFonts w:cstheme="minorHAnsi"/>
          <w:sz w:val="28"/>
          <w:szCs w:val="28"/>
          <w:lang w:val="en-GB"/>
        </w:rPr>
        <w:t>ge-friendly transport provision, where older adults are enabled to overcome physical and cognitive failings to maintain active life-styles, brings significant social health benefits</w:t>
      </w:r>
      <w:r w:rsidR="0009578D" w:rsidRPr="002077F8">
        <w:rPr>
          <w:rStyle w:val="FootnoteReference"/>
          <w:rFonts w:cstheme="minorHAnsi"/>
          <w:sz w:val="28"/>
          <w:szCs w:val="28"/>
          <w:lang w:val="en-GB"/>
        </w:rPr>
        <w:footnoteReference w:id="34"/>
      </w:r>
      <w:r w:rsidR="00B568D3">
        <w:rPr>
          <w:rFonts w:cstheme="minorHAnsi"/>
          <w:sz w:val="28"/>
          <w:szCs w:val="28"/>
          <w:lang w:val="en-GB"/>
        </w:rPr>
        <w:t>, mobility being associated with better health</w:t>
      </w:r>
      <w:r w:rsidR="0009578D" w:rsidRPr="002077F8">
        <w:rPr>
          <w:rFonts w:cstheme="minorHAnsi"/>
          <w:sz w:val="28"/>
          <w:szCs w:val="28"/>
          <w:lang w:val="en-GB"/>
        </w:rPr>
        <w:t>.</w:t>
      </w:r>
      <w:r w:rsidR="00056AA0" w:rsidRPr="002077F8">
        <w:rPr>
          <w:rFonts w:cstheme="minorHAnsi"/>
          <w:sz w:val="28"/>
          <w:szCs w:val="28"/>
          <w:lang w:val="en-GB"/>
        </w:rPr>
        <w:t xml:space="preserve">  This is not just about complying with European legislation relating to provision for People with Reduced Mobility (PRMs): it can </w:t>
      </w:r>
      <w:r w:rsidR="00F563E2" w:rsidRPr="002077F8">
        <w:rPr>
          <w:rFonts w:cstheme="minorHAnsi"/>
          <w:sz w:val="28"/>
          <w:szCs w:val="28"/>
          <w:lang w:val="en-GB"/>
        </w:rPr>
        <w:t>be as</w:t>
      </w:r>
      <w:r w:rsidR="00056AA0" w:rsidRPr="002077F8">
        <w:rPr>
          <w:rFonts w:cstheme="minorHAnsi"/>
          <w:sz w:val="28"/>
          <w:szCs w:val="28"/>
          <w:lang w:val="en-GB"/>
        </w:rPr>
        <w:t xml:space="preserve"> simple as </w:t>
      </w:r>
      <w:r w:rsidR="00397373" w:rsidRPr="002077F8">
        <w:rPr>
          <w:rFonts w:cstheme="minorHAnsi"/>
          <w:sz w:val="28"/>
          <w:szCs w:val="28"/>
          <w:lang w:val="en-GB"/>
        </w:rPr>
        <w:t>ensuring</w:t>
      </w:r>
      <w:r w:rsidR="00056AA0" w:rsidRPr="002077F8">
        <w:rPr>
          <w:rFonts w:cstheme="minorHAnsi"/>
          <w:sz w:val="28"/>
          <w:szCs w:val="28"/>
          <w:lang w:val="en-GB"/>
        </w:rPr>
        <w:t xml:space="preserve"> platform assistance is always available at stations where passengers change between services or of ensuring that there is access to toilet facilities, both on trains and at stations.</w:t>
      </w:r>
    </w:p>
    <w:p w14:paraId="67FDBE9B" w14:textId="632B4053" w:rsidR="008B6613" w:rsidRPr="002077F8" w:rsidRDefault="00ED31D0" w:rsidP="00754CDC">
      <w:pPr>
        <w:spacing w:before="240" w:line="276" w:lineRule="auto"/>
        <w:rPr>
          <w:rFonts w:cstheme="minorHAnsi"/>
          <w:sz w:val="28"/>
          <w:szCs w:val="28"/>
          <w:lang w:val="en-GB"/>
        </w:rPr>
      </w:pPr>
      <w:r w:rsidRPr="002077F8">
        <w:rPr>
          <w:rFonts w:cstheme="minorHAnsi"/>
          <w:sz w:val="28"/>
          <w:szCs w:val="28"/>
          <w:lang w:val="en-GB"/>
        </w:rPr>
        <w:t xml:space="preserve">Another significant feature of the South West is the </w:t>
      </w:r>
      <w:r w:rsidRPr="00D33DF7">
        <w:rPr>
          <w:rFonts w:cstheme="minorHAnsi"/>
          <w:b/>
          <w:sz w:val="28"/>
          <w:szCs w:val="28"/>
          <w:lang w:val="en-GB"/>
        </w:rPr>
        <w:t>significant disparity in household incomes between different parts of the region</w:t>
      </w:r>
      <w:r w:rsidRPr="002077F8">
        <w:rPr>
          <w:rFonts w:cstheme="minorHAnsi"/>
          <w:sz w:val="28"/>
          <w:szCs w:val="28"/>
          <w:lang w:val="en-GB"/>
        </w:rPr>
        <w:t xml:space="preserve">.  </w:t>
      </w:r>
      <w:r w:rsidR="00754CDC" w:rsidRPr="002077F8">
        <w:rPr>
          <w:rFonts w:cstheme="minorHAnsi"/>
          <w:sz w:val="28"/>
          <w:szCs w:val="28"/>
          <w:lang w:val="en-GB"/>
        </w:rPr>
        <w:t xml:space="preserve">Although the average </w:t>
      </w:r>
      <w:r w:rsidRPr="002077F8">
        <w:rPr>
          <w:rFonts w:cstheme="minorHAnsi"/>
          <w:sz w:val="28"/>
          <w:szCs w:val="28"/>
          <w:lang w:val="en-GB"/>
        </w:rPr>
        <w:t xml:space="preserve">Gross Domestic Household Incomes (GDHI) </w:t>
      </w:r>
      <w:r w:rsidR="00754CDC" w:rsidRPr="002077F8">
        <w:rPr>
          <w:rFonts w:cstheme="minorHAnsi"/>
          <w:sz w:val="28"/>
          <w:szCs w:val="28"/>
          <w:lang w:val="en-GB"/>
        </w:rPr>
        <w:t xml:space="preserve">in the South West </w:t>
      </w:r>
      <w:r w:rsidRPr="002077F8">
        <w:rPr>
          <w:rFonts w:cstheme="minorHAnsi"/>
          <w:sz w:val="28"/>
          <w:szCs w:val="28"/>
          <w:lang w:val="en-GB"/>
        </w:rPr>
        <w:t xml:space="preserve">– the amount available to an individual for spending on consumption or on saving after expenditure associated with income such as taxes, social contributions, property ownership and future pension provision – </w:t>
      </w:r>
      <w:r w:rsidR="00754CDC" w:rsidRPr="002077F8">
        <w:rPr>
          <w:rFonts w:cstheme="minorHAnsi"/>
          <w:sz w:val="28"/>
          <w:szCs w:val="28"/>
          <w:lang w:val="en-GB"/>
        </w:rPr>
        <w:t>is close to the national average at just over £19,100</w:t>
      </w:r>
      <w:r w:rsidR="00B568D3">
        <w:rPr>
          <w:rFonts w:cstheme="minorHAnsi"/>
          <w:sz w:val="28"/>
          <w:szCs w:val="28"/>
          <w:lang w:val="en-GB"/>
        </w:rPr>
        <w:t>,</w:t>
      </w:r>
      <w:r w:rsidR="00754CDC" w:rsidRPr="002077F8">
        <w:rPr>
          <w:rFonts w:cstheme="minorHAnsi"/>
          <w:sz w:val="28"/>
          <w:szCs w:val="28"/>
          <w:lang w:val="en-GB"/>
        </w:rPr>
        <w:t xml:space="preserve"> it </w:t>
      </w:r>
      <w:r w:rsidRPr="002077F8">
        <w:rPr>
          <w:rFonts w:cstheme="minorHAnsi"/>
          <w:sz w:val="28"/>
          <w:szCs w:val="28"/>
          <w:lang w:val="en-GB"/>
        </w:rPr>
        <w:t>varies by a factor of 7:4 across the region</w:t>
      </w:r>
      <w:r w:rsidR="00723355" w:rsidRPr="002077F8">
        <w:rPr>
          <w:rStyle w:val="FootnoteReference"/>
          <w:rFonts w:cstheme="minorHAnsi"/>
          <w:sz w:val="28"/>
          <w:szCs w:val="28"/>
          <w:lang w:val="en-GB"/>
        </w:rPr>
        <w:footnoteReference w:id="35"/>
      </w:r>
      <w:r w:rsidRPr="002077F8">
        <w:rPr>
          <w:rFonts w:cstheme="minorHAnsi"/>
          <w:sz w:val="28"/>
          <w:szCs w:val="28"/>
          <w:lang w:val="en-GB"/>
        </w:rPr>
        <w:t xml:space="preserve">.  For example, </w:t>
      </w:r>
      <w:r w:rsidR="00723355" w:rsidRPr="002077F8">
        <w:rPr>
          <w:rFonts w:cstheme="minorHAnsi"/>
          <w:sz w:val="28"/>
          <w:szCs w:val="28"/>
          <w:lang w:val="en-GB"/>
        </w:rPr>
        <w:t xml:space="preserve">in 2015 </w:t>
      </w:r>
      <w:r w:rsidRPr="002077F8">
        <w:rPr>
          <w:rFonts w:cstheme="minorHAnsi"/>
          <w:sz w:val="28"/>
          <w:szCs w:val="28"/>
          <w:lang w:val="en-GB"/>
        </w:rPr>
        <w:t>GDHI in Exeter</w:t>
      </w:r>
      <w:r w:rsidR="00723355" w:rsidRPr="002077F8">
        <w:rPr>
          <w:rFonts w:cstheme="minorHAnsi"/>
          <w:sz w:val="28"/>
          <w:szCs w:val="28"/>
          <w:lang w:val="en-GB"/>
        </w:rPr>
        <w:t xml:space="preserve"> was £25,513 whilst in Plymouth it was £15,886.  Extremes were provided by the Isles of Scilly at a hig</w:t>
      </w:r>
      <w:r w:rsidR="002C75D2" w:rsidRPr="002077F8">
        <w:rPr>
          <w:rFonts w:cstheme="minorHAnsi"/>
          <w:sz w:val="28"/>
          <w:szCs w:val="28"/>
          <w:lang w:val="en-GB"/>
        </w:rPr>
        <w:t>h of £26,603 and the Forest of D</w:t>
      </w:r>
      <w:r w:rsidR="00723355" w:rsidRPr="002077F8">
        <w:rPr>
          <w:rFonts w:cstheme="minorHAnsi"/>
          <w:sz w:val="28"/>
          <w:szCs w:val="28"/>
          <w:lang w:val="en-GB"/>
        </w:rPr>
        <w:t xml:space="preserve">ean at a low of £15,190. </w:t>
      </w:r>
      <w:r w:rsidR="00B94015" w:rsidRPr="002077F8">
        <w:rPr>
          <w:rFonts w:cstheme="minorHAnsi"/>
          <w:sz w:val="28"/>
          <w:szCs w:val="28"/>
          <w:lang w:val="en-GB"/>
        </w:rPr>
        <w:t>This highlight</w:t>
      </w:r>
      <w:r w:rsidR="00723355" w:rsidRPr="002077F8">
        <w:rPr>
          <w:rFonts w:cstheme="minorHAnsi"/>
          <w:sz w:val="28"/>
          <w:szCs w:val="28"/>
          <w:lang w:val="en-GB"/>
        </w:rPr>
        <w:t>s the potential variances in sensitivity to fares in different parts of the region.</w:t>
      </w:r>
      <w:r w:rsidR="001D5FC1" w:rsidRPr="002077F8">
        <w:rPr>
          <w:rFonts w:cstheme="minorHAnsi"/>
          <w:sz w:val="28"/>
          <w:szCs w:val="28"/>
          <w:lang w:val="en-GB"/>
        </w:rPr>
        <w:t xml:space="preserve"> These are challenges to be </w:t>
      </w:r>
      <w:r w:rsidR="003514E0" w:rsidRPr="002077F8">
        <w:rPr>
          <w:rFonts w:cstheme="minorHAnsi"/>
          <w:sz w:val="28"/>
          <w:szCs w:val="28"/>
          <w:lang w:val="en-GB"/>
        </w:rPr>
        <w:t>considered</w:t>
      </w:r>
      <w:r w:rsidR="001D5FC1" w:rsidRPr="002077F8">
        <w:rPr>
          <w:rFonts w:cstheme="minorHAnsi"/>
          <w:sz w:val="28"/>
          <w:szCs w:val="28"/>
          <w:lang w:val="en-GB"/>
        </w:rPr>
        <w:t xml:space="preserve"> when developing the specification for the Invitation to Tender.</w:t>
      </w:r>
    </w:p>
    <w:p w14:paraId="6D873AC5" w14:textId="583D6520" w:rsidR="00AA3392" w:rsidRPr="002077F8" w:rsidRDefault="00AA3392" w:rsidP="00754CDC">
      <w:pPr>
        <w:spacing w:before="240" w:line="276" w:lineRule="auto"/>
        <w:rPr>
          <w:rFonts w:cstheme="minorHAnsi"/>
          <w:sz w:val="28"/>
          <w:szCs w:val="28"/>
          <w:lang w:val="en-GB"/>
        </w:rPr>
      </w:pPr>
      <w:r w:rsidRPr="002077F8">
        <w:rPr>
          <w:rFonts w:cstheme="minorHAnsi"/>
          <w:sz w:val="28"/>
          <w:szCs w:val="28"/>
          <w:lang w:val="en-GB"/>
        </w:rPr>
        <w:t>Car ownership is by no means universal in the South West</w:t>
      </w:r>
      <w:r w:rsidRPr="002077F8">
        <w:rPr>
          <w:rStyle w:val="FootnoteReference"/>
          <w:rFonts w:cstheme="minorHAnsi"/>
          <w:sz w:val="28"/>
          <w:szCs w:val="28"/>
          <w:lang w:val="en-GB"/>
        </w:rPr>
        <w:footnoteReference w:id="36"/>
      </w:r>
      <w:r w:rsidRPr="002077F8">
        <w:rPr>
          <w:rFonts w:cstheme="minorHAnsi"/>
          <w:sz w:val="28"/>
          <w:szCs w:val="28"/>
          <w:lang w:val="en-GB"/>
        </w:rPr>
        <w:t xml:space="preserve">.  </w:t>
      </w:r>
      <w:r w:rsidR="00B568D3">
        <w:rPr>
          <w:rFonts w:cstheme="minorHAnsi"/>
          <w:sz w:val="28"/>
          <w:szCs w:val="28"/>
          <w:lang w:val="en-GB"/>
        </w:rPr>
        <w:t>I</w:t>
      </w:r>
      <w:r w:rsidRPr="002077F8">
        <w:rPr>
          <w:rFonts w:cstheme="minorHAnsi"/>
          <w:sz w:val="28"/>
          <w:szCs w:val="28"/>
          <w:lang w:val="en-GB"/>
        </w:rPr>
        <w:t xml:space="preserve">n 2011, slightly </w:t>
      </w:r>
      <w:r w:rsidR="00136AE9" w:rsidRPr="002077F8">
        <w:rPr>
          <w:rFonts w:cstheme="minorHAnsi"/>
          <w:sz w:val="28"/>
          <w:szCs w:val="28"/>
          <w:lang w:val="en-GB"/>
        </w:rPr>
        <w:t>less</w:t>
      </w:r>
      <w:r w:rsidRPr="002077F8">
        <w:rPr>
          <w:rFonts w:cstheme="minorHAnsi"/>
          <w:sz w:val="28"/>
          <w:szCs w:val="28"/>
          <w:lang w:val="en-GB"/>
        </w:rPr>
        <w:t xml:space="preserve"> than one household in five had no access to either a car or a van.  In the major urban areas of Bristol, Bournemouth, Exeter, Plymouth and Torbay only three out of four households had access to a car or a van.  Despite the relatively high level of car and van access</w:t>
      </w:r>
      <w:r w:rsidR="00B568D3">
        <w:rPr>
          <w:rFonts w:cstheme="minorHAnsi"/>
          <w:sz w:val="28"/>
          <w:szCs w:val="28"/>
          <w:lang w:val="en-GB"/>
        </w:rPr>
        <w:t xml:space="preserve"> compared to England as a whole -</w:t>
      </w:r>
      <w:r w:rsidRPr="002077F8">
        <w:rPr>
          <w:rFonts w:cstheme="minorHAnsi"/>
          <w:sz w:val="28"/>
          <w:szCs w:val="28"/>
          <w:lang w:val="en-GB"/>
        </w:rPr>
        <w:t xml:space="preserve"> where over 25% of households </w:t>
      </w:r>
      <w:r w:rsidR="00136AE9" w:rsidRPr="002077F8">
        <w:rPr>
          <w:rFonts w:cstheme="minorHAnsi"/>
          <w:sz w:val="28"/>
          <w:szCs w:val="28"/>
          <w:lang w:val="en-GB"/>
        </w:rPr>
        <w:t xml:space="preserve">do not </w:t>
      </w:r>
      <w:r w:rsidRPr="002077F8">
        <w:rPr>
          <w:rFonts w:cstheme="minorHAnsi"/>
          <w:sz w:val="28"/>
          <w:szCs w:val="28"/>
          <w:lang w:val="en-GB"/>
        </w:rPr>
        <w:t xml:space="preserve">have </w:t>
      </w:r>
      <w:r w:rsidR="00136AE9" w:rsidRPr="002077F8">
        <w:rPr>
          <w:rFonts w:cstheme="minorHAnsi"/>
          <w:sz w:val="28"/>
          <w:szCs w:val="28"/>
          <w:lang w:val="en-GB"/>
        </w:rPr>
        <w:t>a</w:t>
      </w:r>
      <w:r w:rsidRPr="002077F8">
        <w:rPr>
          <w:rFonts w:cstheme="minorHAnsi"/>
          <w:sz w:val="28"/>
          <w:szCs w:val="28"/>
          <w:lang w:val="en-GB"/>
        </w:rPr>
        <w:t xml:space="preserve"> car or </w:t>
      </w:r>
      <w:r w:rsidR="00136AE9" w:rsidRPr="002077F8">
        <w:rPr>
          <w:rFonts w:cstheme="minorHAnsi"/>
          <w:sz w:val="28"/>
          <w:szCs w:val="28"/>
          <w:lang w:val="en-GB"/>
        </w:rPr>
        <w:t xml:space="preserve">a </w:t>
      </w:r>
      <w:r w:rsidR="00B568D3">
        <w:rPr>
          <w:rFonts w:cstheme="minorHAnsi"/>
          <w:sz w:val="28"/>
          <w:szCs w:val="28"/>
          <w:lang w:val="en-GB"/>
        </w:rPr>
        <w:t>van -</w:t>
      </w:r>
      <w:r w:rsidRPr="002077F8">
        <w:rPr>
          <w:rFonts w:cstheme="minorHAnsi"/>
          <w:sz w:val="28"/>
          <w:szCs w:val="28"/>
          <w:lang w:val="en-GB"/>
        </w:rPr>
        <w:t xml:space="preserve"> public transport provision is vital to social inclusion for a significant proportion of the population of the South West.</w:t>
      </w:r>
    </w:p>
    <w:p w14:paraId="0C8630EE" w14:textId="33E29D1C" w:rsidR="004F6A80" w:rsidRPr="002077F8" w:rsidRDefault="004F6A80" w:rsidP="00170515">
      <w:pPr>
        <w:spacing w:after="0" w:line="276" w:lineRule="auto"/>
        <w:rPr>
          <w:rFonts w:cstheme="minorHAnsi"/>
          <w:sz w:val="28"/>
          <w:szCs w:val="28"/>
          <w:lang w:val="en-GB"/>
        </w:rPr>
      </w:pPr>
      <w:bookmarkStart w:id="20" w:name="_Toc494111581"/>
      <w:r w:rsidRPr="00D33DF7">
        <w:rPr>
          <w:rStyle w:val="Heading2Char"/>
        </w:rPr>
        <w:t>Environmental</w:t>
      </w:r>
      <w:bookmarkEnd w:id="20"/>
    </w:p>
    <w:p w14:paraId="130FCE2A" w14:textId="63E14A97" w:rsidR="00C12DE1" w:rsidRPr="002077F8" w:rsidRDefault="00454189" w:rsidP="00170515">
      <w:pPr>
        <w:spacing w:after="0" w:line="276" w:lineRule="auto"/>
        <w:rPr>
          <w:rFonts w:cstheme="minorHAnsi"/>
          <w:sz w:val="28"/>
          <w:szCs w:val="28"/>
          <w:lang w:val="en-GB"/>
        </w:rPr>
      </w:pPr>
      <w:r w:rsidRPr="002077F8">
        <w:rPr>
          <w:rFonts w:cstheme="minorHAnsi"/>
          <w:sz w:val="28"/>
          <w:szCs w:val="28"/>
          <w:lang w:val="en-GB"/>
        </w:rPr>
        <w:t>The quality of the environment i</w:t>
      </w:r>
      <w:r w:rsidR="00C12DE1" w:rsidRPr="002077F8">
        <w:rPr>
          <w:rFonts w:cstheme="minorHAnsi"/>
          <w:sz w:val="28"/>
          <w:szCs w:val="28"/>
          <w:lang w:val="en-GB"/>
        </w:rPr>
        <w:t xml:space="preserve">s </w:t>
      </w:r>
      <w:r w:rsidR="007D6362" w:rsidRPr="002077F8">
        <w:rPr>
          <w:rFonts w:cstheme="minorHAnsi"/>
          <w:sz w:val="28"/>
          <w:szCs w:val="28"/>
          <w:lang w:val="en-GB"/>
        </w:rPr>
        <w:t xml:space="preserve">at the heart of the South West’s economy. It is </w:t>
      </w:r>
      <w:r w:rsidR="00C12DE1" w:rsidRPr="002077F8">
        <w:rPr>
          <w:rFonts w:cstheme="minorHAnsi"/>
          <w:sz w:val="28"/>
          <w:szCs w:val="28"/>
          <w:lang w:val="en-GB"/>
        </w:rPr>
        <w:t xml:space="preserve">a significant draw </w:t>
      </w:r>
      <w:r w:rsidRPr="002077F8">
        <w:rPr>
          <w:rFonts w:cstheme="minorHAnsi"/>
          <w:sz w:val="28"/>
          <w:szCs w:val="28"/>
          <w:lang w:val="en-GB"/>
        </w:rPr>
        <w:t xml:space="preserve">both </w:t>
      </w:r>
      <w:r w:rsidR="00C12DE1" w:rsidRPr="002077F8">
        <w:rPr>
          <w:rFonts w:cstheme="minorHAnsi"/>
          <w:sz w:val="28"/>
          <w:szCs w:val="28"/>
          <w:lang w:val="en-GB"/>
        </w:rPr>
        <w:t xml:space="preserve">for those living in or visiting the South </w:t>
      </w:r>
      <w:r w:rsidR="007D6362" w:rsidRPr="002077F8">
        <w:rPr>
          <w:rFonts w:cstheme="minorHAnsi"/>
          <w:sz w:val="28"/>
          <w:szCs w:val="28"/>
          <w:lang w:val="en-GB"/>
        </w:rPr>
        <w:t>West.  A</w:t>
      </w:r>
      <w:r w:rsidR="00C12DE1" w:rsidRPr="002077F8">
        <w:rPr>
          <w:rFonts w:cstheme="minorHAnsi"/>
          <w:sz w:val="28"/>
          <w:szCs w:val="28"/>
          <w:lang w:val="en-GB"/>
        </w:rPr>
        <w:t xml:space="preserve">ttractive rail services </w:t>
      </w:r>
      <w:r w:rsidR="007D6362" w:rsidRPr="002077F8">
        <w:rPr>
          <w:rFonts w:cstheme="minorHAnsi"/>
          <w:sz w:val="28"/>
          <w:szCs w:val="28"/>
          <w:lang w:val="en-GB"/>
        </w:rPr>
        <w:t>can play</w:t>
      </w:r>
      <w:r w:rsidR="00C12DE1" w:rsidRPr="002077F8">
        <w:rPr>
          <w:rFonts w:cstheme="minorHAnsi"/>
          <w:sz w:val="28"/>
          <w:szCs w:val="28"/>
          <w:lang w:val="en-GB"/>
        </w:rPr>
        <w:t xml:space="preserve"> an important role in </w:t>
      </w:r>
      <w:r w:rsidR="007D6362" w:rsidRPr="002077F8">
        <w:rPr>
          <w:rFonts w:cstheme="minorHAnsi"/>
          <w:sz w:val="28"/>
          <w:szCs w:val="28"/>
          <w:lang w:val="en-GB"/>
        </w:rPr>
        <w:t>securing this.</w:t>
      </w:r>
      <w:r w:rsidR="00C12DE1" w:rsidRPr="002077F8">
        <w:rPr>
          <w:rFonts w:cstheme="minorHAnsi"/>
          <w:sz w:val="28"/>
          <w:szCs w:val="28"/>
          <w:lang w:val="en-GB"/>
        </w:rPr>
        <w:t xml:space="preserve"> </w:t>
      </w:r>
    </w:p>
    <w:p w14:paraId="3C6CDB0D" w14:textId="77777777" w:rsidR="00D33DF7" w:rsidRDefault="00D33DF7" w:rsidP="007D6362">
      <w:pPr>
        <w:spacing w:after="0" w:line="276" w:lineRule="auto"/>
        <w:rPr>
          <w:rFonts w:cstheme="minorHAnsi"/>
          <w:sz w:val="28"/>
          <w:szCs w:val="28"/>
          <w:lang w:val="en-GB"/>
        </w:rPr>
      </w:pPr>
    </w:p>
    <w:p w14:paraId="07CF95AF" w14:textId="15D58C1C" w:rsidR="009C569B" w:rsidRPr="002077F8" w:rsidRDefault="007D6362" w:rsidP="007D6362">
      <w:pPr>
        <w:spacing w:after="0" w:line="276" w:lineRule="auto"/>
        <w:rPr>
          <w:rFonts w:cstheme="minorHAnsi"/>
          <w:sz w:val="28"/>
          <w:szCs w:val="28"/>
          <w:lang w:val="en-GB"/>
        </w:rPr>
      </w:pPr>
      <w:r w:rsidRPr="002077F8">
        <w:rPr>
          <w:rFonts w:cstheme="minorHAnsi"/>
          <w:sz w:val="28"/>
          <w:szCs w:val="28"/>
          <w:lang w:val="en-GB"/>
        </w:rPr>
        <w:t>Rail</w:t>
      </w:r>
      <w:r w:rsidR="001769D3" w:rsidRPr="002077F8">
        <w:rPr>
          <w:rFonts w:cstheme="minorHAnsi"/>
          <w:sz w:val="28"/>
          <w:szCs w:val="28"/>
          <w:lang w:val="en-GB"/>
        </w:rPr>
        <w:t xml:space="preserve"> can </w:t>
      </w:r>
      <w:r w:rsidRPr="002077F8">
        <w:rPr>
          <w:rFonts w:cstheme="minorHAnsi"/>
          <w:sz w:val="28"/>
          <w:szCs w:val="28"/>
          <w:lang w:val="en-GB"/>
        </w:rPr>
        <w:t>help mitigate</w:t>
      </w:r>
      <w:r w:rsidR="001769D3" w:rsidRPr="002077F8">
        <w:rPr>
          <w:rFonts w:cstheme="minorHAnsi"/>
          <w:sz w:val="28"/>
          <w:szCs w:val="28"/>
          <w:lang w:val="en-GB"/>
        </w:rPr>
        <w:t xml:space="preserve"> two critical challenges facing transport in the South West</w:t>
      </w:r>
      <w:r w:rsidR="00C12DE1" w:rsidRPr="002077F8">
        <w:rPr>
          <w:rFonts w:cstheme="minorHAnsi"/>
          <w:sz w:val="28"/>
          <w:szCs w:val="28"/>
          <w:lang w:val="en-GB"/>
        </w:rPr>
        <w:t xml:space="preserve">: </w:t>
      </w:r>
      <w:r w:rsidR="005C1186" w:rsidRPr="002077F8">
        <w:rPr>
          <w:rFonts w:cstheme="minorHAnsi"/>
          <w:sz w:val="28"/>
          <w:szCs w:val="28"/>
          <w:lang w:val="en-GB"/>
        </w:rPr>
        <w:t xml:space="preserve">the economic effects of </w:t>
      </w:r>
      <w:r w:rsidR="00C12DE1" w:rsidRPr="002077F8">
        <w:rPr>
          <w:rFonts w:cstheme="minorHAnsi"/>
          <w:sz w:val="28"/>
          <w:szCs w:val="28"/>
          <w:lang w:val="en-GB"/>
        </w:rPr>
        <w:t xml:space="preserve">congestion </w:t>
      </w:r>
      <w:r w:rsidR="00454189" w:rsidRPr="002077F8">
        <w:rPr>
          <w:rFonts w:cstheme="minorHAnsi"/>
          <w:sz w:val="28"/>
          <w:szCs w:val="28"/>
          <w:lang w:val="en-GB"/>
        </w:rPr>
        <w:t xml:space="preserve">– not just in terms of traffic delay and environmental blighting but also reflected in demands on land use, whether for parking or road improvements - </w:t>
      </w:r>
      <w:r w:rsidR="00C12DE1" w:rsidRPr="002077F8">
        <w:rPr>
          <w:rFonts w:cstheme="minorHAnsi"/>
          <w:sz w:val="28"/>
          <w:szCs w:val="28"/>
          <w:lang w:val="en-GB"/>
        </w:rPr>
        <w:t xml:space="preserve">and </w:t>
      </w:r>
      <w:r w:rsidRPr="002077F8">
        <w:rPr>
          <w:rFonts w:cstheme="minorHAnsi"/>
          <w:sz w:val="28"/>
          <w:szCs w:val="28"/>
          <w:lang w:val="en-GB"/>
        </w:rPr>
        <w:t>ensuring</w:t>
      </w:r>
      <w:r w:rsidR="00C12DE1" w:rsidRPr="002077F8">
        <w:rPr>
          <w:rFonts w:cstheme="minorHAnsi"/>
          <w:sz w:val="28"/>
          <w:szCs w:val="28"/>
          <w:lang w:val="en-GB"/>
        </w:rPr>
        <w:t xml:space="preserve"> acceptable air quality</w:t>
      </w:r>
      <w:r w:rsidR="001769D3" w:rsidRPr="002077F8">
        <w:rPr>
          <w:rFonts w:cstheme="minorHAnsi"/>
          <w:sz w:val="28"/>
          <w:szCs w:val="28"/>
          <w:lang w:val="en-GB"/>
        </w:rPr>
        <w:t>.</w:t>
      </w:r>
    </w:p>
    <w:p w14:paraId="389255BE" w14:textId="77777777" w:rsidR="007D6362" w:rsidRPr="002077F8" w:rsidRDefault="00C12DE1" w:rsidP="007D6362">
      <w:pPr>
        <w:spacing w:after="0" w:line="276" w:lineRule="auto"/>
        <w:rPr>
          <w:rFonts w:cstheme="minorHAnsi"/>
          <w:sz w:val="28"/>
          <w:szCs w:val="28"/>
          <w:lang w:val="en-GB"/>
        </w:rPr>
      </w:pPr>
      <w:r w:rsidRPr="002077F8">
        <w:rPr>
          <w:rFonts w:cstheme="minorHAnsi"/>
          <w:sz w:val="28"/>
          <w:szCs w:val="28"/>
          <w:lang w:val="en-GB"/>
        </w:rPr>
        <w:t xml:space="preserve"> </w:t>
      </w:r>
    </w:p>
    <w:p w14:paraId="26026CE6" w14:textId="59263239" w:rsidR="00B568D3" w:rsidRDefault="007D6362" w:rsidP="00B568D3">
      <w:pPr>
        <w:spacing w:line="276" w:lineRule="auto"/>
        <w:rPr>
          <w:rFonts w:cstheme="minorHAnsi"/>
          <w:sz w:val="28"/>
          <w:szCs w:val="28"/>
          <w:lang w:val="en-GB"/>
        </w:rPr>
      </w:pPr>
      <w:r w:rsidRPr="00B568D3">
        <w:rPr>
          <w:rFonts w:cstheme="minorHAnsi"/>
          <w:b/>
          <w:sz w:val="28"/>
          <w:szCs w:val="28"/>
          <w:lang w:val="en-GB"/>
        </w:rPr>
        <w:t xml:space="preserve">South West agglomerations suffer particularly </w:t>
      </w:r>
      <w:r w:rsidR="00B568D3" w:rsidRPr="00B568D3">
        <w:rPr>
          <w:rFonts w:cstheme="minorHAnsi"/>
          <w:b/>
          <w:sz w:val="28"/>
          <w:szCs w:val="28"/>
          <w:lang w:val="en-GB"/>
        </w:rPr>
        <w:t xml:space="preserve">from </w:t>
      </w:r>
      <w:r w:rsidRPr="00B568D3">
        <w:rPr>
          <w:rFonts w:cstheme="minorHAnsi"/>
          <w:b/>
          <w:sz w:val="28"/>
          <w:szCs w:val="28"/>
          <w:lang w:val="en-GB"/>
        </w:rPr>
        <w:t>road congestion</w:t>
      </w:r>
      <w:r w:rsidRPr="002077F8">
        <w:rPr>
          <w:rFonts w:cstheme="minorHAnsi"/>
          <w:sz w:val="28"/>
          <w:szCs w:val="28"/>
          <w:lang w:val="en-GB"/>
        </w:rPr>
        <w:t xml:space="preserve"> and the economic and social penalties this creates. </w:t>
      </w:r>
      <w:r w:rsidR="005B130F" w:rsidRPr="002077F8">
        <w:rPr>
          <w:rFonts w:cstheme="minorHAnsi"/>
          <w:sz w:val="28"/>
          <w:szCs w:val="28"/>
          <w:lang w:val="en-GB"/>
        </w:rPr>
        <w:t>At 15.3</w:t>
      </w:r>
      <w:r w:rsidR="00B568D3">
        <w:rPr>
          <w:rFonts w:cstheme="minorHAnsi"/>
          <w:sz w:val="28"/>
          <w:szCs w:val="28"/>
          <w:lang w:val="en-GB"/>
        </w:rPr>
        <w:t xml:space="preserve"> </w:t>
      </w:r>
      <w:r w:rsidR="005B130F" w:rsidRPr="002077F8">
        <w:rPr>
          <w:rFonts w:cstheme="minorHAnsi"/>
          <w:sz w:val="28"/>
          <w:szCs w:val="28"/>
          <w:lang w:val="en-GB"/>
        </w:rPr>
        <w:t>mph, average t</w:t>
      </w:r>
      <w:r w:rsidR="004B44F8" w:rsidRPr="002077F8">
        <w:rPr>
          <w:rFonts w:cstheme="minorHAnsi"/>
          <w:sz w:val="28"/>
          <w:szCs w:val="28"/>
          <w:lang w:val="en-GB"/>
        </w:rPr>
        <w:t>raffic speeds</w:t>
      </w:r>
      <w:r w:rsidR="005B130F" w:rsidRPr="002077F8">
        <w:rPr>
          <w:rFonts w:cstheme="minorHAnsi"/>
          <w:sz w:val="28"/>
          <w:szCs w:val="28"/>
          <w:lang w:val="en-GB"/>
        </w:rPr>
        <w:t xml:space="preserve"> on local ‘A’ roads</w:t>
      </w:r>
      <w:r w:rsidR="004B44F8" w:rsidRPr="002077F8">
        <w:rPr>
          <w:rFonts w:cstheme="minorHAnsi"/>
          <w:sz w:val="28"/>
          <w:szCs w:val="28"/>
          <w:lang w:val="en-GB"/>
        </w:rPr>
        <w:t xml:space="preserve"> in the City of Bristol are the second slowest in the country</w:t>
      </w:r>
      <w:r w:rsidR="005B130F" w:rsidRPr="002077F8">
        <w:rPr>
          <w:rFonts w:cstheme="minorHAnsi"/>
          <w:sz w:val="28"/>
          <w:szCs w:val="28"/>
          <w:lang w:val="en-GB"/>
        </w:rPr>
        <w:t xml:space="preserve">, London excluded.  </w:t>
      </w:r>
      <w:r w:rsidRPr="002077F8">
        <w:rPr>
          <w:rFonts w:cstheme="minorHAnsi"/>
          <w:sz w:val="28"/>
          <w:szCs w:val="28"/>
          <w:lang w:val="en-GB"/>
        </w:rPr>
        <w:t>(</w:t>
      </w:r>
      <w:r w:rsidR="005B130F" w:rsidRPr="002077F8">
        <w:rPr>
          <w:rFonts w:cstheme="minorHAnsi"/>
          <w:sz w:val="28"/>
          <w:szCs w:val="28"/>
          <w:lang w:val="en-GB"/>
        </w:rPr>
        <w:t>The City has just gained the distinction of being out-slowed by traffic in Slough</w:t>
      </w:r>
      <w:r w:rsidR="005B130F" w:rsidRPr="002077F8">
        <w:rPr>
          <w:rStyle w:val="FootnoteReference"/>
          <w:rFonts w:cstheme="minorHAnsi"/>
          <w:sz w:val="28"/>
          <w:szCs w:val="28"/>
          <w:lang w:val="en-GB"/>
        </w:rPr>
        <w:footnoteReference w:id="37"/>
      </w:r>
      <w:r w:rsidR="005B130F" w:rsidRPr="002077F8">
        <w:rPr>
          <w:rFonts w:cstheme="minorHAnsi"/>
          <w:sz w:val="28"/>
          <w:szCs w:val="28"/>
          <w:lang w:val="en-GB"/>
        </w:rPr>
        <w:t xml:space="preserve"> where average traffic speeds are now 15mph.</w:t>
      </w:r>
      <w:r w:rsidRPr="002077F8">
        <w:rPr>
          <w:rFonts w:cstheme="minorHAnsi"/>
          <w:sz w:val="28"/>
          <w:szCs w:val="28"/>
          <w:lang w:val="en-GB"/>
        </w:rPr>
        <w:t>)</w:t>
      </w:r>
      <w:r w:rsidR="005B130F" w:rsidRPr="002077F8">
        <w:rPr>
          <w:rFonts w:cstheme="minorHAnsi"/>
          <w:sz w:val="28"/>
          <w:szCs w:val="28"/>
          <w:lang w:val="en-GB"/>
        </w:rPr>
        <w:t xml:space="preserve"> </w:t>
      </w:r>
      <w:r w:rsidR="00031DD3" w:rsidRPr="002077F8">
        <w:rPr>
          <w:rFonts w:cstheme="minorHAnsi"/>
          <w:sz w:val="28"/>
          <w:szCs w:val="28"/>
          <w:lang w:val="en-GB"/>
        </w:rPr>
        <w:t xml:space="preserve"> </w:t>
      </w:r>
      <w:r w:rsidRPr="002077F8">
        <w:rPr>
          <w:rFonts w:cstheme="minorHAnsi"/>
          <w:sz w:val="28"/>
          <w:szCs w:val="28"/>
          <w:lang w:val="en-GB"/>
        </w:rPr>
        <w:t>It vies with Slough and Reading as the</w:t>
      </w:r>
      <w:r w:rsidR="00B568D3">
        <w:rPr>
          <w:rFonts w:cstheme="minorHAnsi"/>
          <w:sz w:val="28"/>
          <w:szCs w:val="28"/>
          <w:lang w:val="en-GB"/>
        </w:rPr>
        <w:t xml:space="preserve"> English</w:t>
      </w:r>
      <w:r w:rsidRPr="002077F8">
        <w:rPr>
          <w:rFonts w:cstheme="minorHAnsi"/>
          <w:sz w:val="28"/>
          <w:szCs w:val="28"/>
          <w:lang w:val="en-GB"/>
        </w:rPr>
        <w:t xml:space="preserve"> authority</w:t>
      </w:r>
      <w:r w:rsidR="005B130F" w:rsidRPr="002077F8">
        <w:rPr>
          <w:rFonts w:cstheme="minorHAnsi"/>
          <w:sz w:val="28"/>
          <w:szCs w:val="28"/>
          <w:lang w:val="en-GB"/>
        </w:rPr>
        <w:t xml:space="preserve"> </w:t>
      </w:r>
      <w:r w:rsidR="00831044" w:rsidRPr="002077F8">
        <w:rPr>
          <w:rFonts w:cstheme="minorHAnsi"/>
          <w:sz w:val="28"/>
          <w:szCs w:val="28"/>
          <w:lang w:val="en-GB"/>
        </w:rPr>
        <w:t xml:space="preserve">outside London </w:t>
      </w:r>
      <w:r w:rsidRPr="002077F8">
        <w:rPr>
          <w:rFonts w:cstheme="minorHAnsi"/>
          <w:sz w:val="28"/>
          <w:szCs w:val="28"/>
          <w:lang w:val="en-GB"/>
        </w:rPr>
        <w:t xml:space="preserve">to suffer most </w:t>
      </w:r>
      <w:r w:rsidR="005B130F" w:rsidRPr="002077F8">
        <w:rPr>
          <w:rFonts w:cstheme="minorHAnsi"/>
          <w:sz w:val="28"/>
          <w:szCs w:val="28"/>
          <w:lang w:val="en-GB"/>
        </w:rPr>
        <w:t>in terms of average delay on locally managed ‘A’ roads</w:t>
      </w:r>
      <w:r w:rsidR="00831044" w:rsidRPr="002077F8">
        <w:rPr>
          <w:rFonts w:cstheme="minorHAnsi"/>
          <w:sz w:val="28"/>
          <w:szCs w:val="28"/>
          <w:lang w:val="en-GB"/>
        </w:rPr>
        <w:t>.</w:t>
      </w:r>
      <w:r w:rsidR="005B130F" w:rsidRPr="002077F8">
        <w:rPr>
          <w:rFonts w:cstheme="minorHAnsi"/>
          <w:sz w:val="28"/>
          <w:szCs w:val="28"/>
          <w:lang w:val="en-GB"/>
        </w:rPr>
        <w:t xml:space="preserve">  </w:t>
      </w:r>
      <w:r w:rsidR="00831044" w:rsidRPr="002077F8">
        <w:rPr>
          <w:rFonts w:cstheme="minorHAnsi"/>
          <w:sz w:val="28"/>
          <w:szCs w:val="28"/>
          <w:lang w:val="en-GB"/>
        </w:rPr>
        <w:t>One of the striking features of Bristol transport use is the relatively small proportion accounted for by rail travel where it accounts for just 2.1% of commuting</w:t>
      </w:r>
      <w:r w:rsidR="00831044" w:rsidRPr="002077F8">
        <w:rPr>
          <w:rStyle w:val="FootnoteReference"/>
          <w:rFonts w:cstheme="minorHAnsi"/>
          <w:sz w:val="28"/>
          <w:szCs w:val="28"/>
          <w:lang w:val="en-GB"/>
        </w:rPr>
        <w:footnoteReference w:id="38"/>
      </w:r>
      <w:r w:rsidR="00831044" w:rsidRPr="002077F8">
        <w:rPr>
          <w:rFonts w:cstheme="minorHAnsi"/>
          <w:sz w:val="28"/>
          <w:szCs w:val="28"/>
          <w:lang w:val="en-GB"/>
        </w:rPr>
        <w:t xml:space="preserve">.  </w:t>
      </w:r>
    </w:p>
    <w:p w14:paraId="1514B1E6" w14:textId="436BC363" w:rsidR="00E42C4F" w:rsidRPr="002077F8" w:rsidRDefault="00831044" w:rsidP="00B568D3">
      <w:pPr>
        <w:spacing w:line="276" w:lineRule="auto"/>
        <w:rPr>
          <w:rFonts w:cstheme="minorHAnsi"/>
          <w:sz w:val="28"/>
          <w:szCs w:val="28"/>
          <w:lang w:val="en-GB"/>
        </w:rPr>
      </w:pPr>
      <w:r w:rsidRPr="002077F8">
        <w:rPr>
          <w:rFonts w:cstheme="minorHAnsi"/>
          <w:sz w:val="28"/>
          <w:szCs w:val="28"/>
          <w:lang w:val="en-GB"/>
        </w:rPr>
        <w:t xml:space="preserve">The INRIX Traffic Scorecard identified Exeter as the UK city centre that was busiest to get around during peak hours, drivers spending </w:t>
      </w:r>
      <w:r w:rsidR="00B568D3">
        <w:rPr>
          <w:rFonts w:cstheme="minorHAnsi"/>
          <w:sz w:val="28"/>
          <w:szCs w:val="28"/>
          <w:lang w:val="en-GB"/>
        </w:rPr>
        <w:t>one quarter</w:t>
      </w:r>
      <w:r w:rsidRPr="002077F8">
        <w:rPr>
          <w:rFonts w:cstheme="minorHAnsi"/>
          <w:sz w:val="28"/>
          <w:szCs w:val="28"/>
          <w:lang w:val="en-GB"/>
        </w:rPr>
        <w:t xml:space="preserve"> of their time in congestion with an average speed of 4.6mph.  During the day, </w:t>
      </w:r>
      <w:r w:rsidR="00B568D3">
        <w:rPr>
          <w:rFonts w:cstheme="minorHAnsi"/>
          <w:sz w:val="28"/>
          <w:szCs w:val="28"/>
          <w:lang w:val="en-GB"/>
        </w:rPr>
        <w:t>drivers attempting to move</w:t>
      </w:r>
      <w:r w:rsidRPr="002077F8">
        <w:rPr>
          <w:rFonts w:cstheme="minorHAnsi"/>
          <w:sz w:val="28"/>
          <w:szCs w:val="28"/>
          <w:lang w:val="en-GB"/>
        </w:rPr>
        <w:t xml:space="preserve"> around the centre of Exeter suffer </w:t>
      </w:r>
      <w:r w:rsidR="00B568D3">
        <w:rPr>
          <w:rFonts w:cstheme="minorHAnsi"/>
          <w:sz w:val="28"/>
          <w:szCs w:val="28"/>
          <w:lang w:val="en-GB"/>
        </w:rPr>
        <w:t xml:space="preserve">even more </w:t>
      </w:r>
      <w:r w:rsidRPr="002077F8">
        <w:rPr>
          <w:rFonts w:cstheme="minorHAnsi"/>
          <w:sz w:val="28"/>
          <w:szCs w:val="28"/>
          <w:lang w:val="en-GB"/>
        </w:rPr>
        <w:t xml:space="preserve">from congestion than </w:t>
      </w:r>
      <w:r w:rsidR="00B568D3">
        <w:rPr>
          <w:rFonts w:cstheme="minorHAnsi"/>
          <w:sz w:val="28"/>
          <w:szCs w:val="28"/>
          <w:lang w:val="en-GB"/>
        </w:rPr>
        <w:t xml:space="preserve">their </w:t>
      </w:r>
      <w:r w:rsidRPr="002077F8">
        <w:rPr>
          <w:rFonts w:cstheme="minorHAnsi"/>
          <w:sz w:val="28"/>
          <w:szCs w:val="28"/>
          <w:lang w:val="en-GB"/>
        </w:rPr>
        <w:t>London</w:t>
      </w:r>
      <w:r w:rsidR="00B568D3">
        <w:rPr>
          <w:rFonts w:cstheme="minorHAnsi"/>
          <w:sz w:val="28"/>
          <w:szCs w:val="28"/>
          <w:lang w:val="en-GB"/>
        </w:rPr>
        <w:t xml:space="preserve"> counter-parts</w:t>
      </w:r>
      <w:r w:rsidRPr="002077F8">
        <w:rPr>
          <w:rFonts w:cstheme="minorHAnsi"/>
          <w:sz w:val="28"/>
          <w:szCs w:val="28"/>
          <w:lang w:val="en-GB"/>
        </w:rPr>
        <w:t>, sitting in traffic in the city centre for 17% and 16% of their time respectively during the day</w:t>
      </w:r>
      <w:r w:rsidRPr="002077F8">
        <w:rPr>
          <w:rStyle w:val="FootnoteReference"/>
          <w:rFonts w:cstheme="minorHAnsi"/>
          <w:sz w:val="28"/>
          <w:szCs w:val="28"/>
          <w:lang w:val="en-GB"/>
        </w:rPr>
        <w:footnoteReference w:id="39"/>
      </w:r>
      <w:r w:rsidRPr="002077F8">
        <w:rPr>
          <w:rFonts w:cstheme="minorHAnsi"/>
          <w:sz w:val="28"/>
          <w:szCs w:val="28"/>
          <w:lang w:val="en-GB"/>
        </w:rPr>
        <w:t>.Dependence on car travel impacts</w:t>
      </w:r>
      <w:r w:rsidR="00B568D3" w:rsidRPr="00B568D3">
        <w:rPr>
          <w:rFonts w:cstheme="minorHAnsi"/>
          <w:sz w:val="28"/>
          <w:szCs w:val="28"/>
          <w:lang w:val="en-GB"/>
        </w:rPr>
        <w:t xml:space="preserve"> </w:t>
      </w:r>
      <w:r w:rsidR="00B568D3" w:rsidRPr="002077F8">
        <w:rPr>
          <w:rFonts w:cstheme="minorHAnsi"/>
          <w:sz w:val="28"/>
          <w:szCs w:val="28"/>
          <w:lang w:val="en-GB"/>
        </w:rPr>
        <w:t>directly</w:t>
      </w:r>
      <w:r w:rsidRPr="002077F8">
        <w:rPr>
          <w:rFonts w:cstheme="minorHAnsi"/>
          <w:sz w:val="28"/>
          <w:szCs w:val="28"/>
          <w:lang w:val="en-GB"/>
        </w:rPr>
        <w:t xml:space="preserve"> on congestion and, consequentially, on pollution and public health.  </w:t>
      </w:r>
    </w:p>
    <w:p w14:paraId="40AEC1C3" w14:textId="2669B388" w:rsidR="008162B4" w:rsidRPr="002077F8" w:rsidRDefault="001769D3" w:rsidP="007D6362">
      <w:pPr>
        <w:spacing w:before="240" w:after="0" w:line="276" w:lineRule="auto"/>
        <w:rPr>
          <w:rFonts w:cstheme="minorHAnsi"/>
          <w:sz w:val="28"/>
          <w:szCs w:val="28"/>
          <w:lang w:val="en-GB"/>
        </w:rPr>
      </w:pPr>
      <w:r w:rsidRPr="002077F8">
        <w:rPr>
          <w:rFonts w:cstheme="minorHAnsi"/>
          <w:sz w:val="28"/>
          <w:szCs w:val="28"/>
          <w:lang w:val="en-GB"/>
        </w:rPr>
        <w:t>C</w:t>
      </w:r>
      <w:r w:rsidR="00B17D59" w:rsidRPr="002077F8">
        <w:rPr>
          <w:rFonts w:cstheme="minorHAnsi"/>
          <w:sz w:val="28"/>
          <w:szCs w:val="28"/>
          <w:lang w:val="en-GB"/>
        </w:rPr>
        <w:t>ongestion direct</w:t>
      </w:r>
      <w:r w:rsidRPr="002077F8">
        <w:rPr>
          <w:rFonts w:cstheme="minorHAnsi"/>
          <w:sz w:val="28"/>
          <w:szCs w:val="28"/>
          <w:lang w:val="en-GB"/>
        </w:rPr>
        <w:t>ly affects</w:t>
      </w:r>
      <w:r w:rsidR="00B17D59" w:rsidRPr="002077F8">
        <w:rPr>
          <w:rFonts w:cstheme="minorHAnsi"/>
          <w:sz w:val="28"/>
          <w:szCs w:val="28"/>
          <w:lang w:val="en-GB"/>
        </w:rPr>
        <w:t xml:space="preserve"> air quality. </w:t>
      </w:r>
      <w:r w:rsidR="00DE2C94" w:rsidRPr="002077F8">
        <w:rPr>
          <w:rFonts w:cstheme="minorHAnsi"/>
          <w:sz w:val="28"/>
          <w:szCs w:val="28"/>
        </w:rPr>
        <w:t>In nose-to-tail traffic, tailpipe emissions are four times greater than they are in free flow traffic</w:t>
      </w:r>
      <w:r w:rsidR="00DE2C94" w:rsidRPr="002077F8">
        <w:rPr>
          <w:rStyle w:val="FootnoteReference"/>
          <w:rFonts w:cstheme="minorHAnsi"/>
          <w:sz w:val="28"/>
          <w:szCs w:val="28"/>
        </w:rPr>
        <w:footnoteReference w:id="40"/>
      </w:r>
      <w:r w:rsidR="00DE2C94" w:rsidRPr="002077F8">
        <w:rPr>
          <w:rFonts w:cstheme="minorHAnsi"/>
          <w:sz w:val="28"/>
          <w:szCs w:val="28"/>
        </w:rPr>
        <w:t>.</w:t>
      </w:r>
      <w:r w:rsidR="00B17D59" w:rsidRPr="002077F8">
        <w:rPr>
          <w:rFonts w:cstheme="minorHAnsi"/>
          <w:sz w:val="28"/>
          <w:szCs w:val="28"/>
          <w:lang w:val="en-GB"/>
        </w:rPr>
        <w:t xml:space="preserve"> Halving urban traffic speeds leads to a 50% increase in </w:t>
      </w:r>
      <w:r w:rsidR="00EA1274" w:rsidRPr="002077F8">
        <w:rPr>
          <w:rFonts w:cstheme="minorHAnsi"/>
          <w:sz w:val="28"/>
          <w:szCs w:val="28"/>
          <w:lang w:val="en-GB"/>
        </w:rPr>
        <w:t>nitrogen oxide (</w:t>
      </w:r>
      <w:r w:rsidR="00B17D59" w:rsidRPr="002077F8">
        <w:rPr>
          <w:rFonts w:cstheme="minorHAnsi"/>
          <w:sz w:val="28"/>
          <w:szCs w:val="28"/>
          <w:lang w:val="en-GB"/>
        </w:rPr>
        <w:t>NO</w:t>
      </w:r>
      <w:r w:rsidR="00B17D59" w:rsidRPr="002077F8">
        <w:rPr>
          <w:rFonts w:cstheme="minorHAnsi"/>
          <w:sz w:val="28"/>
          <w:szCs w:val="28"/>
          <w:vertAlign w:val="subscript"/>
          <w:lang w:val="en-GB"/>
        </w:rPr>
        <w:t>x</w:t>
      </w:r>
      <w:r w:rsidR="00EA1274" w:rsidRPr="002077F8">
        <w:rPr>
          <w:rFonts w:cstheme="minorHAnsi"/>
          <w:sz w:val="28"/>
          <w:szCs w:val="28"/>
          <w:lang w:val="en-GB"/>
        </w:rPr>
        <w:t>)</w:t>
      </w:r>
      <w:r w:rsidR="00B17D59" w:rsidRPr="002077F8">
        <w:rPr>
          <w:rFonts w:cstheme="minorHAnsi"/>
          <w:sz w:val="28"/>
          <w:szCs w:val="28"/>
          <w:lang w:val="en-GB"/>
        </w:rPr>
        <w:t xml:space="preserve"> levels.  There is increasing evidence that, in the UK, several tens of thousands of premature deaths </w:t>
      </w:r>
      <w:r w:rsidR="002A6BA7" w:rsidRPr="002077F8">
        <w:rPr>
          <w:rFonts w:cstheme="minorHAnsi"/>
          <w:sz w:val="28"/>
          <w:szCs w:val="28"/>
          <w:lang w:val="en-GB"/>
        </w:rPr>
        <w:t xml:space="preserve">annually </w:t>
      </w:r>
      <w:r w:rsidR="00B17D59" w:rsidRPr="002077F8">
        <w:rPr>
          <w:rFonts w:cstheme="minorHAnsi"/>
          <w:sz w:val="28"/>
          <w:szCs w:val="28"/>
          <w:lang w:val="en-GB"/>
        </w:rPr>
        <w:t>may be attributable to the</w:t>
      </w:r>
      <w:r w:rsidR="00EA1274" w:rsidRPr="002077F8">
        <w:rPr>
          <w:rFonts w:cstheme="minorHAnsi"/>
          <w:sz w:val="28"/>
          <w:szCs w:val="28"/>
          <w:lang w:val="en-GB"/>
        </w:rPr>
        <w:t>ir</w:t>
      </w:r>
      <w:r w:rsidR="00B17D59" w:rsidRPr="002077F8">
        <w:rPr>
          <w:rFonts w:cstheme="minorHAnsi"/>
          <w:sz w:val="28"/>
          <w:szCs w:val="28"/>
          <w:lang w:val="en-GB"/>
        </w:rPr>
        <w:t xml:space="preserve"> effects and</w:t>
      </w:r>
      <w:r w:rsidR="00EA1274" w:rsidRPr="002077F8">
        <w:rPr>
          <w:rFonts w:cstheme="minorHAnsi"/>
          <w:sz w:val="28"/>
          <w:szCs w:val="28"/>
          <w:lang w:val="en-GB"/>
        </w:rPr>
        <w:t xml:space="preserve"> to</w:t>
      </w:r>
      <w:r w:rsidR="00B17D59" w:rsidRPr="002077F8">
        <w:rPr>
          <w:rFonts w:cstheme="minorHAnsi"/>
          <w:sz w:val="28"/>
          <w:szCs w:val="28"/>
          <w:lang w:val="en-GB"/>
        </w:rPr>
        <w:t xml:space="preserve"> </w:t>
      </w:r>
      <w:r w:rsidR="002A6BA7" w:rsidRPr="002077F8">
        <w:rPr>
          <w:rFonts w:cstheme="minorHAnsi"/>
          <w:sz w:val="28"/>
          <w:szCs w:val="28"/>
          <w:lang w:val="en-GB"/>
        </w:rPr>
        <w:t>fine particulate matter (PM</w:t>
      </w:r>
      <w:r w:rsidR="002A6BA7" w:rsidRPr="002077F8">
        <w:rPr>
          <w:rFonts w:cstheme="minorHAnsi"/>
          <w:sz w:val="28"/>
          <w:szCs w:val="28"/>
          <w:vertAlign w:val="subscript"/>
          <w:lang w:val="en-GB"/>
        </w:rPr>
        <w:t>2.5</w:t>
      </w:r>
      <w:r w:rsidR="002A6BA7" w:rsidRPr="002077F8">
        <w:rPr>
          <w:rFonts w:cstheme="minorHAnsi"/>
          <w:sz w:val="28"/>
          <w:szCs w:val="28"/>
          <w:lang w:val="en-GB"/>
        </w:rPr>
        <w:t>)</w:t>
      </w:r>
      <w:r w:rsidR="002A6BA7" w:rsidRPr="002077F8">
        <w:rPr>
          <w:rStyle w:val="FootnoteReference"/>
          <w:rFonts w:cstheme="minorHAnsi"/>
          <w:sz w:val="28"/>
          <w:szCs w:val="28"/>
          <w:lang w:val="en-GB"/>
        </w:rPr>
        <w:footnoteReference w:id="41"/>
      </w:r>
      <w:r w:rsidR="0057035D" w:rsidRPr="002077F8">
        <w:rPr>
          <w:rFonts w:cstheme="minorHAnsi"/>
          <w:sz w:val="28"/>
          <w:szCs w:val="28"/>
          <w:vertAlign w:val="superscript"/>
          <w:lang w:val="en-GB"/>
        </w:rPr>
        <w:t>,</w:t>
      </w:r>
      <w:r w:rsidR="0057035D" w:rsidRPr="002077F8">
        <w:rPr>
          <w:rStyle w:val="FootnoteReference"/>
          <w:rFonts w:cstheme="minorHAnsi"/>
          <w:sz w:val="28"/>
          <w:szCs w:val="28"/>
          <w:lang w:val="en-GB"/>
        </w:rPr>
        <w:footnoteReference w:id="42"/>
      </w:r>
      <w:r w:rsidR="002A6BA7" w:rsidRPr="002077F8">
        <w:rPr>
          <w:rFonts w:cstheme="minorHAnsi"/>
          <w:sz w:val="28"/>
          <w:szCs w:val="28"/>
          <w:lang w:val="en-GB"/>
        </w:rPr>
        <w:t xml:space="preserve">.  </w:t>
      </w:r>
      <w:r w:rsidR="00EA1274" w:rsidRPr="002077F8">
        <w:rPr>
          <w:rFonts w:cstheme="minorHAnsi"/>
          <w:sz w:val="28"/>
          <w:szCs w:val="28"/>
          <w:lang w:val="en-GB"/>
        </w:rPr>
        <w:t>A</w:t>
      </w:r>
      <w:r w:rsidR="004F52E5" w:rsidRPr="002077F8">
        <w:rPr>
          <w:rFonts w:cstheme="minorHAnsi"/>
          <w:sz w:val="28"/>
          <w:szCs w:val="28"/>
          <w:lang w:val="en-GB"/>
        </w:rPr>
        <w:t xml:space="preserve"> study carried out </w:t>
      </w:r>
      <w:r w:rsidR="004B5055" w:rsidRPr="002077F8">
        <w:rPr>
          <w:rFonts w:cstheme="minorHAnsi"/>
          <w:sz w:val="28"/>
          <w:szCs w:val="28"/>
          <w:lang w:val="en-GB"/>
        </w:rPr>
        <w:t xml:space="preserve">in North East Scotland </w:t>
      </w:r>
      <w:r w:rsidR="004F52E5" w:rsidRPr="002077F8">
        <w:rPr>
          <w:rFonts w:cstheme="minorHAnsi"/>
          <w:sz w:val="28"/>
          <w:szCs w:val="28"/>
          <w:lang w:val="en-GB"/>
        </w:rPr>
        <w:t xml:space="preserve">by Aberdeen and Edinburgh </w:t>
      </w:r>
      <w:r w:rsidR="004B5055" w:rsidRPr="002077F8">
        <w:rPr>
          <w:rFonts w:cstheme="minorHAnsi"/>
          <w:sz w:val="28"/>
          <w:szCs w:val="28"/>
          <w:lang w:val="en-GB"/>
        </w:rPr>
        <w:t xml:space="preserve">universities </w:t>
      </w:r>
      <w:r w:rsidR="004F52E5" w:rsidRPr="002077F8">
        <w:rPr>
          <w:rFonts w:cstheme="minorHAnsi"/>
          <w:sz w:val="28"/>
          <w:szCs w:val="28"/>
          <w:lang w:val="en-GB"/>
        </w:rPr>
        <w:t xml:space="preserve">(where pollution is well below the limits recommended by the </w:t>
      </w:r>
      <w:r w:rsidR="004B5055" w:rsidRPr="002077F8">
        <w:rPr>
          <w:rFonts w:cstheme="minorHAnsi"/>
          <w:sz w:val="28"/>
          <w:szCs w:val="28"/>
          <w:lang w:val="en-GB"/>
        </w:rPr>
        <w:t>WHO</w:t>
      </w:r>
      <w:r w:rsidR="004F52E5" w:rsidRPr="002077F8">
        <w:rPr>
          <w:rFonts w:cstheme="minorHAnsi"/>
          <w:sz w:val="28"/>
          <w:szCs w:val="28"/>
          <w:lang w:val="en-GB"/>
        </w:rPr>
        <w:t>)</w:t>
      </w:r>
      <w:r w:rsidR="00EA1274" w:rsidRPr="002077F8">
        <w:rPr>
          <w:rFonts w:cstheme="minorHAnsi"/>
          <w:sz w:val="28"/>
          <w:szCs w:val="28"/>
          <w:lang w:val="en-GB"/>
        </w:rPr>
        <w:t xml:space="preserve"> suggests</w:t>
      </w:r>
      <w:r w:rsidR="004F52E5" w:rsidRPr="002077F8">
        <w:rPr>
          <w:rFonts w:cstheme="minorHAnsi"/>
          <w:sz w:val="28"/>
          <w:szCs w:val="28"/>
          <w:lang w:val="en-GB"/>
        </w:rPr>
        <w:t xml:space="preserve"> that exposure to pollution during pregnancy in nearly as bad as the damage done to foetuses by smoking</w:t>
      </w:r>
      <w:r w:rsidR="004F52E5" w:rsidRPr="002077F8">
        <w:rPr>
          <w:rStyle w:val="FootnoteReference"/>
          <w:rFonts w:cstheme="minorHAnsi"/>
          <w:sz w:val="28"/>
          <w:szCs w:val="28"/>
          <w:lang w:val="en-GB"/>
        </w:rPr>
        <w:footnoteReference w:id="43"/>
      </w:r>
      <w:r w:rsidR="004F52E5" w:rsidRPr="002077F8">
        <w:rPr>
          <w:rFonts w:cstheme="minorHAnsi"/>
          <w:sz w:val="28"/>
          <w:szCs w:val="28"/>
          <w:lang w:val="en-GB"/>
        </w:rPr>
        <w:t xml:space="preserve">.  </w:t>
      </w:r>
      <w:r w:rsidR="0057035D" w:rsidRPr="002077F8">
        <w:rPr>
          <w:rFonts w:cstheme="minorHAnsi"/>
          <w:sz w:val="28"/>
          <w:szCs w:val="28"/>
        </w:rPr>
        <w:t>This year a</w:t>
      </w:r>
      <w:r w:rsidR="00850F21" w:rsidRPr="002077F8">
        <w:rPr>
          <w:rFonts w:cstheme="minorHAnsi"/>
          <w:sz w:val="28"/>
          <w:szCs w:val="28"/>
          <w:lang w:val="en-GB"/>
        </w:rPr>
        <w:t>n</w:t>
      </w:r>
      <w:r w:rsidR="002A6BA7" w:rsidRPr="002077F8">
        <w:rPr>
          <w:rFonts w:cstheme="minorHAnsi"/>
          <w:sz w:val="28"/>
          <w:szCs w:val="28"/>
          <w:lang w:val="en-GB"/>
        </w:rPr>
        <w:t xml:space="preserve"> expert report</w:t>
      </w:r>
      <w:r w:rsidR="00E81A9D" w:rsidRPr="002077F8">
        <w:rPr>
          <w:rStyle w:val="FootnoteReference"/>
          <w:rFonts w:cstheme="minorHAnsi"/>
          <w:sz w:val="28"/>
          <w:szCs w:val="28"/>
          <w:lang w:val="en-GB"/>
        </w:rPr>
        <w:footnoteReference w:id="44"/>
      </w:r>
      <w:r w:rsidR="002A6BA7" w:rsidRPr="002077F8">
        <w:rPr>
          <w:rFonts w:cstheme="minorHAnsi"/>
          <w:sz w:val="28"/>
          <w:szCs w:val="28"/>
          <w:lang w:val="en-GB"/>
        </w:rPr>
        <w:t xml:space="preserve"> commissioned by the City of Bristol showed that arou</w:t>
      </w:r>
      <w:r w:rsidR="0057035D" w:rsidRPr="002077F8">
        <w:rPr>
          <w:rFonts w:cstheme="minorHAnsi"/>
          <w:sz w:val="28"/>
          <w:szCs w:val="28"/>
          <w:lang w:val="en-GB"/>
        </w:rPr>
        <w:t>nd 300 deaths each year in the c</w:t>
      </w:r>
      <w:r w:rsidR="002A6BA7" w:rsidRPr="002077F8">
        <w:rPr>
          <w:rFonts w:cstheme="minorHAnsi"/>
          <w:sz w:val="28"/>
          <w:szCs w:val="28"/>
          <w:lang w:val="en-GB"/>
        </w:rPr>
        <w:t>ity can be attributed to</w:t>
      </w:r>
      <w:r w:rsidR="00E81A9D" w:rsidRPr="002077F8">
        <w:rPr>
          <w:rFonts w:cstheme="minorHAnsi"/>
          <w:sz w:val="28"/>
          <w:szCs w:val="28"/>
          <w:lang w:val="en-GB"/>
        </w:rPr>
        <w:t xml:space="preserve"> NO</w:t>
      </w:r>
      <w:r w:rsidR="00E81A9D" w:rsidRPr="002077F8">
        <w:rPr>
          <w:rFonts w:cstheme="minorHAnsi"/>
          <w:sz w:val="28"/>
          <w:szCs w:val="28"/>
          <w:vertAlign w:val="subscript"/>
          <w:lang w:val="en-GB"/>
        </w:rPr>
        <w:t>2</w:t>
      </w:r>
      <w:r w:rsidR="00E81A9D" w:rsidRPr="002077F8">
        <w:rPr>
          <w:rFonts w:cstheme="minorHAnsi"/>
          <w:sz w:val="28"/>
          <w:szCs w:val="28"/>
          <w:lang w:val="en-GB"/>
        </w:rPr>
        <w:t xml:space="preserve"> and particulate</w:t>
      </w:r>
      <w:r w:rsidR="005E6269" w:rsidRPr="002077F8">
        <w:rPr>
          <w:rFonts w:cstheme="minorHAnsi"/>
          <w:sz w:val="28"/>
          <w:szCs w:val="28"/>
          <w:lang w:val="en-GB"/>
        </w:rPr>
        <w:t xml:space="preserve">s, </w:t>
      </w:r>
      <w:r w:rsidR="00E81A9D" w:rsidRPr="002077F8">
        <w:rPr>
          <w:rFonts w:cstheme="minorHAnsi"/>
          <w:sz w:val="28"/>
          <w:szCs w:val="28"/>
          <w:lang w:val="en-GB"/>
        </w:rPr>
        <w:t>road traffic being the dominant local source of emissions contributing to the deaths</w:t>
      </w:r>
      <w:r w:rsidR="005E6269" w:rsidRPr="002077F8">
        <w:rPr>
          <w:rFonts w:cstheme="minorHAnsi"/>
          <w:sz w:val="28"/>
          <w:szCs w:val="28"/>
          <w:lang w:val="en-GB"/>
        </w:rPr>
        <w:t xml:space="preserve">. This figure of around 300 deaths </w:t>
      </w:r>
      <w:r w:rsidR="00E81A9D" w:rsidRPr="002077F8">
        <w:rPr>
          <w:rFonts w:cstheme="minorHAnsi"/>
          <w:sz w:val="28"/>
          <w:szCs w:val="28"/>
          <w:lang w:val="en-GB"/>
        </w:rPr>
        <w:t>co</w:t>
      </w:r>
      <w:r w:rsidR="005E6269" w:rsidRPr="002077F8">
        <w:rPr>
          <w:rFonts w:cstheme="minorHAnsi"/>
          <w:sz w:val="28"/>
          <w:szCs w:val="28"/>
          <w:lang w:val="en-GB"/>
        </w:rPr>
        <w:t>ntrasts with</w:t>
      </w:r>
      <w:r w:rsidR="00E81A9D" w:rsidRPr="002077F8">
        <w:rPr>
          <w:rFonts w:cstheme="minorHAnsi"/>
          <w:sz w:val="28"/>
          <w:szCs w:val="28"/>
          <w:lang w:val="en-GB"/>
        </w:rPr>
        <w:t xml:space="preserve"> </w:t>
      </w:r>
      <w:r w:rsidR="005E6269" w:rsidRPr="002077F8">
        <w:rPr>
          <w:rFonts w:cstheme="minorHAnsi"/>
          <w:sz w:val="28"/>
          <w:szCs w:val="28"/>
          <w:lang w:val="en-GB"/>
        </w:rPr>
        <w:t>an</w:t>
      </w:r>
      <w:r w:rsidR="00E81A9D" w:rsidRPr="002077F8">
        <w:rPr>
          <w:rFonts w:cstheme="minorHAnsi"/>
          <w:sz w:val="28"/>
          <w:szCs w:val="28"/>
          <w:lang w:val="en-GB"/>
        </w:rPr>
        <w:t xml:space="preserve"> average of 9 deaths each year resulting from road traffic collisions in the City.</w:t>
      </w:r>
    </w:p>
    <w:p w14:paraId="0E9F6526" w14:textId="3A9E97D8" w:rsidR="00C12DE1" w:rsidRPr="002077F8" w:rsidRDefault="00AC6169" w:rsidP="007D6362">
      <w:pPr>
        <w:spacing w:before="240" w:after="0" w:line="276" w:lineRule="auto"/>
        <w:rPr>
          <w:rFonts w:cstheme="minorHAnsi"/>
          <w:sz w:val="28"/>
          <w:szCs w:val="28"/>
          <w:lang w:val="en-GB"/>
        </w:rPr>
      </w:pPr>
      <w:r w:rsidRPr="002077F8">
        <w:rPr>
          <w:rFonts w:cstheme="minorHAnsi"/>
          <w:sz w:val="28"/>
          <w:szCs w:val="28"/>
          <w:lang w:val="en-GB"/>
        </w:rPr>
        <w:t xml:space="preserve">The </w:t>
      </w:r>
      <w:r w:rsidRPr="00D33DF7">
        <w:rPr>
          <w:rFonts w:cstheme="minorHAnsi"/>
          <w:b/>
          <w:sz w:val="28"/>
          <w:szCs w:val="28"/>
          <w:lang w:val="en-GB"/>
        </w:rPr>
        <w:t>public health impacts</w:t>
      </w:r>
      <w:r w:rsidRPr="002077F8">
        <w:rPr>
          <w:rFonts w:cstheme="minorHAnsi"/>
          <w:sz w:val="28"/>
          <w:szCs w:val="28"/>
          <w:lang w:val="en-GB"/>
        </w:rPr>
        <w:t xml:space="preserve"> of road travel are not attributable solely to the internal combustion engine</w:t>
      </w:r>
      <w:r w:rsidR="000B65DF" w:rsidRPr="002077F8">
        <w:rPr>
          <w:rFonts w:cstheme="minorHAnsi"/>
          <w:sz w:val="28"/>
          <w:szCs w:val="28"/>
          <w:lang w:val="en-GB"/>
        </w:rPr>
        <w:t xml:space="preserve"> </w:t>
      </w:r>
      <w:r w:rsidR="00CE2533" w:rsidRPr="002077F8">
        <w:rPr>
          <w:rFonts w:cstheme="minorHAnsi"/>
          <w:sz w:val="28"/>
          <w:szCs w:val="28"/>
          <w:lang w:val="en-GB"/>
        </w:rPr>
        <w:t>or exhaust emissions</w:t>
      </w:r>
      <w:r w:rsidRPr="002077F8">
        <w:rPr>
          <w:rFonts w:cstheme="minorHAnsi"/>
          <w:sz w:val="28"/>
          <w:szCs w:val="28"/>
          <w:lang w:val="en-GB"/>
        </w:rPr>
        <w:t xml:space="preserve">.  </w:t>
      </w:r>
      <w:r w:rsidR="00EF2DE5" w:rsidRPr="002077F8">
        <w:rPr>
          <w:rFonts w:cstheme="minorHAnsi"/>
          <w:sz w:val="28"/>
          <w:szCs w:val="28"/>
          <w:lang w:val="en-GB"/>
        </w:rPr>
        <w:t>Tyre, b</w:t>
      </w:r>
      <w:r w:rsidRPr="002077F8">
        <w:rPr>
          <w:rFonts w:cstheme="minorHAnsi"/>
          <w:sz w:val="28"/>
          <w:szCs w:val="28"/>
          <w:lang w:val="en-GB"/>
        </w:rPr>
        <w:t xml:space="preserve">rake </w:t>
      </w:r>
      <w:r w:rsidR="00EF2DE5" w:rsidRPr="002077F8">
        <w:rPr>
          <w:rFonts w:cstheme="minorHAnsi"/>
          <w:sz w:val="28"/>
          <w:szCs w:val="28"/>
          <w:lang w:val="en-GB"/>
        </w:rPr>
        <w:t>and road surface</w:t>
      </w:r>
      <w:r w:rsidR="00CE2533" w:rsidRPr="002077F8">
        <w:rPr>
          <w:rFonts w:cstheme="minorHAnsi"/>
          <w:sz w:val="28"/>
          <w:szCs w:val="28"/>
          <w:lang w:val="en-GB"/>
        </w:rPr>
        <w:t xml:space="preserve"> wear, corrosion</w:t>
      </w:r>
      <w:r w:rsidR="00EF2DE5" w:rsidRPr="002077F8">
        <w:rPr>
          <w:rFonts w:cstheme="minorHAnsi"/>
          <w:sz w:val="28"/>
          <w:szCs w:val="28"/>
          <w:lang w:val="en-GB"/>
        </w:rPr>
        <w:t xml:space="preserve"> </w:t>
      </w:r>
      <w:r w:rsidR="00CE2533" w:rsidRPr="002077F8">
        <w:rPr>
          <w:rFonts w:cstheme="minorHAnsi"/>
          <w:sz w:val="28"/>
          <w:szCs w:val="28"/>
          <w:lang w:val="en-GB"/>
        </w:rPr>
        <w:t xml:space="preserve">and resuspension of road service dust </w:t>
      </w:r>
      <w:r w:rsidRPr="002077F8">
        <w:rPr>
          <w:rFonts w:cstheme="minorHAnsi"/>
          <w:sz w:val="28"/>
          <w:szCs w:val="28"/>
          <w:lang w:val="en-GB"/>
        </w:rPr>
        <w:t xml:space="preserve">seem </w:t>
      </w:r>
      <w:r w:rsidR="00EF2DE5" w:rsidRPr="002077F8">
        <w:rPr>
          <w:rFonts w:cstheme="minorHAnsi"/>
          <w:sz w:val="28"/>
          <w:szCs w:val="28"/>
          <w:lang w:val="en-GB"/>
        </w:rPr>
        <w:t xml:space="preserve">also likely </w:t>
      </w:r>
      <w:r w:rsidRPr="002077F8">
        <w:rPr>
          <w:rFonts w:cstheme="minorHAnsi"/>
          <w:sz w:val="28"/>
          <w:szCs w:val="28"/>
          <w:lang w:val="en-GB"/>
        </w:rPr>
        <w:t xml:space="preserve">to </w:t>
      </w:r>
      <w:r w:rsidR="00A17C1B" w:rsidRPr="002077F8">
        <w:rPr>
          <w:rFonts w:cstheme="minorHAnsi"/>
          <w:sz w:val="28"/>
          <w:szCs w:val="28"/>
          <w:lang w:val="en-GB"/>
        </w:rPr>
        <w:t>have</w:t>
      </w:r>
      <w:r w:rsidRPr="002077F8">
        <w:rPr>
          <w:rFonts w:cstheme="minorHAnsi"/>
          <w:sz w:val="28"/>
          <w:szCs w:val="28"/>
          <w:lang w:val="en-GB"/>
        </w:rPr>
        <w:t xml:space="preserve"> </w:t>
      </w:r>
      <w:r w:rsidR="00EF2DE5" w:rsidRPr="002077F8">
        <w:rPr>
          <w:rFonts w:cstheme="minorHAnsi"/>
          <w:sz w:val="28"/>
          <w:szCs w:val="28"/>
          <w:lang w:val="en-GB"/>
        </w:rPr>
        <w:t>significant</w:t>
      </w:r>
      <w:r w:rsidRPr="002077F8">
        <w:rPr>
          <w:rFonts w:cstheme="minorHAnsi"/>
          <w:sz w:val="28"/>
          <w:szCs w:val="28"/>
          <w:lang w:val="en-GB"/>
        </w:rPr>
        <w:t xml:space="preserve"> impact.</w:t>
      </w:r>
      <w:r w:rsidR="00A17C1B" w:rsidRPr="002077F8">
        <w:rPr>
          <w:rStyle w:val="FootnoteReference"/>
          <w:rFonts w:cstheme="minorHAnsi"/>
          <w:sz w:val="28"/>
          <w:szCs w:val="28"/>
          <w:lang w:val="en-GB"/>
        </w:rPr>
        <w:footnoteReference w:id="45"/>
      </w:r>
    </w:p>
    <w:p w14:paraId="4520A2ED" w14:textId="657BD4C1" w:rsidR="00EC564B" w:rsidRPr="002077F8" w:rsidRDefault="00EC564B" w:rsidP="00170515">
      <w:pPr>
        <w:spacing w:before="240" w:line="276" w:lineRule="auto"/>
        <w:rPr>
          <w:rFonts w:cstheme="minorHAnsi"/>
          <w:sz w:val="28"/>
          <w:szCs w:val="28"/>
          <w:lang w:val="en-GB"/>
        </w:rPr>
      </w:pPr>
      <w:r w:rsidRPr="002077F8">
        <w:rPr>
          <w:rFonts w:cstheme="minorHAnsi"/>
          <w:sz w:val="28"/>
          <w:szCs w:val="28"/>
          <w:lang w:val="en-GB"/>
        </w:rPr>
        <w:t xml:space="preserve">Commentators have </w:t>
      </w:r>
      <w:r w:rsidR="00B568D3">
        <w:rPr>
          <w:rFonts w:cstheme="minorHAnsi"/>
          <w:sz w:val="28"/>
          <w:szCs w:val="28"/>
          <w:lang w:val="en-GB"/>
        </w:rPr>
        <w:t>noted the</w:t>
      </w:r>
      <w:r w:rsidRPr="002077F8">
        <w:rPr>
          <w:rFonts w:cstheme="minorHAnsi"/>
          <w:sz w:val="28"/>
          <w:szCs w:val="28"/>
          <w:lang w:val="en-GB"/>
        </w:rPr>
        <w:t xml:space="preserve"> seeming inconsistency of the Department for Transport’s stance in addressing pollution issues: its generous support for innovations that may lead to the widespread adoption of clean fuels for road transport on the one hand and its </w:t>
      </w:r>
      <w:r w:rsidR="005E6269" w:rsidRPr="002077F8">
        <w:rPr>
          <w:rFonts w:cstheme="minorHAnsi"/>
          <w:sz w:val="28"/>
          <w:szCs w:val="28"/>
          <w:lang w:val="en-GB"/>
        </w:rPr>
        <w:t>recent stance on</w:t>
      </w:r>
      <w:r w:rsidRPr="002077F8">
        <w:rPr>
          <w:rFonts w:cstheme="minorHAnsi"/>
          <w:sz w:val="28"/>
          <w:szCs w:val="28"/>
          <w:lang w:val="en-GB"/>
        </w:rPr>
        <w:t xml:space="preserve"> rail </w:t>
      </w:r>
      <w:r w:rsidR="005E6269" w:rsidRPr="002077F8">
        <w:rPr>
          <w:rFonts w:cstheme="minorHAnsi"/>
          <w:sz w:val="28"/>
          <w:szCs w:val="28"/>
          <w:lang w:val="en-GB"/>
        </w:rPr>
        <w:t>electrification</w:t>
      </w:r>
      <w:r w:rsidRPr="002077F8">
        <w:rPr>
          <w:rFonts w:cstheme="minorHAnsi"/>
          <w:sz w:val="28"/>
          <w:szCs w:val="28"/>
          <w:lang w:val="en-GB"/>
        </w:rPr>
        <w:t>.</w:t>
      </w:r>
      <w:r w:rsidR="009F23E2" w:rsidRPr="002077F8">
        <w:rPr>
          <w:rFonts w:cstheme="minorHAnsi"/>
          <w:sz w:val="28"/>
          <w:szCs w:val="28"/>
          <w:lang w:val="en-GB"/>
        </w:rPr>
        <w:t xml:space="preserve">  Parts of Bristol, Bath and Exeter – where the principal rail routes cling to the river valleys - suffer from part</w:t>
      </w:r>
      <w:r w:rsidR="005E6269" w:rsidRPr="002077F8">
        <w:rPr>
          <w:rFonts w:cstheme="minorHAnsi"/>
          <w:sz w:val="28"/>
          <w:szCs w:val="28"/>
          <w:lang w:val="en-GB"/>
        </w:rPr>
        <w:t>icularly poor air quality</w:t>
      </w:r>
      <w:r w:rsidR="00E33CE4" w:rsidRPr="002077F8">
        <w:rPr>
          <w:rFonts w:cstheme="minorHAnsi"/>
          <w:sz w:val="28"/>
          <w:szCs w:val="28"/>
          <w:lang w:val="en-GB"/>
        </w:rPr>
        <w:t>.</w:t>
      </w:r>
    </w:p>
    <w:p w14:paraId="59C7E3E5" w14:textId="77777777" w:rsidR="00785AC0" w:rsidRDefault="00785AC0" w:rsidP="00D33DF7">
      <w:pPr>
        <w:pStyle w:val="Heading1"/>
        <w:rPr>
          <w:lang w:val="en-GB"/>
        </w:rPr>
      </w:pPr>
      <w:bookmarkStart w:id="21" w:name="_Toc494111582"/>
    </w:p>
    <w:p w14:paraId="65145725" w14:textId="5DBA93E0" w:rsidR="00F57BD1" w:rsidRPr="002077F8" w:rsidRDefault="00713BDB" w:rsidP="00D33DF7">
      <w:pPr>
        <w:pStyle w:val="Heading1"/>
        <w:rPr>
          <w:lang w:val="en-GB"/>
        </w:rPr>
      </w:pPr>
      <w:r w:rsidRPr="002077F8">
        <w:rPr>
          <w:lang w:val="en-GB"/>
        </w:rPr>
        <w:t>TravelWatch SouthWest Consultation Questions</w:t>
      </w:r>
      <w:bookmarkEnd w:id="21"/>
    </w:p>
    <w:p w14:paraId="2ADECE36" w14:textId="15B35485" w:rsidR="00713BDB" w:rsidRPr="002077F8" w:rsidRDefault="00713BDB" w:rsidP="00170515">
      <w:pPr>
        <w:spacing w:after="0" w:line="276" w:lineRule="auto"/>
        <w:rPr>
          <w:rFonts w:cstheme="minorHAnsi"/>
          <w:sz w:val="28"/>
          <w:szCs w:val="28"/>
          <w:lang w:val="en-GB"/>
        </w:rPr>
      </w:pPr>
    </w:p>
    <w:p w14:paraId="1BBE1E01" w14:textId="2B788C6A" w:rsidR="00713BDB" w:rsidRPr="002077F8" w:rsidRDefault="00713BDB" w:rsidP="00170515">
      <w:pPr>
        <w:spacing w:after="0" w:line="276" w:lineRule="auto"/>
        <w:rPr>
          <w:rFonts w:cstheme="minorHAnsi"/>
          <w:sz w:val="28"/>
          <w:szCs w:val="28"/>
          <w:lang w:val="en-GB"/>
        </w:rPr>
      </w:pPr>
      <w:r w:rsidRPr="002077F8">
        <w:rPr>
          <w:rFonts w:cstheme="minorHAnsi"/>
          <w:sz w:val="28"/>
          <w:szCs w:val="28"/>
          <w:lang w:val="en-GB"/>
        </w:rPr>
        <w:t>In order to frame input from its membership and other stakeholders, TravelWatch SouthWest invited representatives of user groups, local authorities and LEPs to consider a set of questions which formed the basis of a consultation workshop held in Taunton in July 2017</w:t>
      </w:r>
      <w:r w:rsidR="005C6439" w:rsidRPr="002077F8">
        <w:rPr>
          <w:rFonts w:cstheme="minorHAnsi"/>
          <w:sz w:val="28"/>
          <w:szCs w:val="28"/>
          <w:lang w:val="en-GB"/>
        </w:rPr>
        <w:t>, which was also attended by a member of DfT’s franchising team</w:t>
      </w:r>
      <w:r w:rsidRPr="002077F8">
        <w:rPr>
          <w:rFonts w:cstheme="minorHAnsi"/>
          <w:sz w:val="28"/>
          <w:szCs w:val="28"/>
          <w:lang w:val="en-GB"/>
        </w:rPr>
        <w:t>. Views from attendees at that workshop informed initial draft</w:t>
      </w:r>
      <w:r w:rsidR="005C6439" w:rsidRPr="002077F8">
        <w:rPr>
          <w:rFonts w:cstheme="minorHAnsi"/>
          <w:sz w:val="28"/>
          <w:szCs w:val="28"/>
          <w:lang w:val="en-GB"/>
        </w:rPr>
        <w:t>s</w:t>
      </w:r>
      <w:r w:rsidRPr="002077F8">
        <w:rPr>
          <w:rFonts w:cstheme="minorHAnsi"/>
          <w:sz w:val="28"/>
          <w:szCs w:val="28"/>
          <w:lang w:val="en-GB"/>
        </w:rPr>
        <w:t xml:space="preserve"> of this paper w</w:t>
      </w:r>
      <w:r w:rsidR="005C6439" w:rsidRPr="002077F8">
        <w:rPr>
          <w:rFonts w:cstheme="minorHAnsi"/>
          <w:sz w:val="28"/>
          <w:szCs w:val="28"/>
          <w:lang w:val="en-GB"/>
        </w:rPr>
        <w:t>hich were put out to</w:t>
      </w:r>
      <w:r w:rsidRPr="002077F8">
        <w:rPr>
          <w:rFonts w:cstheme="minorHAnsi"/>
          <w:sz w:val="28"/>
          <w:szCs w:val="28"/>
          <w:lang w:val="en-GB"/>
        </w:rPr>
        <w:t xml:space="preserve"> wider consultation. </w:t>
      </w:r>
      <w:r w:rsidR="005C6439" w:rsidRPr="002077F8">
        <w:rPr>
          <w:rFonts w:cstheme="minorHAnsi"/>
          <w:sz w:val="28"/>
          <w:szCs w:val="28"/>
          <w:lang w:val="en-GB"/>
        </w:rPr>
        <w:t>T</w:t>
      </w:r>
      <w:r w:rsidR="005973C6" w:rsidRPr="002077F8">
        <w:rPr>
          <w:rFonts w:cstheme="minorHAnsi"/>
          <w:sz w:val="28"/>
          <w:szCs w:val="28"/>
          <w:lang w:val="en-GB"/>
        </w:rPr>
        <w:t xml:space="preserve">he following is a consolidated response to TravelWatch SouthWest’s </w:t>
      </w:r>
      <w:r w:rsidR="00782439">
        <w:rPr>
          <w:rFonts w:cstheme="minorHAnsi"/>
          <w:sz w:val="28"/>
          <w:szCs w:val="28"/>
          <w:lang w:val="en-GB"/>
        </w:rPr>
        <w:t xml:space="preserve">own </w:t>
      </w:r>
      <w:r w:rsidR="005973C6" w:rsidRPr="002077F8">
        <w:rPr>
          <w:rFonts w:cstheme="minorHAnsi"/>
          <w:sz w:val="28"/>
          <w:szCs w:val="28"/>
          <w:lang w:val="en-GB"/>
        </w:rPr>
        <w:t>consultation questions.</w:t>
      </w:r>
    </w:p>
    <w:p w14:paraId="6428EFAC" w14:textId="77777777" w:rsidR="00F57BD1" w:rsidRPr="002077F8" w:rsidRDefault="00F57BD1" w:rsidP="00170515">
      <w:pPr>
        <w:spacing w:after="0" w:line="276" w:lineRule="auto"/>
        <w:rPr>
          <w:rFonts w:cstheme="minorHAnsi"/>
          <w:b/>
          <w:sz w:val="28"/>
          <w:szCs w:val="28"/>
          <w:lang w:val="en-GB"/>
        </w:rPr>
      </w:pPr>
    </w:p>
    <w:p w14:paraId="324479C2" w14:textId="1BB75AF3" w:rsidR="004F6A80" w:rsidRPr="002077F8" w:rsidRDefault="004F6A80" w:rsidP="00D33DF7">
      <w:pPr>
        <w:pStyle w:val="Heading2"/>
        <w:rPr>
          <w:lang w:val="en-GB"/>
        </w:rPr>
      </w:pPr>
      <w:bookmarkStart w:id="22" w:name="_Toc494111583"/>
      <w:r w:rsidRPr="002077F8">
        <w:rPr>
          <w:lang w:val="en-GB"/>
        </w:rPr>
        <w:t>What should be the key franchise objectives?</w:t>
      </w:r>
      <w:bookmarkEnd w:id="22"/>
    </w:p>
    <w:p w14:paraId="77BBC945" w14:textId="25947AB5" w:rsidR="00D33DF7" w:rsidRPr="002077F8" w:rsidRDefault="005073B6" w:rsidP="00170515">
      <w:pPr>
        <w:spacing w:after="0" w:line="276" w:lineRule="auto"/>
        <w:rPr>
          <w:rFonts w:cstheme="minorHAnsi"/>
          <w:sz w:val="28"/>
          <w:szCs w:val="28"/>
          <w:lang w:val="en-GB"/>
        </w:rPr>
      </w:pPr>
      <w:r w:rsidRPr="002077F8">
        <w:rPr>
          <w:rFonts w:cstheme="minorHAnsi"/>
          <w:sz w:val="28"/>
          <w:szCs w:val="28"/>
          <w:lang w:val="en-GB"/>
        </w:rPr>
        <w:t>Good public transport is an enabler</w:t>
      </w:r>
      <w:r w:rsidR="00BD5E59" w:rsidRPr="002077F8">
        <w:rPr>
          <w:rFonts w:cstheme="minorHAnsi"/>
          <w:sz w:val="28"/>
          <w:szCs w:val="28"/>
          <w:lang w:val="en-GB"/>
        </w:rPr>
        <w:t xml:space="preserve"> of </w:t>
      </w:r>
      <w:r w:rsidR="008162B4" w:rsidRPr="002077F8">
        <w:rPr>
          <w:rFonts w:cstheme="minorHAnsi"/>
          <w:sz w:val="28"/>
          <w:szCs w:val="28"/>
          <w:lang w:val="en-GB"/>
        </w:rPr>
        <w:t>d</w:t>
      </w:r>
      <w:r w:rsidR="00BD5E59" w:rsidRPr="002077F8">
        <w:rPr>
          <w:rFonts w:cstheme="minorHAnsi"/>
          <w:sz w:val="28"/>
          <w:szCs w:val="28"/>
          <w:lang w:val="en-GB"/>
        </w:rPr>
        <w:t>evelopment</w:t>
      </w:r>
      <w:r w:rsidR="008162B4" w:rsidRPr="002077F8">
        <w:rPr>
          <w:rFonts w:cstheme="minorHAnsi"/>
          <w:sz w:val="28"/>
          <w:szCs w:val="28"/>
          <w:lang w:val="en-GB"/>
        </w:rPr>
        <w:t>. I</w:t>
      </w:r>
      <w:r w:rsidRPr="002077F8">
        <w:rPr>
          <w:rFonts w:cstheme="minorHAnsi"/>
          <w:sz w:val="28"/>
          <w:szCs w:val="28"/>
          <w:lang w:val="en-GB"/>
        </w:rPr>
        <w:t>t can help unl</w:t>
      </w:r>
      <w:r w:rsidR="005A5F78" w:rsidRPr="002077F8">
        <w:rPr>
          <w:rFonts w:cstheme="minorHAnsi"/>
          <w:sz w:val="28"/>
          <w:szCs w:val="28"/>
          <w:lang w:val="en-GB"/>
        </w:rPr>
        <w:t>ock</w:t>
      </w:r>
      <w:r w:rsidRPr="002077F8">
        <w:rPr>
          <w:rFonts w:cstheme="minorHAnsi"/>
          <w:sz w:val="28"/>
          <w:szCs w:val="28"/>
          <w:lang w:val="en-GB"/>
        </w:rPr>
        <w:t xml:space="preserve"> the growth necessary for sustainable economic prosperity, providing access fo</w:t>
      </w:r>
      <w:r w:rsidR="008162B4" w:rsidRPr="002077F8">
        <w:rPr>
          <w:rFonts w:cstheme="minorHAnsi"/>
          <w:sz w:val="28"/>
          <w:szCs w:val="28"/>
          <w:lang w:val="en-GB"/>
        </w:rPr>
        <w:t>r work, services and leisure.  S</w:t>
      </w:r>
      <w:r w:rsidRPr="002077F8">
        <w:rPr>
          <w:rFonts w:cstheme="minorHAnsi"/>
          <w:sz w:val="28"/>
          <w:szCs w:val="28"/>
          <w:lang w:val="en-GB"/>
        </w:rPr>
        <w:t xml:space="preserve">uccessful provision </w:t>
      </w:r>
      <w:r w:rsidR="008162B4" w:rsidRPr="002077F8">
        <w:rPr>
          <w:rFonts w:cstheme="minorHAnsi"/>
          <w:sz w:val="28"/>
          <w:szCs w:val="28"/>
          <w:lang w:val="en-GB"/>
        </w:rPr>
        <w:t>requires</w:t>
      </w:r>
      <w:r w:rsidRPr="002077F8">
        <w:rPr>
          <w:rFonts w:cstheme="minorHAnsi"/>
          <w:sz w:val="28"/>
          <w:szCs w:val="28"/>
          <w:lang w:val="en-GB"/>
        </w:rPr>
        <w:t xml:space="preserve"> </w:t>
      </w:r>
      <w:r w:rsidR="008162B4" w:rsidRPr="002077F8">
        <w:rPr>
          <w:rFonts w:cstheme="minorHAnsi"/>
          <w:sz w:val="28"/>
          <w:szCs w:val="28"/>
          <w:lang w:val="en-GB"/>
        </w:rPr>
        <w:t>reflecting the needs of a growing -</w:t>
      </w:r>
      <w:r w:rsidRPr="002077F8">
        <w:rPr>
          <w:rFonts w:cstheme="minorHAnsi"/>
          <w:sz w:val="28"/>
          <w:szCs w:val="28"/>
          <w:lang w:val="en-GB"/>
        </w:rPr>
        <w:t xml:space="preserve"> and changing</w:t>
      </w:r>
      <w:r w:rsidR="008162B4" w:rsidRPr="002077F8">
        <w:rPr>
          <w:rFonts w:cstheme="minorHAnsi"/>
          <w:sz w:val="28"/>
          <w:szCs w:val="28"/>
          <w:lang w:val="en-GB"/>
        </w:rPr>
        <w:t xml:space="preserve"> –</w:t>
      </w:r>
      <w:r w:rsidRPr="002077F8">
        <w:rPr>
          <w:rFonts w:cstheme="minorHAnsi"/>
          <w:sz w:val="28"/>
          <w:szCs w:val="28"/>
          <w:lang w:val="en-GB"/>
        </w:rPr>
        <w:t xml:space="preserve"> population</w:t>
      </w:r>
      <w:r w:rsidR="008162B4" w:rsidRPr="002077F8">
        <w:rPr>
          <w:rFonts w:cstheme="minorHAnsi"/>
          <w:sz w:val="28"/>
          <w:szCs w:val="28"/>
          <w:lang w:val="en-GB"/>
        </w:rPr>
        <w:t xml:space="preserve">.  </w:t>
      </w:r>
      <w:r w:rsidR="009257A7" w:rsidRPr="002077F8">
        <w:rPr>
          <w:rFonts w:cstheme="minorHAnsi"/>
          <w:sz w:val="28"/>
          <w:szCs w:val="28"/>
          <w:lang w:val="en-GB"/>
        </w:rPr>
        <w:t xml:space="preserve">It should be achieved in ways that protect the natural advantages of the South West, that contribute to reducing road congestion and that address the growing </w:t>
      </w:r>
      <w:r w:rsidR="008162B4" w:rsidRPr="002077F8">
        <w:rPr>
          <w:rFonts w:cstheme="minorHAnsi"/>
          <w:sz w:val="28"/>
          <w:szCs w:val="28"/>
          <w:lang w:val="en-GB"/>
        </w:rPr>
        <w:t>awareness of</w:t>
      </w:r>
      <w:r w:rsidR="009257A7" w:rsidRPr="002077F8">
        <w:rPr>
          <w:rFonts w:cstheme="minorHAnsi"/>
          <w:sz w:val="28"/>
          <w:szCs w:val="28"/>
          <w:lang w:val="en-GB"/>
        </w:rPr>
        <w:t xml:space="preserve"> the health impacts of road transport generally and </w:t>
      </w:r>
      <w:r w:rsidR="00B568D3">
        <w:rPr>
          <w:rFonts w:cstheme="minorHAnsi"/>
          <w:sz w:val="28"/>
          <w:szCs w:val="28"/>
          <w:lang w:val="en-GB"/>
        </w:rPr>
        <w:t xml:space="preserve">of </w:t>
      </w:r>
      <w:r w:rsidR="009257A7" w:rsidRPr="002077F8">
        <w:rPr>
          <w:rFonts w:cstheme="minorHAnsi"/>
          <w:sz w:val="28"/>
          <w:szCs w:val="28"/>
          <w:lang w:val="en-GB"/>
        </w:rPr>
        <w:t>the carbon and particulate emissions of the internal combustion</w:t>
      </w:r>
      <w:r w:rsidR="008B27CE" w:rsidRPr="002077F8">
        <w:rPr>
          <w:rFonts w:cstheme="minorHAnsi"/>
          <w:sz w:val="28"/>
          <w:szCs w:val="28"/>
          <w:lang w:val="en-GB"/>
        </w:rPr>
        <w:t xml:space="preserve"> engine</w:t>
      </w:r>
      <w:r w:rsidR="009257A7" w:rsidRPr="002077F8">
        <w:rPr>
          <w:rFonts w:cstheme="minorHAnsi"/>
          <w:sz w:val="28"/>
          <w:szCs w:val="28"/>
          <w:lang w:val="en-GB"/>
        </w:rPr>
        <w:t>.</w:t>
      </w:r>
      <w:r w:rsidR="008B27CE" w:rsidRPr="002077F8">
        <w:rPr>
          <w:rFonts w:cstheme="minorHAnsi"/>
          <w:sz w:val="28"/>
          <w:szCs w:val="28"/>
          <w:lang w:val="en-GB"/>
        </w:rPr>
        <w:t xml:space="preserve">  It therefore follows that the key franchise objectives should include:</w:t>
      </w:r>
    </w:p>
    <w:p w14:paraId="5BDF36F2" w14:textId="5ADBDCE3" w:rsidR="00FE4D9D" w:rsidRPr="00FE4D9D" w:rsidRDefault="008B27CE" w:rsidP="00FE4D9D">
      <w:pPr>
        <w:pStyle w:val="ListParagraph"/>
        <w:numPr>
          <w:ilvl w:val="0"/>
          <w:numId w:val="46"/>
        </w:numPr>
        <w:spacing w:line="276" w:lineRule="auto"/>
        <w:rPr>
          <w:rFonts w:cstheme="minorHAnsi"/>
          <w:sz w:val="28"/>
          <w:szCs w:val="28"/>
          <w:lang w:val="en-GB"/>
        </w:rPr>
      </w:pPr>
      <w:r w:rsidRPr="002077F8">
        <w:rPr>
          <w:rFonts w:cstheme="minorHAnsi"/>
          <w:sz w:val="28"/>
          <w:szCs w:val="28"/>
        </w:rPr>
        <w:t>Support</w:t>
      </w:r>
      <w:r w:rsidR="008162B4" w:rsidRPr="002077F8">
        <w:rPr>
          <w:rFonts w:cstheme="minorHAnsi"/>
          <w:sz w:val="28"/>
          <w:szCs w:val="28"/>
        </w:rPr>
        <w:t>ing</w:t>
      </w:r>
      <w:r w:rsidRPr="002077F8">
        <w:rPr>
          <w:rFonts w:cstheme="minorHAnsi"/>
          <w:sz w:val="28"/>
          <w:szCs w:val="28"/>
        </w:rPr>
        <w:t xml:space="preserve"> the </w:t>
      </w:r>
      <w:r w:rsidR="008162B4" w:rsidRPr="002077F8">
        <w:rPr>
          <w:rFonts w:cstheme="minorHAnsi"/>
          <w:sz w:val="28"/>
          <w:szCs w:val="28"/>
        </w:rPr>
        <w:t xml:space="preserve">sustainable </w:t>
      </w:r>
      <w:r w:rsidRPr="002077F8">
        <w:rPr>
          <w:rFonts w:cstheme="minorHAnsi"/>
          <w:sz w:val="28"/>
          <w:szCs w:val="28"/>
        </w:rPr>
        <w:t>growth of the South West economy</w:t>
      </w:r>
      <w:r w:rsidR="008162B4" w:rsidRPr="002077F8">
        <w:rPr>
          <w:rFonts w:cstheme="minorHAnsi"/>
          <w:sz w:val="28"/>
          <w:szCs w:val="28"/>
        </w:rPr>
        <w:t xml:space="preserve">, under-pinning </w:t>
      </w:r>
      <w:r w:rsidR="00423845" w:rsidRPr="002077F8">
        <w:rPr>
          <w:rFonts w:cstheme="minorHAnsi"/>
          <w:sz w:val="28"/>
          <w:szCs w:val="28"/>
        </w:rPr>
        <w:t>where appropriate major new housing developments,</w:t>
      </w:r>
      <w:r w:rsidRPr="002077F8">
        <w:rPr>
          <w:rFonts w:cstheme="minorHAnsi"/>
          <w:sz w:val="28"/>
          <w:szCs w:val="28"/>
        </w:rPr>
        <w:t xml:space="preserve"> by offering </w:t>
      </w:r>
      <w:r w:rsidR="008162B4" w:rsidRPr="002077F8">
        <w:rPr>
          <w:rFonts w:cstheme="minorHAnsi"/>
          <w:sz w:val="28"/>
          <w:szCs w:val="28"/>
        </w:rPr>
        <w:t xml:space="preserve">a comprehensive and coordinated network of </w:t>
      </w:r>
      <w:r w:rsidRPr="002077F8">
        <w:rPr>
          <w:rFonts w:cstheme="minorHAnsi"/>
          <w:sz w:val="28"/>
          <w:szCs w:val="28"/>
        </w:rPr>
        <w:t xml:space="preserve">rail services </w:t>
      </w:r>
      <w:r w:rsidR="008162B4" w:rsidRPr="002077F8">
        <w:rPr>
          <w:rFonts w:cstheme="minorHAnsi"/>
          <w:sz w:val="28"/>
          <w:szCs w:val="28"/>
        </w:rPr>
        <w:t>of high quality</w:t>
      </w:r>
      <w:r w:rsidRPr="002077F8">
        <w:rPr>
          <w:rFonts w:cstheme="minorHAnsi"/>
          <w:sz w:val="28"/>
          <w:szCs w:val="28"/>
        </w:rPr>
        <w:t>, while working within the affordability constraints on public</w:t>
      </w:r>
      <w:r w:rsidR="0068644D" w:rsidRPr="002077F8">
        <w:rPr>
          <w:rFonts w:cstheme="minorHAnsi"/>
          <w:sz w:val="28"/>
          <w:szCs w:val="28"/>
        </w:rPr>
        <w:t xml:space="preserve"> funding.</w:t>
      </w:r>
    </w:p>
    <w:p w14:paraId="35521484" w14:textId="1D7FCEA6" w:rsidR="00A93500" w:rsidRPr="00FE4D9D" w:rsidRDefault="00FE4D9D" w:rsidP="003C290A">
      <w:pPr>
        <w:pStyle w:val="ListParagraph"/>
        <w:numPr>
          <w:ilvl w:val="0"/>
          <w:numId w:val="46"/>
        </w:numPr>
        <w:spacing w:line="276" w:lineRule="auto"/>
        <w:rPr>
          <w:rFonts w:cstheme="minorHAnsi"/>
          <w:sz w:val="28"/>
          <w:szCs w:val="28"/>
          <w:lang w:val="en-GB"/>
        </w:rPr>
      </w:pPr>
      <w:r w:rsidRPr="00FE4D9D">
        <w:rPr>
          <w:rFonts w:cstheme="minorHAnsi"/>
          <w:sz w:val="28"/>
          <w:szCs w:val="28"/>
        </w:rPr>
        <w:t xml:space="preserve">Delivering an excellent experience for passengers which leads to a step change in levels of passenger satisfaction. Consideration should be given to innovative solutions that simplify and improve the ticket purchasing experience, the expansion of smart ticketing, the quality of the station environment, on-train facilities, the punctuality and reliability of train services, ease of connectivity both between services and cross-modally, and improved compensation arrangements. </w:t>
      </w:r>
    </w:p>
    <w:p w14:paraId="13BB6497" w14:textId="65EEB07C" w:rsidR="00FE4D9D" w:rsidRPr="00FE4D9D" w:rsidRDefault="00FE4D9D" w:rsidP="00FE4D9D">
      <w:pPr>
        <w:pStyle w:val="ListParagraph"/>
        <w:numPr>
          <w:ilvl w:val="0"/>
          <w:numId w:val="10"/>
        </w:numPr>
        <w:spacing w:line="276" w:lineRule="auto"/>
        <w:rPr>
          <w:rFonts w:cstheme="minorHAnsi"/>
          <w:sz w:val="28"/>
          <w:szCs w:val="28"/>
        </w:rPr>
      </w:pPr>
      <w:r w:rsidRPr="002077F8">
        <w:rPr>
          <w:rFonts w:cstheme="minorHAnsi"/>
          <w:sz w:val="28"/>
          <w:szCs w:val="28"/>
        </w:rPr>
        <w:t>Secure whole industry efficiencies and help reduce overall industry costs by working in partnership across the rail industry.</w:t>
      </w:r>
    </w:p>
    <w:p w14:paraId="27771E7D" w14:textId="6416DD21" w:rsidR="00A93500" w:rsidRPr="002077F8" w:rsidRDefault="00A93500" w:rsidP="00170515">
      <w:pPr>
        <w:pStyle w:val="ListParagraph"/>
        <w:numPr>
          <w:ilvl w:val="0"/>
          <w:numId w:val="10"/>
        </w:numPr>
        <w:spacing w:line="276" w:lineRule="auto"/>
        <w:rPr>
          <w:rFonts w:cstheme="minorHAnsi"/>
          <w:sz w:val="28"/>
          <w:szCs w:val="28"/>
          <w:lang w:val="en-GB"/>
        </w:rPr>
      </w:pPr>
      <w:r w:rsidRPr="002077F8">
        <w:rPr>
          <w:rFonts w:cstheme="minorHAnsi"/>
          <w:sz w:val="28"/>
          <w:szCs w:val="28"/>
        </w:rPr>
        <w:t xml:space="preserve">Increasing capacity to meet current demand and future growth, supporting the delivery of planned infrastructure works and rolling stock investments, whilst minimising disruption to passengers.  </w:t>
      </w:r>
    </w:p>
    <w:p w14:paraId="114FDFFE" w14:textId="429BDAAD" w:rsidR="00DD4E89" w:rsidRPr="002077F8" w:rsidRDefault="00DD4E89" w:rsidP="00DD4E89">
      <w:pPr>
        <w:pStyle w:val="ListParagraph"/>
        <w:spacing w:line="276" w:lineRule="auto"/>
        <w:rPr>
          <w:rFonts w:cstheme="minorHAnsi"/>
          <w:sz w:val="28"/>
          <w:szCs w:val="28"/>
          <w:lang w:val="en-GB"/>
        </w:rPr>
      </w:pPr>
      <w:r w:rsidRPr="002077F8">
        <w:rPr>
          <w:noProof/>
          <w:sz w:val="28"/>
          <w:szCs w:val="28"/>
          <w:lang w:val="en-GB" w:eastAsia="en-GB"/>
        </w:rPr>
        <w:drawing>
          <wp:inline distT="0" distB="0" distL="0" distR="0" wp14:anchorId="475317F8" wp14:editId="32757BBA">
            <wp:extent cx="5635625" cy="3724275"/>
            <wp:effectExtent l="0" t="0" r="3175"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680" t="23136" r="10364" b="5472"/>
                    <a:stretch/>
                  </pic:blipFill>
                  <pic:spPr bwMode="auto">
                    <a:xfrm>
                      <a:off x="0" y="0"/>
                      <a:ext cx="5702754" cy="3768637"/>
                    </a:xfrm>
                    <a:prstGeom prst="rect">
                      <a:avLst/>
                    </a:prstGeom>
                    <a:ln>
                      <a:noFill/>
                    </a:ln>
                    <a:extLst>
                      <a:ext uri="{53640926-AAD7-44D8-BBD7-CCE9431645EC}">
                        <a14:shadowObscured xmlns:a14="http://schemas.microsoft.com/office/drawing/2010/main"/>
                      </a:ext>
                    </a:extLst>
                  </pic:spPr>
                </pic:pic>
              </a:graphicData>
            </a:graphic>
          </wp:inline>
        </w:drawing>
      </w:r>
    </w:p>
    <w:p w14:paraId="7021020D" w14:textId="29C7D6F8" w:rsidR="00DD4E89" w:rsidRDefault="00E076B3" w:rsidP="00ED7A60">
      <w:pPr>
        <w:pStyle w:val="ListParagraph"/>
        <w:spacing w:line="240" w:lineRule="auto"/>
        <w:ind w:left="360"/>
        <w:rPr>
          <w:rFonts w:cstheme="minorHAnsi"/>
          <w:i/>
          <w:lang w:val="en-GB"/>
        </w:rPr>
      </w:pPr>
      <w:r w:rsidRPr="00E076B3">
        <w:rPr>
          <w:rFonts w:cstheme="minorHAnsi"/>
          <w:b/>
          <w:i/>
          <w:lang w:val="en-GB"/>
        </w:rPr>
        <w:t xml:space="preserve">Fig. 3. </w:t>
      </w:r>
      <w:r w:rsidR="00DD4E89" w:rsidRPr="00E076B3">
        <w:rPr>
          <w:rFonts w:cstheme="minorHAnsi"/>
          <w:b/>
          <w:i/>
          <w:lang w:val="en-GB"/>
        </w:rPr>
        <w:t>Forecast rail passenger demand growth rates:</w:t>
      </w:r>
      <w:r w:rsidR="00DD4E89" w:rsidRPr="00E076B3">
        <w:rPr>
          <w:rFonts w:cstheme="minorHAnsi"/>
          <w:b/>
          <w:lang w:val="en-GB"/>
        </w:rPr>
        <w:t xml:space="preserve"> </w:t>
      </w:r>
      <w:r w:rsidR="00DD4E89" w:rsidRPr="00E076B3">
        <w:rPr>
          <w:rFonts w:cstheme="minorHAnsi"/>
          <w:i/>
          <w:lang w:val="en-GB"/>
        </w:rPr>
        <w:t>Source</w:t>
      </w:r>
      <w:r w:rsidR="00E54B5A" w:rsidRPr="00E076B3">
        <w:rPr>
          <w:rFonts w:cstheme="minorHAnsi"/>
          <w:i/>
          <w:lang w:val="en-GB"/>
        </w:rPr>
        <w:t>:</w:t>
      </w:r>
      <w:r w:rsidR="00DD4E89" w:rsidRPr="00E076B3">
        <w:rPr>
          <w:rFonts w:cstheme="minorHAnsi"/>
          <w:i/>
          <w:lang w:val="en-GB"/>
        </w:rPr>
        <w:t xml:space="preserve"> Dawlish Additional Line – Assessment.</w:t>
      </w:r>
      <w:r w:rsidR="00DD4E89" w:rsidRPr="00E076B3">
        <w:rPr>
          <w:rFonts w:cstheme="minorHAnsi"/>
          <w:b/>
          <w:i/>
          <w:lang w:val="en-GB"/>
        </w:rPr>
        <w:t xml:space="preserve"> </w:t>
      </w:r>
      <w:r w:rsidR="00DD4E89" w:rsidRPr="00E076B3">
        <w:rPr>
          <w:rFonts w:cstheme="minorHAnsi"/>
          <w:i/>
          <w:lang w:val="en-GB"/>
        </w:rPr>
        <w:t>Study by WSP Parsons Brinckerhoff, February 2016 commissioned by Plymouth City Council on behalf of P</w:t>
      </w:r>
      <w:r w:rsidR="001A557A" w:rsidRPr="00E076B3">
        <w:rPr>
          <w:rFonts w:cstheme="minorHAnsi"/>
          <w:i/>
          <w:lang w:val="en-GB"/>
        </w:rPr>
        <w:t xml:space="preserve">eninsular </w:t>
      </w:r>
      <w:r w:rsidR="00DD4E89" w:rsidRPr="00E076B3">
        <w:rPr>
          <w:rFonts w:cstheme="minorHAnsi"/>
          <w:i/>
          <w:lang w:val="en-GB"/>
        </w:rPr>
        <w:t>R</w:t>
      </w:r>
      <w:r w:rsidR="001A557A" w:rsidRPr="00E076B3">
        <w:rPr>
          <w:rFonts w:cstheme="minorHAnsi"/>
          <w:i/>
          <w:lang w:val="en-GB"/>
        </w:rPr>
        <w:t xml:space="preserve">ail </w:t>
      </w:r>
      <w:r w:rsidR="00DD4E89" w:rsidRPr="00E076B3">
        <w:rPr>
          <w:rFonts w:cstheme="minorHAnsi"/>
          <w:i/>
          <w:lang w:val="en-GB"/>
        </w:rPr>
        <w:t>T</w:t>
      </w:r>
      <w:r w:rsidR="001A557A" w:rsidRPr="00E076B3">
        <w:rPr>
          <w:rFonts w:cstheme="minorHAnsi"/>
          <w:i/>
          <w:lang w:val="en-GB"/>
        </w:rPr>
        <w:t xml:space="preserve">ask </w:t>
      </w:r>
      <w:r w:rsidR="00DD4E89" w:rsidRPr="00E076B3">
        <w:rPr>
          <w:rFonts w:cstheme="minorHAnsi"/>
          <w:i/>
          <w:lang w:val="en-GB"/>
        </w:rPr>
        <w:t>F</w:t>
      </w:r>
      <w:r w:rsidR="001A557A" w:rsidRPr="00E076B3">
        <w:rPr>
          <w:rFonts w:cstheme="minorHAnsi"/>
          <w:i/>
          <w:lang w:val="en-GB"/>
        </w:rPr>
        <w:t>orce</w:t>
      </w:r>
      <w:r w:rsidR="001A557A" w:rsidRPr="00E076B3">
        <w:rPr>
          <w:rStyle w:val="FootnoteReference"/>
          <w:rFonts w:cstheme="minorHAnsi"/>
          <w:i/>
          <w:lang w:val="en-GB"/>
        </w:rPr>
        <w:footnoteReference w:id="46"/>
      </w:r>
    </w:p>
    <w:p w14:paraId="728EB32B" w14:textId="77777777" w:rsidR="00E076B3" w:rsidRPr="00E076B3" w:rsidRDefault="00E076B3" w:rsidP="00ED7A60">
      <w:pPr>
        <w:pStyle w:val="ListParagraph"/>
        <w:spacing w:line="240" w:lineRule="auto"/>
        <w:ind w:left="360"/>
        <w:rPr>
          <w:rFonts w:cstheme="minorHAnsi"/>
          <w:i/>
          <w:lang w:val="en-GB"/>
        </w:rPr>
      </w:pPr>
    </w:p>
    <w:p w14:paraId="36DA3F34" w14:textId="505ED27C" w:rsidR="005C40AB" w:rsidRDefault="00FE4D9D" w:rsidP="00FE4D9D">
      <w:pPr>
        <w:pStyle w:val="ListParagraph"/>
        <w:spacing w:line="276" w:lineRule="auto"/>
        <w:ind w:left="0"/>
        <w:rPr>
          <w:rFonts w:cstheme="minorHAnsi"/>
          <w:sz w:val="28"/>
          <w:szCs w:val="28"/>
        </w:rPr>
      </w:pPr>
      <w:r>
        <w:rPr>
          <w:rFonts w:cstheme="minorHAnsi"/>
          <w:sz w:val="28"/>
          <w:szCs w:val="28"/>
        </w:rPr>
        <w:t>R</w:t>
      </w:r>
      <w:r w:rsidR="00591C0D" w:rsidRPr="00782439">
        <w:rPr>
          <w:rFonts w:cstheme="minorHAnsi"/>
          <w:sz w:val="28"/>
          <w:szCs w:val="28"/>
        </w:rPr>
        <w:t xml:space="preserve">ail travel </w:t>
      </w:r>
      <w:r>
        <w:rPr>
          <w:rFonts w:cstheme="minorHAnsi"/>
          <w:sz w:val="28"/>
          <w:szCs w:val="28"/>
        </w:rPr>
        <w:t>in the South West has grown by 133%</w:t>
      </w:r>
      <w:r w:rsidR="00591C0D" w:rsidRPr="00782439">
        <w:rPr>
          <w:rFonts w:cstheme="minorHAnsi"/>
          <w:sz w:val="28"/>
          <w:szCs w:val="28"/>
        </w:rPr>
        <w:t xml:space="preserve"> over 21 years</w:t>
      </w:r>
      <w:r>
        <w:rPr>
          <w:rFonts w:cstheme="minorHAnsi"/>
          <w:sz w:val="28"/>
          <w:szCs w:val="28"/>
        </w:rPr>
        <w:t xml:space="preserve"> since privatisation</w:t>
      </w:r>
      <w:r w:rsidR="00C762D7" w:rsidRPr="00782439">
        <w:rPr>
          <w:rFonts w:cstheme="minorHAnsi"/>
          <w:sz w:val="28"/>
          <w:szCs w:val="28"/>
        </w:rPr>
        <w:t xml:space="preserve">, with a 180% </w:t>
      </w:r>
      <w:r w:rsidR="008A051E" w:rsidRPr="00782439">
        <w:rPr>
          <w:rFonts w:cstheme="minorHAnsi"/>
          <w:sz w:val="28"/>
          <w:szCs w:val="28"/>
        </w:rPr>
        <w:t xml:space="preserve">increase </w:t>
      </w:r>
      <w:r w:rsidR="00C762D7" w:rsidRPr="00782439">
        <w:rPr>
          <w:rFonts w:cstheme="minorHAnsi"/>
          <w:sz w:val="28"/>
          <w:szCs w:val="28"/>
        </w:rPr>
        <w:t>in journeys within the region and a doubling in journeys to and from other regions</w:t>
      </w:r>
      <w:r w:rsidR="00C76F67" w:rsidRPr="002077F8">
        <w:rPr>
          <w:rStyle w:val="FootnoteReference"/>
          <w:rFonts w:cstheme="minorHAnsi"/>
          <w:sz w:val="28"/>
          <w:szCs w:val="28"/>
        </w:rPr>
        <w:footnoteReference w:id="47"/>
      </w:r>
      <w:r w:rsidR="00591C0D" w:rsidRPr="00782439">
        <w:rPr>
          <w:rFonts w:cstheme="minorHAnsi"/>
          <w:sz w:val="28"/>
          <w:szCs w:val="28"/>
        </w:rPr>
        <w:t xml:space="preserve">.  </w:t>
      </w:r>
      <w:r w:rsidR="00CA05D9" w:rsidRPr="00782439">
        <w:rPr>
          <w:rFonts w:cstheme="minorHAnsi"/>
          <w:sz w:val="28"/>
          <w:szCs w:val="28"/>
        </w:rPr>
        <w:t xml:space="preserve">If the actual levels of growth experienced over the last decade (which includes the recession years) is projected forwards, demand will have exceeded the estimates used by Network Rail for their </w:t>
      </w:r>
      <w:r w:rsidR="00CA05D9" w:rsidRPr="00782439">
        <w:rPr>
          <w:rFonts w:cstheme="minorHAnsi"/>
          <w:i/>
          <w:sz w:val="28"/>
          <w:szCs w:val="28"/>
        </w:rPr>
        <w:t>Western Route Study</w:t>
      </w:r>
      <w:r w:rsidR="00CA05D9" w:rsidRPr="002077F8">
        <w:rPr>
          <w:rStyle w:val="FootnoteReference"/>
          <w:rFonts w:cstheme="minorHAnsi"/>
          <w:i/>
          <w:sz w:val="28"/>
          <w:szCs w:val="28"/>
        </w:rPr>
        <w:footnoteReference w:id="48"/>
      </w:r>
      <w:r w:rsidR="00CA05D9" w:rsidRPr="00782439">
        <w:rPr>
          <w:rFonts w:cstheme="minorHAnsi"/>
          <w:sz w:val="28"/>
          <w:szCs w:val="28"/>
        </w:rPr>
        <w:t xml:space="preserve"> by more around 100% within the next twenty years</w:t>
      </w:r>
      <w:r w:rsidR="00CA05D9" w:rsidRPr="002077F8">
        <w:rPr>
          <w:rStyle w:val="FootnoteReference"/>
          <w:rFonts w:cstheme="minorHAnsi"/>
          <w:sz w:val="28"/>
          <w:szCs w:val="28"/>
        </w:rPr>
        <w:footnoteReference w:id="49"/>
      </w:r>
      <w:r w:rsidR="00CA05D9" w:rsidRPr="00782439">
        <w:rPr>
          <w:rFonts w:cstheme="minorHAnsi"/>
          <w:sz w:val="28"/>
          <w:szCs w:val="28"/>
        </w:rPr>
        <w:t xml:space="preserve">. </w:t>
      </w:r>
    </w:p>
    <w:p w14:paraId="3D13BAF8" w14:textId="3957927C" w:rsidR="005C40AB" w:rsidRPr="002077F8" w:rsidRDefault="00E076B3" w:rsidP="005C40AB">
      <w:pPr>
        <w:pStyle w:val="ListParagraph"/>
        <w:spacing w:line="276" w:lineRule="auto"/>
        <w:ind w:left="0"/>
        <w:rPr>
          <w:rFonts w:cstheme="minorHAnsi"/>
          <w:b/>
          <w:i/>
          <w:sz w:val="28"/>
          <w:szCs w:val="28"/>
          <w:lang w:val="en-GB"/>
        </w:rPr>
      </w:pPr>
      <w:r>
        <w:rPr>
          <w:rFonts w:cstheme="minorHAnsi"/>
          <w:b/>
          <w:i/>
          <w:sz w:val="28"/>
          <w:szCs w:val="28"/>
          <w:lang w:val="en-GB"/>
        </w:rPr>
        <w:t xml:space="preserve">Table 2. </w:t>
      </w:r>
      <w:r w:rsidR="005C40AB" w:rsidRPr="002077F8">
        <w:rPr>
          <w:rFonts w:cstheme="minorHAnsi"/>
          <w:b/>
          <w:i/>
          <w:sz w:val="28"/>
          <w:szCs w:val="28"/>
          <w:lang w:val="en-GB"/>
        </w:rPr>
        <w:t>Number of passenger journeys (thousands) between South West and other regions</w:t>
      </w:r>
      <w:r w:rsidR="005C40AB" w:rsidRPr="002077F8">
        <w:rPr>
          <w:rStyle w:val="FootnoteReference"/>
          <w:rFonts w:cstheme="minorHAnsi"/>
          <w:b/>
          <w:i/>
          <w:sz w:val="28"/>
          <w:szCs w:val="28"/>
          <w:lang w:val="en-GB"/>
        </w:rPr>
        <w:footnoteReference w:id="50"/>
      </w:r>
    </w:p>
    <w:tbl>
      <w:tblPr>
        <w:tblStyle w:val="TableGrid"/>
        <w:tblW w:w="0" w:type="auto"/>
        <w:tblInd w:w="-5" w:type="dxa"/>
        <w:tblLook w:val="04A0" w:firstRow="1" w:lastRow="0" w:firstColumn="1" w:lastColumn="0" w:noHBand="0" w:noVBand="1"/>
      </w:tblPr>
      <w:tblGrid>
        <w:gridCol w:w="3780"/>
        <w:gridCol w:w="1080"/>
        <w:gridCol w:w="1170"/>
        <w:gridCol w:w="1037"/>
        <w:gridCol w:w="1144"/>
        <w:gridCol w:w="1144"/>
      </w:tblGrid>
      <w:tr w:rsidR="005C40AB" w:rsidRPr="002077F8" w14:paraId="3117A272" w14:textId="77777777" w:rsidTr="00195CBB">
        <w:tc>
          <w:tcPr>
            <w:tcW w:w="3780" w:type="dxa"/>
          </w:tcPr>
          <w:p w14:paraId="38F88D9E" w14:textId="77777777" w:rsidR="005C40AB" w:rsidRPr="002077F8" w:rsidRDefault="005C40AB" w:rsidP="00195CBB">
            <w:pPr>
              <w:pStyle w:val="ListParagraph"/>
              <w:spacing w:line="276" w:lineRule="auto"/>
              <w:ind w:left="0"/>
              <w:rPr>
                <w:rFonts w:cstheme="minorHAnsi"/>
                <w:sz w:val="28"/>
                <w:szCs w:val="28"/>
                <w:lang w:val="en-GB"/>
              </w:rPr>
            </w:pPr>
          </w:p>
        </w:tc>
        <w:tc>
          <w:tcPr>
            <w:tcW w:w="1080" w:type="dxa"/>
          </w:tcPr>
          <w:p w14:paraId="325DB1DA" w14:textId="77777777" w:rsidR="005C40AB" w:rsidRPr="002077F8" w:rsidRDefault="005C40AB" w:rsidP="00195CBB">
            <w:pPr>
              <w:pStyle w:val="ListParagraph"/>
              <w:spacing w:line="276" w:lineRule="auto"/>
              <w:ind w:left="0"/>
              <w:rPr>
                <w:rFonts w:cstheme="minorHAnsi"/>
                <w:b/>
                <w:sz w:val="28"/>
                <w:szCs w:val="28"/>
                <w:lang w:val="en-GB"/>
              </w:rPr>
            </w:pPr>
            <w:r w:rsidRPr="002077F8">
              <w:rPr>
                <w:rFonts w:cstheme="minorHAnsi"/>
                <w:b/>
                <w:sz w:val="28"/>
                <w:szCs w:val="28"/>
                <w:lang w:val="en-GB"/>
              </w:rPr>
              <w:t>1995-96</w:t>
            </w:r>
          </w:p>
        </w:tc>
        <w:tc>
          <w:tcPr>
            <w:tcW w:w="1170" w:type="dxa"/>
          </w:tcPr>
          <w:p w14:paraId="4F7CCEA9" w14:textId="77777777" w:rsidR="005C40AB" w:rsidRPr="002077F8" w:rsidRDefault="005C40AB" w:rsidP="00195CBB">
            <w:pPr>
              <w:pStyle w:val="ListParagraph"/>
              <w:spacing w:line="276" w:lineRule="auto"/>
              <w:ind w:left="0"/>
              <w:rPr>
                <w:rFonts w:cstheme="minorHAnsi"/>
                <w:b/>
                <w:sz w:val="28"/>
                <w:szCs w:val="28"/>
                <w:lang w:val="en-GB"/>
              </w:rPr>
            </w:pPr>
            <w:r w:rsidRPr="002077F8">
              <w:rPr>
                <w:rFonts w:cstheme="minorHAnsi"/>
                <w:b/>
                <w:sz w:val="28"/>
                <w:szCs w:val="28"/>
                <w:lang w:val="en-GB"/>
              </w:rPr>
              <w:t>2000-01</w:t>
            </w:r>
          </w:p>
        </w:tc>
        <w:tc>
          <w:tcPr>
            <w:tcW w:w="1037" w:type="dxa"/>
          </w:tcPr>
          <w:p w14:paraId="02111AC4" w14:textId="77777777" w:rsidR="005C40AB" w:rsidRPr="002077F8" w:rsidRDefault="005C40AB" w:rsidP="00195CBB">
            <w:pPr>
              <w:pStyle w:val="ListParagraph"/>
              <w:spacing w:line="276" w:lineRule="auto"/>
              <w:ind w:left="0"/>
              <w:rPr>
                <w:rFonts w:cstheme="minorHAnsi"/>
                <w:b/>
                <w:sz w:val="28"/>
                <w:szCs w:val="28"/>
                <w:lang w:val="en-GB"/>
              </w:rPr>
            </w:pPr>
            <w:r w:rsidRPr="002077F8">
              <w:rPr>
                <w:rFonts w:cstheme="minorHAnsi"/>
                <w:b/>
                <w:sz w:val="28"/>
                <w:szCs w:val="28"/>
                <w:lang w:val="en-GB"/>
              </w:rPr>
              <w:t>2005-06</w:t>
            </w:r>
          </w:p>
        </w:tc>
        <w:tc>
          <w:tcPr>
            <w:tcW w:w="0" w:type="auto"/>
          </w:tcPr>
          <w:p w14:paraId="653C7DDC" w14:textId="77777777" w:rsidR="005C40AB" w:rsidRPr="002077F8" w:rsidRDefault="005C40AB" w:rsidP="00195CBB">
            <w:pPr>
              <w:pStyle w:val="ListParagraph"/>
              <w:spacing w:line="276" w:lineRule="auto"/>
              <w:ind w:left="0"/>
              <w:rPr>
                <w:rFonts w:cstheme="minorHAnsi"/>
                <w:b/>
                <w:sz w:val="28"/>
                <w:szCs w:val="28"/>
                <w:lang w:val="en-GB"/>
              </w:rPr>
            </w:pPr>
            <w:r w:rsidRPr="002077F8">
              <w:rPr>
                <w:rFonts w:cstheme="minorHAnsi"/>
                <w:b/>
                <w:sz w:val="28"/>
                <w:szCs w:val="28"/>
                <w:lang w:val="en-GB"/>
              </w:rPr>
              <w:t>2010-11</w:t>
            </w:r>
          </w:p>
        </w:tc>
        <w:tc>
          <w:tcPr>
            <w:tcW w:w="0" w:type="auto"/>
          </w:tcPr>
          <w:p w14:paraId="5CB544A7" w14:textId="77777777" w:rsidR="005C40AB" w:rsidRPr="002077F8" w:rsidRDefault="005C40AB" w:rsidP="00195CBB">
            <w:pPr>
              <w:pStyle w:val="ListParagraph"/>
              <w:spacing w:line="276" w:lineRule="auto"/>
              <w:ind w:left="0"/>
              <w:rPr>
                <w:rFonts w:cstheme="minorHAnsi"/>
                <w:b/>
                <w:sz w:val="28"/>
                <w:szCs w:val="28"/>
                <w:lang w:val="en-GB"/>
              </w:rPr>
            </w:pPr>
            <w:r w:rsidRPr="002077F8">
              <w:rPr>
                <w:rFonts w:cstheme="minorHAnsi"/>
                <w:b/>
                <w:sz w:val="28"/>
                <w:szCs w:val="28"/>
                <w:lang w:val="en-GB"/>
              </w:rPr>
              <w:t>2015-16</w:t>
            </w:r>
          </w:p>
        </w:tc>
      </w:tr>
      <w:tr w:rsidR="005C40AB" w:rsidRPr="002077F8" w14:paraId="4AB7F523" w14:textId="77777777" w:rsidTr="00195CBB">
        <w:tc>
          <w:tcPr>
            <w:tcW w:w="3780" w:type="dxa"/>
          </w:tcPr>
          <w:p w14:paraId="72BFB8D7"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East of England</w:t>
            </w:r>
          </w:p>
        </w:tc>
        <w:tc>
          <w:tcPr>
            <w:tcW w:w="1080" w:type="dxa"/>
          </w:tcPr>
          <w:p w14:paraId="4023109C"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339</w:t>
            </w:r>
          </w:p>
        </w:tc>
        <w:tc>
          <w:tcPr>
            <w:tcW w:w="1170" w:type="dxa"/>
          </w:tcPr>
          <w:p w14:paraId="1C40F7EE"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404</w:t>
            </w:r>
          </w:p>
        </w:tc>
        <w:tc>
          <w:tcPr>
            <w:tcW w:w="1037" w:type="dxa"/>
          </w:tcPr>
          <w:p w14:paraId="03743557"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417</w:t>
            </w:r>
          </w:p>
        </w:tc>
        <w:tc>
          <w:tcPr>
            <w:tcW w:w="0" w:type="auto"/>
          </w:tcPr>
          <w:p w14:paraId="1C2EEFD9"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548</w:t>
            </w:r>
          </w:p>
        </w:tc>
        <w:tc>
          <w:tcPr>
            <w:tcW w:w="0" w:type="auto"/>
          </w:tcPr>
          <w:p w14:paraId="4FB415DF"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585</w:t>
            </w:r>
          </w:p>
        </w:tc>
      </w:tr>
      <w:tr w:rsidR="005C40AB" w:rsidRPr="002077F8" w14:paraId="62721A9A" w14:textId="77777777" w:rsidTr="00195CBB">
        <w:tc>
          <w:tcPr>
            <w:tcW w:w="3780" w:type="dxa"/>
          </w:tcPr>
          <w:p w14:paraId="0E44137D"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East Midlands</w:t>
            </w:r>
          </w:p>
        </w:tc>
        <w:tc>
          <w:tcPr>
            <w:tcW w:w="1080" w:type="dxa"/>
          </w:tcPr>
          <w:p w14:paraId="64AC58BB"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241</w:t>
            </w:r>
          </w:p>
        </w:tc>
        <w:tc>
          <w:tcPr>
            <w:tcW w:w="1170" w:type="dxa"/>
          </w:tcPr>
          <w:p w14:paraId="42D4F239"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273</w:t>
            </w:r>
          </w:p>
        </w:tc>
        <w:tc>
          <w:tcPr>
            <w:tcW w:w="1037" w:type="dxa"/>
          </w:tcPr>
          <w:p w14:paraId="7E5D4AF2"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307</w:t>
            </w:r>
          </w:p>
        </w:tc>
        <w:tc>
          <w:tcPr>
            <w:tcW w:w="0" w:type="auto"/>
          </w:tcPr>
          <w:p w14:paraId="5C1128BD"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346</w:t>
            </w:r>
          </w:p>
        </w:tc>
        <w:tc>
          <w:tcPr>
            <w:tcW w:w="0" w:type="auto"/>
          </w:tcPr>
          <w:p w14:paraId="1954BA0C"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363</w:t>
            </w:r>
          </w:p>
        </w:tc>
      </w:tr>
      <w:tr w:rsidR="005C40AB" w:rsidRPr="002077F8" w14:paraId="1FF6B5F7" w14:textId="77777777" w:rsidTr="00195CBB">
        <w:tc>
          <w:tcPr>
            <w:tcW w:w="3780" w:type="dxa"/>
          </w:tcPr>
          <w:p w14:paraId="4E736148"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London</w:t>
            </w:r>
          </w:p>
        </w:tc>
        <w:tc>
          <w:tcPr>
            <w:tcW w:w="1080" w:type="dxa"/>
          </w:tcPr>
          <w:p w14:paraId="3B67F11B"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5,910</w:t>
            </w:r>
          </w:p>
        </w:tc>
        <w:tc>
          <w:tcPr>
            <w:tcW w:w="1170" w:type="dxa"/>
          </w:tcPr>
          <w:p w14:paraId="1D996C82"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7,671</w:t>
            </w:r>
          </w:p>
        </w:tc>
        <w:tc>
          <w:tcPr>
            <w:tcW w:w="1037" w:type="dxa"/>
          </w:tcPr>
          <w:p w14:paraId="21E46695"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8,751</w:t>
            </w:r>
          </w:p>
        </w:tc>
        <w:tc>
          <w:tcPr>
            <w:tcW w:w="0" w:type="auto"/>
          </w:tcPr>
          <w:p w14:paraId="5240342D"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10,716</w:t>
            </w:r>
          </w:p>
        </w:tc>
        <w:tc>
          <w:tcPr>
            <w:tcW w:w="0" w:type="auto"/>
          </w:tcPr>
          <w:p w14:paraId="041E7838"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11,781</w:t>
            </w:r>
          </w:p>
        </w:tc>
      </w:tr>
      <w:tr w:rsidR="005C40AB" w:rsidRPr="002077F8" w14:paraId="1DBA3538" w14:textId="77777777" w:rsidTr="00195CBB">
        <w:tc>
          <w:tcPr>
            <w:tcW w:w="3780" w:type="dxa"/>
          </w:tcPr>
          <w:p w14:paraId="56AF925B"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North East</w:t>
            </w:r>
          </w:p>
        </w:tc>
        <w:tc>
          <w:tcPr>
            <w:tcW w:w="1080" w:type="dxa"/>
          </w:tcPr>
          <w:p w14:paraId="288E8DCB"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150</w:t>
            </w:r>
          </w:p>
        </w:tc>
        <w:tc>
          <w:tcPr>
            <w:tcW w:w="1170" w:type="dxa"/>
          </w:tcPr>
          <w:p w14:paraId="7FE26B53"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166</w:t>
            </w:r>
          </w:p>
        </w:tc>
        <w:tc>
          <w:tcPr>
            <w:tcW w:w="1037" w:type="dxa"/>
          </w:tcPr>
          <w:p w14:paraId="2C3C5367"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108</w:t>
            </w:r>
          </w:p>
        </w:tc>
        <w:tc>
          <w:tcPr>
            <w:tcW w:w="0" w:type="auto"/>
          </w:tcPr>
          <w:p w14:paraId="215860D3"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114</w:t>
            </w:r>
          </w:p>
        </w:tc>
        <w:tc>
          <w:tcPr>
            <w:tcW w:w="0" w:type="auto"/>
          </w:tcPr>
          <w:p w14:paraId="5687404A"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102</w:t>
            </w:r>
          </w:p>
        </w:tc>
      </w:tr>
      <w:tr w:rsidR="005C40AB" w:rsidRPr="002077F8" w14:paraId="42B234DC" w14:textId="77777777" w:rsidTr="00195CBB">
        <w:tc>
          <w:tcPr>
            <w:tcW w:w="3780" w:type="dxa"/>
          </w:tcPr>
          <w:p w14:paraId="0B98731F"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North West</w:t>
            </w:r>
          </w:p>
        </w:tc>
        <w:tc>
          <w:tcPr>
            <w:tcW w:w="1080" w:type="dxa"/>
          </w:tcPr>
          <w:p w14:paraId="72853491"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471</w:t>
            </w:r>
          </w:p>
        </w:tc>
        <w:tc>
          <w:tcPr>
            <w:tcW w:w="1170" w:type="dxa"/>
          </w:tcPr>
          <w:p w14:paraId="7B3E8360"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553</w:t>
            </w:r>
          </w:p>
        </w:tc>
        <w:tc>
          <w:tcPr>
            <w:tcW w:w="1037" w:type="dxa"/>
          </w:tcPr>
          <w:p w14:paraId="2842FEE0"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523</w:t>
            </w:r>
          </w:p>
        </w:tc>
        <w:tc>
          <w:tcPr>
            <w:tcW w:w="0" w:type="auto"/>
          </w:tcPr>
          <w:p w14:paraId="2D389ABD"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628</w:t>
            </w:r>
          </w:p>
        </w:tc>
        <w:tc>
          <w:tcPr>
            <w:tcW w:w="0" w:type="auto"/>
          </w:tcPr>
          <w:p w14:paraId="6F950373"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659</w:t>
            </w:r>
          </w:p>
        </w:tc>
      </w:tr>
      <w:tr w:rsidR="005C40AB" w:rsidRPr="002077F8" w14:paraId="0F38EF56" w14:textId="77777777" w:rsidTr="00195CBB">
        <w:tc>
          <w:tcPr>
            <w:tcW w:w="3780" w:type="dxa"/>
          </w:tcPr>
          <w:p w14:paraId="49A2ACEB"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Scotland</w:t>
            </w:r>
          </w:p>
        </w:tc>
        <w:tc>
          <w:tcPr>
            <w:tcW w:w="1080" w:type="dxa"/>
          </w:tcPr>
          <w:p w14:paraId="00D09AC7"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185</w:t>
            </w:r>
          </w:p>
        </w:tc>
        <w:tc>
          <w:tcPr>
            <w:tcW w:w="1170" w:type="dxa"/>
          </w:tcPr>
          <w:p w14:paraId="5DCE6AE1"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171</w:t>
            </w:r>
          </w:p>
        </w:tc>
        <w:tc>
          <w:tcPr>
            <w:tcW w:w="1037" w:type="dxa"/>
          </w:tcPr>
          <w:p w14:paraId="52E7287C"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85</w:t>
            </w:r>
          </w:p>
        </w:tc>
        <w:tc>
          <w:tcPr>
            <w:tcW w:w="0" w:type="auto"/>
          </w:tcPr>
          <w:p w14:paraId="0908EDD3"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100</w:t>
            </w:r>
          </w:p>
        </w:tc>
        <w:tc>
          <w:tcPr>
            <w:tcW w:w="0" w:type="auto"/>
          </w:tcPr>
          <w:p w14:paraId="369863C9"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80</w:t>
            </w:r>
          </w:p>
        </w:tc>
      </w:tr>
      <w:tr w:rsidR="005C40AB" w:rsidRPr="002077F8" w14:paraId="483303FE" w14:textId="77777777" w:rsidTr="00195CBB">
        <w:tc>
          <w:tcPr>
            <w:tcW w:w="3780" w:type="dxa"/>
          </w:tcPr>
          <w:p w14:paraId="16427D80"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South East</w:t>
            </w:r>
          </w:p>
        </w:tc>
        <w:tc>
          <w:tcPr>
            <w:tcW w:w="1080" w:type="dxa"/>
          </w:tcPr>
          <w:p w14:paraId="0FD56760"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3,180</w:t>
            </w:r>
          </w:p>
        </w:tc>
        <w:tc>
          <w:tcPr>
            <w:tcW w:w="1170" w:type="dxa"/>
          </w:tcPr>
          <w:p w14:paraId="08EB997B"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4,124</w:t>
            </w:r>
          </w:p>
        </w:tc>
        <w:tc>
          <w:tcPr>
            <w:tcW w:w="1037" w:type="dxa"/>
          </w:tcPr>
          <w:p w14:paraId="516BC1B9"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4,770</w:t>
            </w:r>
          </w:p>
        </w:tc>
        <w:tc>
          <w:tcPr>
            <w:tcW w:w="0" w:type="auto"/>
          </w:tcPr>
          <w:p w14:paraId="2DF3BF55"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6,149</w:t>
            </w:r>
          </w:p>
        </w:tc>
        <w:tc>
          <w:tcPr>
            <w:tcW w:w="0" w:type="auto"/>
          </w:tcPr>
          <w:p w14:paraId="7AFFF3A5"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6,571</w:t>
            </w:r>
          </w:p>
        </w:tc>
      </w:tr>
      <w:tr w:rsidR="005C40AB" w:rsidRPr="002077F8" w14:paraId="22621BAD" w14:textId="77777777" w:rsidTr="00195CBB">
        <w:tc>
          <w:tcPr>
            <w:tcW w:w="3780" w:type="dxa"/>
          </w:tcPr>
          <w:p w14:paraId="682CF546"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 xml:space="preserve">Wales </w:t>
            </w:r>
          </w:p>
        </w:tc>
        <w:tc>
          <w:tcPr>
            <w:tcW w:w="1080" w:type="dxa"/>
          </w:tcPr>
          <w:p w14:paraId="1FCA5BA5"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1,150</w:t>
            </w:r>
          </w:p>
        </w:tc>
        <w:tc>
          <w:tcPr>
            <w:tcW w:w="1170" w:type="dxa"/>
          </w:tcPr>
          <w:p w14:paraId="312A7AEB"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1,261</w:t>
            </w:r>
          </w:p>
        </w:tc>
        <w:tc>
          <w:tcPr>
            <w:tcW w:w="1037" w:type="dxa"/>
          </w:tcPr>
          <w:p w14:paraId="45BA6921"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1,818</w:t>
            </w:r>
          </w:p>
        </w:tc>
        <w:tc>
          <w:tcPr>
            <w:tcW w:w="0" w:type="auto"/>
          </w:tcPr>
          <w:p w14:paraId="1B5FF613"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2,404</w:t>
            </w:r>
          </w:p>
        </w:tc>
        <w:tc>
          <w:tcPr>
            <w:tcW w:w="0" w:type="auto"/>
          </w:tcPr>
          <w:p w14:paraId="4B6FFDA2"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3,018</w:t>
            </w:r>
          </w:p>
        </w:tc>
      </w:tr>
      <w:tr w:rsidR="005C40AB" w:rsidRPr="002077F8" w14:paraId="6B71365D" w14:textId="77777777" w:rsidTr="00195CBB">
        <w:tc>
          <w:tcPr>
            <w:tcW w:w="3780" w:type="dxa"/>
          </w:tcPr>
          <w:p w14:paraId="28CC7DF0"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West Midlands</w:t>
            </w:r>
          </w:p>
        </w:tc>
        <w:tc>
          <w:tcPr>
            <w:tcW w:w="1080" w:type="dxa"/>
          </w:tcPr>
          <w:p w14:paraId="48081B9B"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718</w:t>
            </w:r>
          </w:p>
        </w:tc>
        <w:tc>
          <w:tcPr>
            <w:tcW w:w="1170" w:type="dxa"/>
          </w:tcPr>
          <w:p w14:paraId="7A17E4B8"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908</w:t>
            </w:r>
          </w:p>
        </w:tc>
        <w:tc>
          <w:tcPr>
            <w:tcW w:w="1037" w:type="dxa"/>
          </w:tcPr>
          <w:p w14:paraId="01AE57C4"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1,207</w:t>
            </w:r>
          </w:p>
        </w:tc>
        <w:tc>
          <w:tcPr>
            <w:tcW w:w="0" w:type="auto"/>
          </w:tcPr>
          <w:p w14:paraId="1869A37E"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1,471</w:t>
            </w:r>
          </w:p>
        </w:tc>
        <w:tc>
          <w:tcPr>
            <w:tcW w:w="0" w:type="auto"/>
          </w:tcPr>
          <w:p w14:paraId="27B1CF7A"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1,716</w:t>
            </w:r>
          </w:p>
        </w:tc>
      </w:tr>
      <w:tr w:rsidR="005C40AB" w:rsidRPr="002077F8" w14:paraId="15E04BA7" w14:textId="77777777" w:rsidTr="00195CBB">
        <w:tc>
          <w:tcPr>
            <w:tcW w:w="3780" w:type="dxa"/>
          </w:tcPr>
          <w:p w14:paraId="713F6CB7"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Yorkshire &amp; The Humber</w:t>
            </w:r>
          </w:p>
        </w:tc>
        <w:tc>
          <w:tcPr>
            <w:tcW w:w="1080" w:type="dxa"/>
          </w:tcPr>
          <w:p w14:paraId="293AAE14"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333</w:t>
            </w:r>
          </w:p>
        </w:tc>
        <w:tc>
          <w:tcPr>
            <w:tcW w:w="1170" w:type="dxa"/>
          </w:tcPr>
          <w:p w14:paraId="4B350A02"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362</w:t>
            </w:r>
          </w:p>
        </w:tc>
        <w:tc>
          <w:tcPr>
            <w:tcW w:w="1037" w:type="dxa"/>
          </w:tcPr>
          <w:p w14:paraId="4CCDD946"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275</w:t>
            </w:r>
          </w:p>
        </w:tc>
        <w:tc>
          <w:tcPr>
            <w:tcW w:w="0" w:type="auto"/>
          </w:tcPr>
          <w:p w14:paraId="10153783"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426</w:t>
            </w:r>
          </w:p>
        </w:tc>
        <w:tc>
          <w:tcPr>
            <w:tcW w:w="0" w:type="auto"/>
          </w:tcPr>
          <w:p w14:paraId="18FF5158"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sz w:val="28"/>
                <w:szCs w:val="28"/>
                <w:lang w:val="en-GB"/>
              </w:rPr>
              <w:t>420</w:t>
            </w:r>
          </w:p>
        </w:tc>
      </w:tr>
      <w:tr w:rsidR="005C40AB" w:rsidRPr="002077F8" w14:paraId="153EB9AF" w14:textId="77777777" w:rsidTr="00195CBB">
        <w:tc>
          <w:tcPr>
            <w:tcW w:w="3780" w:type="dxa"/>
          </w:tcPr>
          <w:p w14:paraId="58C2FF5D" w14:textId="77777777" w:rsidR="005C40AB" w:rsidRPr="002077F8" w:rsidRDefault="005C40AB" w:rsidP="00195CBB">
            <w:pPr>
              <w:pStyle w:val="ListParagraph"/>
              <w:spacing w:line="276" w:lineRule="auto"/>
              <w:ind w:left="0"/>
              <w:rPr>
                <w:rFonts w:cstheme="minorHAnsi"/>
                <w:sz w:val="28"/>
                <w:szCs w:val="28"/>
                <w:lang w:val="en-GB"/>
              </w:rPr>
            </w:pPr>
            <w:r w:rsidRPr="002077F8">
              <w:rPr>
                <w:rFonts w:cstheme="minorHAnsi"/>
                <w:b/>
                <w:sz w:val="28"/>
                <w:szCs w:val="28"/>
                <w:lang w:val="en-GB"/>
              </w:rPr>
              <w:t>South West Total</w:t>
            </w:r>
          </w:p>
        </w:tc>
        <w:tc>
          <w:tcPr>
            <w:tcW w:w="1080" w:type="dxa"/>
          </w:tcPr>
          <w:p w14:paraId="4BCB6761" w14:textId="77777777" w:rsidR="005C40AB" w:rsidRPr="002077F8" w:rsidRDefault="005C40AB" w:rsidP="00195CBB">
            <w:pPr>
              <w:pStyle w:val="ListParagraph"/>
              <w:spacing w:line="276" w:lineRule="auto"/>
              <w:ind w:left="0"/>
              <w:rPr>
                <w:rFonts w:cstheme="minorHAnsi"/>
                <w:b/>
                <w:sz w:val="28"/>
                <w:szCs w:val="28"/>
                <w:lang w:val="en-GB"/>
              </w:rPr>
            </w:pPr>
            <w:r w:rsidRPr="002077F8">
              <w:rPr>
                <w:rFonts w:cstheme="minorHAnsi"/>
                <w:b/>
                <w:sz w:val="28"/>
                <w:szCs w:val="28"/>
                <w:lang w:val="en-GB"/>
              </w:rPr>
              <w:t>12,677</w:t>
            </w:r>
          </w:p>
        </w:tc>
        <w:tc>
          <w:tcPr>
            <w:tcW w:w="1170" w:type="dxa"/>
          </w:tcPr>
          <w:p w14:paraId="5549D0D9" w14:textId="77777777" w:rsidR="005C40AB" w:rsidRPr="002077F8" w:rsidRDefault="005C40AB" w:rsidP="00195CBB">
            <w:pPr>
              <w:pStyle w:val="ListParagraph"/>
              <w:spacing w:line="276" w:lineRule="auto"/>
              <w:ind w:left="0"/>
              <w:rPr>
                <w:rFonts w:cstheme="minorHAnsi"/>
                <w:b/>
                <w:sz w:val="28"/>
                <w:szCs w:val="28"/>
                <w:lang w:val="en-GB"/>
              </w:rPr>
            </w:pPr>
            <w:r w:rsidRPr="002077F8">
              <w:rPr>
                <w:rFonts w:cstheme="minorHAnsi"/>
                <w:b/>
                <w:sz w:val="28"/>
                <w:szCs w:val="28"/>
                <w:lang w:val="en-GB"/>
              </w:rPr>
              <w:t>15,893</w:t>
            </w:r>
          </w:p>
        </w:tc>
        <w:tc>
          <w:tcPr>
            <w:tcW w:w="1037" w:type="dxa"/>
          </w:tcPr>
          <w:p w14:paraId="0BDE0228" w14:textId="77777777" w:rsidR="005C40AB" w:rsidRPr="002077F8" w:rsidRDefault="005C40AB" w:rsidP="00195CBB">
            <w:pPr>
              <w:pStyle w:val="ListParagraph"/>
              <w:spacing w:line="276" w:lineRule="auto"/>
              <w:ind w:left="0"/>
              <w:rPr>
                <w:rFonts w:cstheme="minorHAnsi"/>
                <w:b/>
                <w:sz w:val="28"/>
                <w:szCs w:val="28"/>
                <w:lang w:val="en-GB"/>
              </w:rPr>
            </w:pPr>
            <w:r w:rsidRPr="002077F8">
              <w:rPr>
                <w:rFonts w:cstheme="minorHAnsi"/>
                <w:b/>
                <w:sz w:val="28"/>
                <w:szCs w:val="28"/>
                <w:lang w:val="en-GB"/>
              </w:rPr>
              <w:t>18,361</w:t>
            </w:r>
          </w:p>
        </w:tc>
        <w:tc>
          <w:tcPr>
            <w:tcW w:w="0" w:type="auto"/>
          </w:tcPr>
          <w:p w14:paraId="5F056C88" w14:textId="77777777" w:rsidR="005C40AB" w:rsidRPr="002077F8" w:rsidRDefault="005C40AB" w:rsidP="00195CBB">
            <w:pPr>
              <w:pStyle w:val="ListParagraph"/>
              <w:spacing w:line="276" w:lineRule="auto"/>
              <w:ind w:left="0"/>
              <w:rPr>
                <w:rFonts w:cstheme="minorHAnsi"/>
                <w:b/>
                <w:sz w:val="28"/>
                <w:szCs w:val="28"/>
                <w:lang w:val="en-GB"/>
              </w:rPr>
            </w:pPr>
            <w:r w:rsidRPr="002077F8">
              <w:rPr>
                <w:rFonts w:cstheme="minorHAnsi"/>
                <w:b/>
                <w:sz w:val="28"/>
                <w:szCs w:val="28"/>
                <w:lang w:val="en-GB"/>
              </w:rPr>
              <w:t>22,902</w:t>
            </w:r>
          </w:p>
        </w:tc>
        <w:tc>
          <w:tcPr>
            <w:tcW w:w="0" w:type="auto"/>
          </w:tcPr>
          <w:p w14:paraId="6E21797E" w14:textId="77777777" w:rsidR="005C40AB" w:rsidRPr="002077F8" w:rsidRDefault="005C40AB" w:rsidP="00195CBB">
            <w:pPr>
              <w:pStyle w:val="ListParagraph"/>
              <w:spacing w:line="276" w:lineRule="auto"/>
              <w:ind w:left="0"/>
              <w:rPr>
                <w:rFonts w:cstheme="minorHAnsi"/>
                <w:b/>
                <w:sz w:val="28"/>
                <w:szCs w:val="28"/>
                <w:lang w:val="en-GB"/>
              </w:rPr>
            </w:pPr>
            <w:r w:rsidRPr="002077F8">
              <w:rPr>
                <w:rFonts w:cstheme="minorHAnsi"/>
                <w:b/>
                <w:sz w:val="28"/>
                <w:szCs w:val="28"/>
                <w:lang w:val="en-GB"/>
              </w:rPr>
              <w:t>25,294</w:t>
            </w:r>
          </w:p>
        </w:tc>
      </w:tr>
    </w:tbl>
    <w:p w14:paraId="20B59271" w14:textId="2772AFAD" w:rsidR="005C40AB" w:rsidRDefault="00AB28F3" w:rsidP="00FE4D9D">
      <w:pPr>
        <w:pStyle w:val="ListParagraph"/>
        <w:spacing w:line="276" w:lineRule="auto"/>
        <w:ind w:left="0"/>
        <w:rPr>
          <w:rFonts w:cstheme="minorHAnsi"/>
          <w:sz w:val="28"/>
          <w:szCs w:val="28"/>
        </w:rPr>
      </w:pPr>
      <w:r w:rsidRPr="00E86C58">
        <w:rPr>
          <w:rFonts w:cstheme="minorHAnsi"/>
          <w:sz w:val="28"/>
          <w:szCs w:val="28"/>
        </w:rPr>
        <w:t>This increase in inter-regional travel is dominated by the growth in journeys to London, the South East, Wales, the East and West Midlands, the North West and Yorkshire and Humberside, ranked both by absolute numbers of journeys and by the growth in the number of journeys.</w:t>
      </w:r>
      <w:r w:rsidR="00F408BA" w:rsidRPr="00E86C58">
        <w:rPr>
          <w:rFonts w:cstheme="minorHAnsi"/>
          <w:sz w:val="28"/>
          <w:szCs w:val="28"/>
        </w:rPr>
        <w:t xml:space="preserve"> The extraordinary growth that has taken place since the Voyager units were introduced at the beginning of the century on routes from the South West through Birmingham goes some way to explaining CrossCountry’s overcrowding problems</w:t>
      </w:r>
      <w:r w:rsidR="00D850AC" w:rsidRPr="00E86C58">
        <w:rPr>
          <w:rFonts w:cstheme="minorHAnsi"/>
          <w:sz w:val="28"/>
          <w:szCs w:val="28"/>
        </w:rPr>
        <w:t xml:space="preserve"> (although the use of these services to supplement under-provision of services for local travel in the West Midlands is the major factor)</w:t>
      </w:r>
      <w:r w:rsidR="00F408BA" w:rsidRPr="00E86C58">
        <w:rPr>
          <w:rFonts w:cstheme="minorHAnsi"/>
          <w:sz w:val="28"/>
          <w:szCs w:val="28"/>
        </w:rPr>
        <w:t>.</w:t>
      </w:r>
      <w:r w:rsidRPr="00E86C58">
        <w:rPr>
          <w:rFonts w:cstheme="minorHAnsi"/>
          <w:sz w:val="28"/>
          <w:szCs w:val="28"/>
        </w:rPr>
        <w:t xml:space="preserve"> However, th</w:t>
      </w:r>
      <w:r w:rsidR="00D850AC" w:rsidRPr="00E86C58">
        <w:rPr>
          <w:rFonts w:cstheme="minorHAnsi"/>
          <w:sz w:val="28"/>
          <w:szCs w:val="28"/>
        </w:rPr>
        <w:t>e</w:t>
      </w:r>
      <w:r w:rsidRPr="00E86C58">
        <w:rPr>
          <w:rFonts w:cstheme="minorHAnsi"/>
          <w:sz w:val="28"/>
          <w:szCs w:val="28"/>
        </w:rPr>
        <w:t xml:space="preserve"> growth</w:t>
      </w:r>
      <w:r w:rsidR="00651FAC" w:rsidRPr="00E86C58">
        <w:rPr>
          <w:rFonts w:cstheme="minorHAnsi"/>
          <w:sz w:val="28"/>
          <w:szCs w:val="28"/>
        </w:rPr>
        <w:t xml:space="preserve"> in inter-regional travel to and from the South West</w:t>
      </w:r>
      <w:r w:rsidRPr="00E86C58">
        <w:rPr>
          <w:rFonts w:cstheme="minorHAnsi"/>
          <w:sz w:val="28"/>
          <w:szCs w:val="28"/>
        </w:rPr>
        <w:t xml:space="preserve"> </w:t>
      </w:r>
      <w:r w:rsidR="00651FAC" w:rsidRPr="00E86C58">
        <w:rPr>
          <w:rFonts w:cstheme="minorHAnsi"/>
          <w:sz w:val="28"/>
          <w:szCs w:val="28"/>
        </w:rPr>
        <w:t>is not reflected throughout the country</w:t>
      </w:r>
      <w:r w:rsidRPr="00E86C58">
        <w:rPr>
          <w:rFonts w:cstheme="minorHAnsi"/>
          <w:sz w:val="28"/>
          <w:szCs w:val="28"/>
        </w:rPr>
        <w:t xml:space="preserve">: </w:t>
      </w:r>
      <w:r w:rsidR="00FE4D9D">
        <w:rPr>
          <w:rFonts w:cstheme="minorHAnsi"/>
          <w:sz w:val="28"/>
          <w:szCs w:val="28"/>
        </w:rPr>
        <w:t xml:space="preserve">the number of </w:t>
      </w:r>
      <w:r w:rsidRPr="00E86C58">
        <w:rPr>
          <w:rFonts w:cstheme="minorHAnsi"/>
          <w:sz w:val="28"/>
          <w:szCs w:val="28"/>
        </w:rPr>
        <w:t xml:space="preserve">rail journeys between the South West and North East England and Scotland </w:t>
      </w:r>
      <w:r w:rsidR="00FE4D9D">
        <w:rPr>
          <w:rFonts w:cstheme="minorHAnsi"/>
          <w:sz w:val="28"/>
          <w:szCs w:val="28"/>
        </w:rPr>
        <w:t xml:space="preserve">is </w:t>
      </w:r>
      <w:r w:rsidRPr="00E86C58">
        <w:rPr>
          <w:rFonts w:cstheme="minorHAnsi"/>
          <w:sz w:val="28"/>
          <w:szCs w:val="28"/>
        </w:rPr>
        <w:t>barely half th</w:t>
      </w:r>
      <w:r w:rsidR="00FE4D9D">
        <w:rPr>
          <w:rFonts w:cstheme="minorHAnsi"/>
          <w:sz w:val="28"/>
          <w:szCs w:val="28"/>
        </w:rPr>
        <w:t>at</w:t>
      </w:r>
      <w:r w:rsidRPr="00E86C58">
        <w:rPr>
          <w:rFonts w:cstheme="minorHAnsi"/>
          <w:sz w:val="28"/>
          <w:szCs w:val="28"/>
        </w:rPr>
        <w:t xml:space="preserve"> of 1996-7</w:t>
      </w:r>
      <w:r w:rsidR="00651FAC" w:rsidRPr="00E86C58">
        <w:rPr>
          <w:rFonts w:cstheme="minorHAnsi"/>
          <w:sz w:val="28"/>
          <w:szCs w:val="28"/>
        </w:rPr>
        <w:t>,</w:t>
      </w:r>
      <w:r w:rsidRPr="00E86C58">
        <w:rPr>
          <w:rFonts w:cstheme="minorHAnsi"/>
          <w:sz w:val="28"/>
          <w:szCs w:val="28"/>
        </w:rPr>
        <w:t xml:space="preserve"> having fallen dramatically to just 182k in 2015-6.  </w:t>
      </w:r>
      <w:r w:rsidR="00F408BA" w:rsidRPr="00E86C58">
        <w:rPr>
          <w:rFonts w:cstheme="minorHAnsi"/>
          <w:sz w:val="28"/>
          <w:szCs w:val="28"/>
        </w:rPr>
        <w:t>L</w:t>
      </w:r>
      <w:r w:rsidR="00651FAC" w:rsidRPr="00E86C58">
        <w:rPr>
          <w:rFonts w:cstheme="minorHAnsi"/>
          <w:sz w:val="28"/>
          <w:szCs w:val="28"/>
        </w:rPr>
        <w:t xml:space="preserve">ow cost airlines have eaten into this longer-distance market. </w:t>
      </w:r>
      <w:r w:rsidRPr="00E86C58">
        <w:rPr>
          <w:rFonts w:cstheme="minorHAnsi"/>
          <w:sz w:val="28"/>
          <w:szCs w:val="28"/>
        </w:rPr>
        <w:t xml:space="preserve">Even so, </w:t>
      </w:r>
      <w:r w:rsidR="00651FAC" w:rsidRPr="00E86C58">
        <w:rPr>
          <w:rFonts w:cstheme="minorHAnsi"/>
          <w:sz w:val="28"/>
          <w:szCs w:val="28"/>
        </w:rPr>
        <w:t>there are still</w:t>
      </w:r>
      <w:r w:rsidRPr="00E86C58">
        <w:rPr>
          <w:rFonts w:cstheme="minorHAnsi"/>
          <w:sz w:val="28"/>
          <w:szCs w:val="28"/>
        </w:rPr>
        <w:t xml:space="preserve"> around 500 </w:t>
      </w:r>
      <w:r w:rsidR="00651FAC" w:rsidRPr="00E86C58">
        <w:rPr>
          <w:rFonts w:cstheme="minorHAnsi"/>
          <w:sz w:val="28"/>
          <w:szCs w:val="28"/>
        </w:rPr>
        <w:t xml:space="preserve">such </w:t>
      </w:r>
      <w:r w:rsidR="005E6269" w:rsidRPr="00E86C58">
        <w:rPr>
          <w:rFonts w:cstheme="minorHAnsi"/>
          <w:sz w:val="28"/>
          <w:szCs w:val="28"/>
        </w:rPr>
        <w:t xml:space="preserve">through </w:t>
      </w:r>
      <w:r w:rsidRPr="00E86C58">
        <w:rPr>
          <w:rFonts w:cstheme="minorHAnsi"/>
          <w:sz w:val="28"/>
          <w:szCs w:val="28"/>
        </w:rPr>
        <w:t xml:space="preserve">journeys </w:t>
      </w:r>
      <w:r w:rsidR="005E6269" w:rsidRPr="00E86C58">
        <w:rPr>
          <w:rFonts w:cstheme="minorHAnsi"/>
          <w:sz w:val="28"/>
          <w:szCs w:val="28"/>
        </w:rPr>
        <w:t xml:space="preserve">made by rail </w:t>
      </w:r>
      <w:r w:rsidRPr="00E86C58">
        <w:rPr>
          <w:rFonts w:cstheme="minorHAnsi"/>
          <w:sz w:val="28"/>
          <w:szCs w:val="28"/>
        </w:rPr>
        <w:t>each day</w:t>
      </w:r>
      <w:r w:rsidR="005E6269" w:rsidRPr="00E86C58">
        <w:rPr>
          <w:rFonts w:cstheme="minorHAnsi"/>
          <w:sz w:val="28"/>
          <w:szCs w:val="28"/>
        </w:rPr>
        <w:t xml:space="preserve"> between the North East and Scotland, and the South West</w:t>
      </w:r>
      <w:r w:rsidRPr="00E86C58">
        <w:rPr>
          <w:rFonts w:cstheme="minorHAnsi"/>
          <w:sz w:val="28"/>
          <w:szCs w:val="28"/>
        </w:rPr>
        <w:t>.</w:t>
      </w:r>
      <w:r w:rsidR="00F408BA" w:rsidRPr="00E86C58">
        <w:rPr>
          <w:rFonts w:cstheme="minorHAnsi"/>
          <w:sz w:val="28"/>
          <w:szCs w:val="28"/>
        </w:rPr>
        <w:t xml:space="preserve">  However, there is a need to identify the drivers of decline rail’s shrinking share – whether price, service quality, overall journey convenience or </w:t>
      </w:r>
      <w:r w:rsidR="00131D82" w:rsidRPr="00E86C58">
        <w:rPr>
          <w:rFonts w:cstheme="minorHAnsi"/>
          <w:sz w:val="28"/>
          <w:szCs w:val="28"/>
        </w:rPr>
        <w:t>other</w:t>
      </w:r>
      <w:r w:rsidR="00F408BA" w:rsidRPr="00E86C58">
        <w:rPr>
          <w:rFonts w:cstheme="minorHAnsi"/>
          <w:sz w:val="28"/>
          <w:szCs w:val="28"/>
        </w:rPr>
        <w:t xml:space="preserve"> factors</w:t>
      </w:r>
      <w:r w:rsidR="00136AE9" w:rsidRPr="00E86C58">
        <w:rPr>
          <w:rFonts w:cstheme="minorHAnsi"/>
          <w:sz w:val="28"/>
          <w:szCs w:val="28"/>
        </w:rPr>
        <w:t xml:space="preserve">. </w:t>
      </w:r>
      <w:r w:rsidR="00F408BA" w:rsidRPr="00E86C58">
        <w:rPr>
          <w:rFonts w:cstheme="minorHAnsi"/>
          <w:sz w:val="28"/>
          <w:szCs w:val="28"/>
        </w:rPr>
        <w:t xml:space="preserve"> </w:t>
      </w:r>
      <w:r w:rsidR="00131D82" w:rsidRPr="00E86C58">
        <w:rPr>
          <w:rFonts w:cstheme="minorHAnsi"/>
          <w:sz w:val="28"/>
          <w:szCs w:val="28"/>
        </w:rPr>
        <w:t>Ways of restoring</w:t>
      </w:r>
      <w:r w:rsidR="00F408BA" w:rsidRPr="00E86C58">
        <w:rPr>
          <w:rFonts w:cstheme="minorHAnsi"/>
          <w:sz w:val="28"/>
          <w:szCs w:val="28"/>
        </w:rPr>
        <w:t xml:space="preserve"> rail’s competitive position</w:t>
      </w:r>
      <w:r w:rsidR="00D850AC" w:rsidRPr="00E86C58">
        <w:rPr>
          <w:rFonts w:cstheme="minorHAnsi"/>
          <w:sz w:val="28"/>
          <w:szCs w:val="28"/>
        </w:rPr>
        <w:t xml:space="preserve"> </w:t>
      </w:r>
      <w:r w:rsidR="00131D82" w:rsidRPr="00E86C58">
        <w:rPr>
          <w:rFonts w:cstheme="minorHAnsi"/>
          <w:sz w:val="28"/>
          <w:szCs w:val="28"/>
        </w:rPr>
        <w:t xml:space="preserve">should be explored – for example, by redeploying train sets to </w:t>
      </w:r>
      <w:r w:rsidR="00D850AC" w:rsidRPr="00E86C58">
        <w:rPr>
          <w:rFonts w:cstheme="minorHAnsi"/>
          <w:sz w:val="28"/>
          <w:szCs w:val="28"/>
        </w:rPr>
        <w:t>i</w:t>
      </w:r>
      <w:r w:rsidR="00131D82" w:rsidRPr="00E86C58">
        <w:rPr>
          <w:rFonts w:cstheme="minorHAnsi"/>
          <w:sz w:val="28"/>
          <w:szCs w:val="28"/>
        </w:rPr>
        <w:t>ncrease</w:t>
      </w:r>
      <w:r w:rsidR="00D850AC" w:rsidRPr="00E86C58">
        <w:rPr>
          <w:rFonts w:cstheme="minorHAnsi"/>
          <w:sz w:val="28"/>
          <w:szCs w:val="28"/>
        </w:rPr>
        <w:t xml:space="preserve"> frequencies on those parts of the current CrossCountry network where there is greatest demand for long-distance end-to-end journey opportunities.</w:t>
      </w:r>
    </w:p>
    <w:p w14:paraId="75CA4AC6" w14:textId="163B79CB" w:rsidR="0054292B" w:rsidRDefault="0054292B" w:rsidP="00FE4D9D">
      <w:pPr>
        <w:pStyle w:val="ListParagraph"/>
        <w:spacing w:line="276" w:lineRule="auto"/>
        <w:ind w:left="0"/>
        <w:rPr>
          <w:rFonts w:cstheme="minorHAnsi"/>
          <w:sz w:val="28"/>
          <w:szCs w:val="28"/>
        </w:rPr>
      </w:pPr>
    </w:p>
    <w:p w14:paraId="02BC30C6" w14:textId="487B2ABE" w:rsidR="0054292B" w:rsidRDefault="00AB1D26" w:rsidP="00FE4D9D">
      <w:pPr>
        <w:pStyle w:val="ListParagraph"/>
        <w:spacing w:line="276" w:lineRule="auto"/>
        <w:ind w:left="0"/>
        <w:rPr>
          <w:rFonts w:cstheme="minorHAnsi"/>
          <w:sz w:val="28"/>
          <w:szCs w:val="28"/>
        </w:rPr>
      </w:pPr>
      <w:r>
        <w:rPr>
          <w:rFonts w:cstheme="minorHAnsi"/>
          <w:b/>
          <w:i/>
          <w:sz w:val="24"/>
          <w:szCs w:val="24"/>
        </w:rPr>
        <w:t xml:space="preserve">Fig 4. </w:t>
      </w:r>
      <w:r w:rsidR="0054292B" w:rsidRPr="007A028A">
        <w:rPr>
          <w:rFonts w:cstheme="minorHAnsi"/>
          <w:b/>
          <w:i/>
          <w:sz w:val="24"/>
          <w:szCs w:val="24"/>
        </w:rPr>
        <w:t>Total rail journeys to or from other regions: 2015-16 compared with 2014-15</w:t>
      </w:r>
      <w:r w:rsidR="0054292B" w:rsidRPr="007A028A">
        <w:rPr>
          <w:rStyle w:val="FootnoteReference"/>
          <w:rFonts w:cstheme="minorHAnsi"/>
          <w:b/>
          <w:i/>
          <w:sz w:val="24"/>
          <w:szCs w:val="24"/>
        </w:rPr>
        <w:footnoteReference w:id="51"/>
      </w:r>
    </w:p>
    <w:p w14:paraId="55E1E88C" w14:textId="50859097" w:rsidR="0054292B" w:rsidRDefault="0054292B" w:rsidP="00FE4D9D">
      <w:pPr>
        <w:pStyle w:val="ListParagraph"/>
        <w:spacing w:line="276" w:lineRule="auto"/>
        <w:ind w:left="0"/>
        <w:rPr>
          <w:rFonts w:cstheme="minorHAnsi"/>
          <w:sz w:val="28"/>
          <w:szCs w:val="28"/>
        </w:rPr>
      </w:pPr>
      <w:r w:rsidRPr="002077F8">
        <w:rPr>
          <w:rFonts w:cstheme="minorHAnsi"/>
          <w:noProof/>
          <w:sz w:val="28"/>
          <w:szCs w:val="28"/>
          <w:lang w:val="en-GB" w:eastAsia="en-GB"/>
        </w:rPr>
        <w:drawing>
          <wp:inline distT="0" distB="0" distL="0" distR="0" wp14:anchorId="2F08BFD5" wp14:editId="7DB41316">
            <wp:extent cx="4480560" cy="4608576"/>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8109" t="14623" r="19070" b="4447"/>
                    <a:stretch/>
                  </pic:blipFill>
                  <pic:spPr bwMode="auto">
                    <a:xfrm>
                      <a:off x="0" y="0"/>
                      <a:ext cx="4480560" cy="4608576"/>
                    </a:xfrm>
                    <a:prstGeom prst="rect">
                      <a:avLst/>
                    </a:prstGeom>
                    <a:ln>
                      <a:noFill/>
                    </a:ln>
                    <a:extLst>
                      <a:ext uri="{53640926-AAD7-44D8-BBD7-CCE9431645EC}">
                        <a14:shadowObscured xmlns:a14="http://schemas.microsoft.com/office/drawing/2010/main"/>
                      </a:ext>
                    </a:extLst>
                  </pic:spPr>
                </pic:pic>
              </a:graphicData>
            </a:graphic>
          </wp:inline>
        </w:drawing>
      </w:r>
    </w:p>
    <w:p w14:paraId="28DE09EA" w14:textId="31BA91B1" w:rsidR="00E86C58" w:rsidRPr="00FE4D9D" w:rsidRDefault="00E86C58" w:rsidP="00FE4D9D">
      <w:pPr>
        <w:rPr>
          <w:rFonts w:cstheme="minorHAnsi"/>
          <w:b/>
          <w:i/>
          <w:sz w:val="28"/>
          <w:szCs w:val="28"/>
          <w:lang w:val="en-GB"/>
        </w:rPr>
      </w:pPr>
      <w:r>
        <w:rPr>
          <w:rFonts w:cstheme="minorHAnsi"/>
          <w:b/>
          <w:i/>
          <w:sz w:val="28"/>
          <w:szCs w:val="28"/>
          <w:lang w:val="en-GB"/>
        </w:rPr>
        <w:br w:type="page"/>
      </w:r>
    </w:p>
    <w:p w14:paraId="5DA02822" w14:textId="5E9EB25C" w:rsidR="00C91CA7" w:rsidRPr="002077F8" w:rsidRDefault="00D02E89" w:rsidP="00170515">
      <w:pPr>
        <w:pStyle w:val="ListParagraph"/>
        <w:numPr>
          <w:ilvl w:val="0"/>
          <w:numId w:val="10"/>
        </w:numPr>
        <w:spacing w:line="276" w:lineRule="auto"/>
        <w:rPr>
          <w:rFonts w:cstheme="minorHAnsi"/>
          <w:sz w:val="28"/>
          <w:szCs w:val="28"/>
          <w:lang w:val="en-GB"/>
        </w:rPr>
      </w:pPr>
      <w:r w:rsidRPr="002077F8">
        <w:rPr>
          <w:rFonts w:cstheme="minorHAnsi"/>
          <w:sz w:val="28"/>
          <w:szCs w:val="28"/>
          <w:lang w:val="en-GB"/>
        </w:rPr>
        <w:t>Determine</w:t>
      </w:r>
      <w:r w:rsidR="00BA5B71" w:rsidRPr="002077F8">
        <w:rPr>
          <w:rFonts w:cstheme="minorHAnsi"/>
          <w:color w:val="000000"/>
          <w:sz w:val="28"/>
          <w:szCs w:val="28"/>
        </w:rPr>
        <w:t xml:space="preserve"> franchising arrangements of sufficiently long duration to encourage investment, but with provision for mid-term </w:t>
      </w:r>
      <w:r w:rsidR="006E7AAE" w:rsidRPr="002077F8">
        <w:rPr>
          <w:rFonts w:cstheme="minorHAnsi"/>
          <w:color w:val="000000"/>
          <w:sz w:val="28"/>
          <w:szCs w:val="28"/>
        </w:rPr>
        <w:t>reviews, to</w:t>
      </w:r>
      <w:r w:rsidR="00BA5B71" w:rsidRPr="002077F8">
        <w:rPr>
          <w:rFonts w:cstheme="minorHAnsi"/>
          <w:color w:val="000000"/>
          <w:sz w:val="28"/>
          <w:szCs w:val="28"/>
        </w:rPr>
        <w:t xml:space="preserve"> secure benefits from collaborative working practices and partnering both within the sector and with interested stakeholders and other investors. </w:t>
      </w:r>
      <w:r w:rsidR="00136AE9" w:rsidRPr="002077F8">
        <w:rPr>
          <w:rFonts w:cstheme="minorHAnsi"/>
          <w:color w:val="000000"/>
          <w:sz w:val="28"/>
          <w:szCs w:val="28"/>
        </w:rPr>
        <w:t>Thi</w:t>
      </w:r>
      <w:r w:rsidR="00BA5B71" w:rsidRPr="002077F8">
        <w:rPr>
          <w:rFonts w:cstheme="minorHAnsi"/>
          <w:color w:val="000000"/>
          <w:sz w:val="28"/>
          <w:szCs w:val="28"/>
        </w:rPr>
        <w:t xml:space="preserve">s is principally to provide an attractive framework for third party engagement and investment, facilitating delivery of the Hansford </w:t>
      </w:r>
      <w:r w:rsidR="00DB5FC9" w:rsidRPr="002077F8">
        <w:rPr>
          <w:rFonts w:cstheme="minorHAnsi"/>
          <w:sz w:val="28"/>
          <w:szCs w:val="28"/>
          <w:lang w:val="en-GB"/>
        </w:rPr>
        <w:t>recommendations</w:t>
      </w:r>
      <w:r w:rsidR="00DB5FC9" w:rsidRPr="002077F8">
        <w:rPr>
          <w:rStyle w:val="FootnoteReference"/>
          <w:rFonts w:cstheme="minorHAnsi"/>
          <w:sz w:val="28"/>
          <w:szCs w:val="28"/>
          <w:lang w:val="en-GB"/>
        </w:rPr>
        <w:footnoteReference w:id="52"/>
      </w:r>
      <w:r w:rsidR="00BA5B71" w:rsidRPr="002077F8">
        <w:rPr>
          <w:rFonts w:cstheme="minorHAnsi"/>
          <w:sz w:val="28"/>
          <w:szCs w:val="28"/>
          <w:lang w:val="en-GB"/>
        </w:rPr>
        <w:t>.</w:t>
      </w:r>
    </w:p>
    <w:p w14:paraId="5CA02501" w14:textId="77777777" w:rsidR="004F6A80" w:rsidRPr="002077F8" w:rsidRDefault="004F6A80" w:rsidP="00E86C58">
      <w:pPr>
        <w:pStyle w:val="Heading2"/>
        <w:rPr>
          <w:lang w:val="en-GB"/>
        </w:rPr>
      </w:pPr>
      <w:bookmarkStart w:id="23" w:name="_Toc494111584"/>
      <w:r w:rsidRPr="002077F8">
        <w:rPr>
          <w:lang w:val="en-GB"/>
        </w:rPr>
        <w:t>What are the main potential impacts on demand over the next 20-30 years</w:t>
      </w:r>
      <w:r w:rsidR="002C75D2" w:rsidRPr="002077F8">
        <w:rPr>
          <w:lang w:val="en-GB"/>
        </w:rPr>
        <w:t>?</w:t>
      </w:r>
      <w:bookmarkEnd w:id="23"/>
    </w:p>
    <w:p w14:paraId="5222BF3A" w14:textId="52C48089" w:rsidR="00E86C58" w:rsidRPr="00E86C58" w:rsidRDefault="00674971" w:rsidP="00136AE9">
      <w:pPr>
        <w:spacing w:line="276" w:lineRule="auto"/>
        <w:rPr>
          <w:rFonts w:cstheme="minorHAnsi"/>
          <w:sz w:val="28"/>
          <w:szCs w:val="28"/>
        </w:rPr>
      </w:pPr>
      <w:r w:rsidRPr="002077F8">
        <w:rPr>
          <w:rFonts w:cstheme="minorHAnsi"/>
          <w:sz w:val="28"/>
          <w:szCs w:val="28"/>
        </w:rPr>
        <w:t xml:space="preserve">The different parts of the South West region are all committed to a period of significant growth.  This means that provision </w:t>
      </w:r>
      <w:r w:rsidR="00E54B5A" w:rsidRPr="002077F8">
        <w:rPr>
          <w:rFonts w:cstheme="minorHAnsi"/>
          <w:sz w:val="28"/>
          <w:szCs w:val="28"/>
        </w:rPr>
        <w:t xml:space="preserve">needs to </w:t>
      </w:r>
      <w:r w:rsidRPr="002077F8">
        <w:rPr>
          <w:rFonts w:cstheme="minorHAnsi"/>
          <w:sz w:val="28"/>
          <w:szCs w:val="28"/>
        </w:rPr>
        <w:t>be made f</w:t>
      </w:r>
      <w:r w:rsidR="00E54B5A" w:rsidRPr="002077F8">
        <w:rPr>
          <w:rFonts w:cstheme="minorHAnsi"/>
          <w:sz w:val="28"/>
          <w:szCs w:val="28"/>
        </w:rPr>
        <w:t>or significant annual growth, perhaps as great as</w:t>
      </w:r>
      <w:r w:rsidRPr="002077F8">
        <w:rPr>
          <w:rFonts w:cstheme="minorHAnsi"/>
          <w:sz w:val="28"/>
          <w:szCs w:val="28"/>
        </w:rPr>
        <w:t xml:space="preserve"> 7%.</w:t>
      </w:r>
      <w:r w:rsidR="00C257C5" w:rsidRPr="002077F8">
        <w:rPr>
          <w:rFonts w:cstheme="minorHAnsi"/>
          <w:sz w:val="28"/>
          <w:szCs w:val="28"/>
        </w:rPr>
        <w:t xml:space="preserve"> (See pp 17-25</w:t>
      </w:r>
      <w:r w:rsidR="00CA05D9" w:rsidRPr="002077F8">
        <w:rPr>
          <w:rFonts w:cstheme="minorHAnsi"/>
          <w:sz w:val="28"/>
          <w:szCs w:val="28"/>
        </w:rPr>
        <w:t>)</w:t>
      </w:r>
      <w:r w:rsidRPr="002077F8">
        <w:rPr>
          <w:rFonts w:cstheme="minorHAnsi"/>
          <w:sz w:val="28"/>
          <w:szCs w:val="28"/>
        </w:rPr>
        <w:t xml:space="preserve"> </w:t>
      </w:r>
    </w:p>
    <w:p w14:paraId="1943C897" w14:textId="3AEE557D" w:rsidR="00782439" w:rsidRDefault="004F6A80" w:rsidP="00782439">
      <w:pPr>
        <w:pStyle w:val="Heading2"/>
        <w:rPr>
          <w:rStyle w:val="Heading2Char"/>
          <w:b/>
        </w:rPr>
      </w:pPr>
      <w:bookmarkStart w:id="24" w:name="_Toc494111585"/>
      <w:r w:rsidRPr="00782439">
        <w:rPr>
          <w:rStyle w:val="Heading2Char"/>
          <w:b/>
        </w:rPr>
        <w:t>Are any changes required to the current train service pattern</w:t>
      </w:r>
      <w:r w:rsidR="00782439" w:rsidRPr="00782439">
        <w:rPr>
          <w:rStyle w:val="Heading2Char"/>
          <w:b/>
        </w:rPr>
        <w:t>?</w:t>
      </w:r>
      <w:bookmarkEnd w:id="24"/>
      <w:r w:rsidRPr="00782439">
        <w:rPr>
          <w:rStyle w:val="Heading2Char"/>
          <w:b/>
        </w:rPr>
        <w:t xml:space="preserve"> </w:t>
      </w:r>
    </w:p>
    <w:p w14:paraId="64528096" w14:textId="55F3BF1C" w:rsidR="00782439" w:rsidRPr="00782439" w:rsidRDefault="00782439" w:rsidP="00782439">
      <w:pPr>
        <w:rPr>
          <w:sz w:val="28"/>
          <w:szCs w:val="28"/>
        </w:rPr>
      </w:pPr>
      <w:r w:rsidRPr="00782439">
        <w:rPr>
          <w:sz w:val="28"/>
          <w:szCs w:val="28"/>
        </w:rPr>
        <w:t>(to meet objectives or changing demands)</w:t>
      </w:r>
    </w:p>
    <w:p w14:paraId="414B1E06" w14:textId="066E6EBA" w:rsidR="005B0688" w:rsidRPr="002077F8" w:rsidRDefault="005B0688" w:rsidP="005B0688">
      <w:pPr>
        <w:spacing w:line="276" w:lineRule="auto"/>
        <w:rPr>
          <w:rFonts w:cstheme="minorHAnsi"/>
          <w:sz w:val="28"/>
          <w:szCs w:val="28"/>
          <w:lang w:val="en-GB"/>
        </w:rPr>
      </w:pPr>
      <w:r w:rsidRPr="002077F8">
        <w:rPr>
          <w:rFonts w:cstheme="minorHAnsi"/>
          <w:sz w:val="28"/>
          <w:szCs w:val="28"/>
          <w:lang w:val="en-GB"/>
        </w:rPr>
        <w:t>The specification of train service patterns needs to reflect our expectations of the role of the railway.  At the most basic level rail particularly excels at:</w:t>
      </w:r>
    </w:p>
    <w:p w14:paraId="79CBAC03" w14:textId="1280A73C" w:rsidR="005B0688" w:rsidRPr="002077F8" w:rsidRDefault="005B0688" w:rsidP="005B0688">
      <w:pPr>
        <w:pStyle w:val="ListParagraph"/>
        <w:numPr>
          <w:ilvl w:val="0"/>
          <w:numId w:val="12"/>
        </w:numPr>
        <w:spacing w:line="276" w:lineRule="auto"/>
        <w:rPr>
          <w:rFonts w:cstheme="minorHAnsi"/>
          <w:sz w:val="28"/>
          <w:szCs w:val="28"/>
          <w:lang w:val="en-GB"/>
        </w:rPr>
      </w:pPr>
      <w:r w:rsidRPr="002077F8">
        <w:rPr>
          <w:rFonts w:cstheme="minorHAnsi"/>
          <w:sz w:val="28"/>
          <w:szCs w:val="28"/>
          <w:lang w:val="en-GB"/>
        </w:rPr>
        <w:t>Conveying large numbers of people over longer distances between major hubs with high-frequency services and journey times of up to about 4 hours (e.g. InterCity)</w:t>
      </w:r>
      <w:r w:rsidR="00EF75B6" w:rsidRPr="002077F8">
        <w:rPr>
          <w:rStyle w:val="FootnoteReference"/>
          <w:rFonts w:cstheme="minorHAnsi"/>
          <w:sz w:val="28"/>
          <w:szCs w:val="28"/>
          <w:lang w:val="en-GB"/>
        </w:rPr>
        <w:footnoteReference w:id="53"/>
      </w:r>
    </w:p>
    <w:p w14:paraId="1592D525" w14:textId="77777777" w:rsidR="005B0688" w:rsidRPr="002077F8" w:rsidRDefault="005B0688" w:rsidP="005B0688">
      <w:pPr>
        <w:pStyle w:val="ListParagraph"/>
        <w:numPr>
          <w:ilvl w:val="0"/>
          <w:numId w:val="12"/>
        </w:numPr>
        <w:spacing w:line="276" w:lineRule="auto"/>
        <w:rPr>
          <w:rFonts w:cstheme="minorHAnsi"/>
          <w:sz w:val="28"/>
          <w:szCs w:val="28"/>
          <w:lang w:val="en-GB"/>
        </w:rPr>
      </w:pPr>
      <w:r w:rsidRPr="002077F8">
        <w:rPr>
          <w:rFonts w:cstheme="minorHAnsi"/>
          <w:sz w:val="28"/>
          <w:szCs w:val="28"/>
          <w:lang w:val="en-GB"/>
        </w:rPr>
        <w:t>Providing connectivity over shorter distances between significant urban settlements and hubs (e.g. Regional Express)</w:t>
      </w:r>
    </w:p>
    <w:p w14:paraId="3D07AF34" w14:textId="77777777" w:rsidR="005B0688" w:rsidRPr="002077F8" w:rsidRDefault="005B0688" w:rsidP="005B0688">
      <w:pPr>
        <w:pStyle w:val="ListParagraph"/>
        <w:numPr>
          <w:ilvl w:val="0"/>
          <w:numId w:val="12"/>
        </w:numPr>
        <w:spacing w:line="276" w:lineRule="auto"/>
        <w:rPr>
          <w:rFonts w:cstheme="minorHAnsi"/>
          <w:sz w:val="28"/>
          <w:szCs w:val="28"/>
          <w:lang w:val="en-GB"/>
        </w:rPr>
      </w:pPr>
      <w:r w:rsidRPr="002077F8">
        <w:rPr>
          <w:rFonts w:cstheme="minorHAnsi"/>
          <w:sz w:val="28"/>
          <w:szCs w:val="28"/>
          <w:lang w:val="en-GB"/>
        </w:rPr>
        <w:t>Travel to Work Area hub-and-spoke services (e.g. Urban Metro)</w:t>
      </w:r>
    </w:p>
    <w:p w14:paraId="6AD931A8" w14:textId="4FF54001" w:rsidR="005B0688" w:rsidRPr="002077F8" w:rsidRDefault="005B0688" w:rsidP="005B0688">
      <w:pPr>
        <w:pStyle w:val="ListParagraph"/>
        <w:numPr>
          <w:ilvl w:val="0"/>
          <w:numId w:val="12"/>
        </w:numPr>
        <w:spacing w:line="276" w:lineRule="auto"/>
        <w:rPr>
          <w:rFonts w:cstheme="minorHAnsi"/>
          <w:sz w:val="28"/>
          <w:szCs w:val="28"/>
          <w:lang w:val="en-GB"/>
        </w:rPr>
      </w:pPr>
      <w:r w:rsidRPr="002077F8">
        <w:rPr>
          <w:rFonts w:cstheme="minorHAnsi"/>
          <w:sz w:val="28"/>
          <w:szCs w:val="28"/>
          <w:lang w:val="en-GB"/>
        </w:rPr>
        <w:t xml:space="preserve">Providing alternatives, where practical, for those reluctant or unable to change trains or stations </w:t>
      </w:r>
      <w:r w:rsidRPr="002077F8">
        <w:rPr>
          <w:rFonts w:cstheme="minorHAnsi"/>
          <w:i/>
          <w:sz w:val="28"/>
          <w:szCs w:val="28"/>
          <w:lang w:val="en-GB"/>
        </w:rPr>
        <w:t xml:space="preserve">en route </w:t>
      </w:r>
      <w:r w:rsidR="001D581D" w:rsidRPr="002077F8">
        <w:rPr>
          <w:rFonts w:cstheme="minorHAnsi"/>
          <w:sz w:val="28"/>
          <w:szCs w:val="28"/>
          <w:lang w:val="en-GB"/>
        </w:rPr>
        <w:t xml:space="preserve">- </w:t>
      </w:r>
      <w:r w:rsidRPr="002077F8">
        <w:rPr>
          <w:rFonts w:cstheme="minorHAnsi"/>
          <w:sz w:val="28"/>
          <w:szCs w:val="28"/>
          <w:lang w:val="en-GB"/>
        </w:rPr>
        <w:t>particularly London (e.g. TER)</w:t>
      </w:r>
    </w:p>
    <w:p w14:paraId="2952FD15" w14:textId="77777777" w:rsidR="005B0688" w:rsidRPr="002077F8" w:rsidRDefault="005B0688" w:rsidP="005B0688">
      <w:pPr>
        <w:pStyle w:val="ListParagraph"/>
        <w:numPr>
          <w:ilvl w:val="0"/>
          <w:numId w:val="12"/>
        </w:numPr>
        <w:spacing w:line="276" w:lineRule="auto"/>
        <w:rPr>
          <w:rFonts w:cstheme="minorHAnsi"/>
          <w:sz w:val="28"/>
          <w:szCs w:val="28"/>
          <w:lang w:val="en-GB"/>
        </w:rPr>
      </w:pPr>
      <w:r w:rsidRPr="002077F8">
        <w:rPr>
          <w:rFonts w:cstheme="minorHAnsi"/>
          <w:sz w:val="28"/>
          <w:szCs w:val="28"/>
          <w:lang w:val="en-GB"/>
        </w:rPr>
        <w:t>Enabling local connectivity where reasonable alternative road arrangements cannot be provided or where there are peaks of demand that cannot otherwise be accommodated reasonably (e.g. St Ives branch)</w:t>
      </w:r>
    </w:p>
    <w:p w14:paraId="1FBA0CAB" w14:textId="77777777" w:rsidR="002B085F" w:rsidRPr="002077F8" w:rsidRDefault="005B0688" w:rsidP="005B0688">
      <w:pPr>
        <w:spacing w:line="276" w:lineRule="auto"/>
        <w:rPr>
          <w:rFonts w:cstheme="minorHAnsi"/>
          <w:sz w:val="28"/>
          <w:szCs w:val="28"/>
          <w:lang w:val="en-GB"/>
        </w:rPr>
      </w:pPr>
      <w:r w:rsidRPr="002077F8">
        <w:rPr>
          <w:color w:val="000000"/>
          <w:sz w:val="28"/>
          <w:szCs w:val="28"/>
        </w:rPr>
        <w:t xml:space="preserve">As </w:t>
      </w:r>
      <w:r w:rsidR="006D3991" w:rsidRPr="002077F8">
        <w:rPr>
          <w:color w:val="000000"/>
          <w:sz w:val="28"/>
          <w:szCs w:val="28"/>
        </w:rPr>
        <w:t xml:space="preserve">a </w:t>
      </w:r>
      <w:r w:rsidRPr="002077F8">
        <w:rPr>
          <w:color w:val="000000"/>
          <w:sz w:val="28"/>
          <w:szCs w:val="28"/>
        </w:rPr>
        <w:t>g</w:t>
      </w:r>
      <w:r w:rsidR="006D3991" w:rsidRPr="002077F8">
        <w:rPr>
          <w:color w:val="000000"/>
          <w:sz w:val="28"/>
          <w:szCs w:val="28"/>
        </w:rPr>
        <w:t>eneral</w:t>
      </w:r>
      <w:r w:rsidRPr="002077F8">
        <w:rPr>
          <w:color w:val="000000"/>
          <w:sz w:val="28"/>
          <w:szCs w:val="28"/>
        </w:rPr>
        <w:t xml:space="preserve"> principle local, regional and national services should be separated, equally spaced in terms of timings to avoid trains chasing one another and with no loss of existing connections and frequencies.  </w:t>
      </w:r>
      <w:r w:rsidR="007B6C97" w:rsidRPr="002077F8">
        <w:rPr>
          <w:rFonts w:cstheme="minorHAnsi"/>
          <w:sz w:val="28"/>
          <w:szCs w:val="28"/>
          <w:lang w:val="en-GB"/>
        </w:rPr>
        <w:t>S</w:t>
      </w:r>
      <w:r w:rsidRPr="002077F8">
        <w:rPr>
          <w:rFonts w:cstheme="minorHAnsi"/>
          <w:sz w:val="28"/>
          <w:szCs w:val="28"/>
          <w:lang w:val="en-GB"/>
        </w:rPr>
        <w:t xml:space="preserve">ervices requires reliability and resilience. In the normal run of things this includes the certainty of adequate capacity at the times that people may wish to travel.  TravelWatch SouthWest considers that, if significant modal shift is to be encouraged and if rail is to play to its potential in contributing to a spatial strategy aimed at growth, services should be hourly, as a minimum and more frequent where merited.  </w:t>
      </w:r>
    </w:p>
    <w:p w14:paraId="06A7025B" w14:textId="67D95565" w:rsidR="00C10674" w:rsidRPr="002077F8" w:rsidRDefault="005B0688" w:rsidP="007A5FF7">
      <w:pPr>
        <w:pStyle w:val="NormalWeb"/>
        <w:rPr>
          <w:rFonts w:asciiTheme="minorHAnsi" w:hAnsiTheme="minorHAnsi" w:cstheme="minorHAnsi"/>
          <w:sz w:val="28"/>
          <w:szCs w:val="28"/>
          <w:lang w:val="en-GB"/>
        </w:rPr>
      </w:pPr>
      <w:r w:rsidRPr="002077F8">
        <w:rPr>
          <w:rFonts w:asciiTheme="minorHAnsi" w:hAnsiTheme="minorHAnsi" w:cstheme="minorHAnsi"/>
          <w:sz w:val="28"/>
          <w:szCs w:val="28"/>
          <w:lang w:val="en-GB"/>
        </w:rPr>
        <w:t>There is also an increasingly strong case for a seven-day railway.  Not only is Sunday now a major day for retail activity</w:t>
      </w:r>
      <w:r w:rsidR="00C10674" w:rsidRPr="002077F8">
        <w:rPr>
          <w:rFonts w:asciiTheme="minorHAnsi" w:hAnsiTheme="minorHAnsi" w:cstheme="minorHAnsi"/>
          <w:sz w:val="28"/>
          <w:szCs w:val="28"/>
          <w:lang w:val="en-GB"/>
        </w:rPr>
        <w:t xml:space="preserve"> but the South West’s cities have a booming evening economy which is difficult to access for those without private transport due to generally inadequate rail service provision on Saturday evenings.</w:t>
      </w:r>
    </w:p>
    <w:p w14:paraId="589178B8" w14:textId="45630030" w:rsidR="005C40AB" w:rsidRPr="002077F8" w:rsidRDefault="005C40AB" w:rsidP="005C40AB">
      <w:pPr>
        <w:pStyle w:val="NormalWeb"/>
        <w:rPr>
          <w:rFonts w:asciiTheme="minorHAnsi" w:eastAsia="Times New Roman" w:hAnsiTheme="minorHAnsi" w:cstheme="minorHAnsi"/>
          <w:color w:val="000000"/>
          <w:sz w:val="28"/>
          <w:szCs w:val="28"/>
        </w:rPr>
      </w:pPr>
      <w:r w:rsidRPr="002077F8">
        <w:rPr>
          <w:rFonts w:asciiTheme="minorHAnsi" w:hAnsiTheme="minorHAnsi" w:cstheme="minorHAnsi"/>
          <w:sz w:val="28"/>
          <w:szCs w:val="28"/>
          <w:lang w:val="en-GB"/>
        </w:rPr>
        <w:t xml:space="preserve">The South West is a major leisure market, tourism playing a major part in </w:t>
      </w:r>
      <w:r w:rsidR="0054292B">
        <w:rPr>
          <w:rFonts w:asciiTheme="minorHAnsi" w:hAnsiTheme="minorHAnsi" w:cstheme="minorHAnsi"/>
          <w:sz w:val="28"/>
          <w:szCs w:val="28"/>
          <w:lang w:val="en-GB"/>
        </w:rPr>
        <w:t>its</w:t>
      </w:r>
      <w:r w:rsidRPr="002077F8">
        <w:rPr>
          <w:rFonts w:asciiTheme="minorHAnsi" w:hAnsiTheme="minorHAnsi" w:cstheme="minorHAnsi"/>
          <w:sz w:val="28"/>
          <w:szCs w:val="28"/>
          <w:lang w:val="en-GB"/>
        </w:rPr>
        <w:t xml:space="preserve"> economy</w:t>
      </w:r>
      <w:r w:rsidR="0054292B">
        <w:rPr>
          <w:rFonts w:asciiTheme="minorHAnsi" w:hAnsiTheme="minorHAnsi" w:cstheme="minorHAnsi"/>
          <w:sz w:val="28"/>
          <w:szCs w:val="28"/>
          <w:lang w:val="en-GB"/>
        </w:rPr>
        <w:t>.  This</w:t>
      </w:r>
      <w:r w:rsidRPr="002077F8">
        <w:rPr>
          <w:rFonts w:asciiTheme="minorHAnsi" w:hAnsiTheme="minorHAnsi" w:cstheme="minorHAnsi"/>
          <w:sz w:val="28"/>
          <w:szCs w:val="28"/>
          <w:lang w:val="en-GB"/>
        </w:rPr>
        <w:t xml:space="preserve"> creates particular passenger needs as well as operational challenges for rail operators.  (During the summer school holidays, Newquay’s population – normally around 22,000 – exceeds that of the city of Exeter which has a population of well over 125,000.) Tourism in the South West generates travel throughout the week and, in some parts like Torbay, every day of the year: </w:t>
      </w:r>
      <w:r w:rsidRPr="002077F8">
        <w:rPr>
          <w:rFonts w:asciiTheme="minorHAnsi" w:eastAsia="Times New Roman" w:hAnsiTheme="minorHAnsi" w:cstheme="minorHAnsi"/>
          <w:color w:val="000000"/>
          <w:sz w:val="28"/>
          <w:szCs w:val="28"/>
        </w:rPr>
        <w:t xml:space="preserve">the conception that leisure visitors travel to and from resorts exclusively on summer Saturdays is incorrect. This pattern has been in decline for the past 50 years. As an example, 70% of overnight visitors to Torbay are on short break holidays, and over half the overnight visitors are outside the summer season reflecting the shift from the traditional summer-fortnight-by-the-sea to the demand for ‘short-break’ throughout a much longer part of the year. </w:t>
      </w:r>
    </w:p>
    <w:p w14:paraId="0008CBE4" w14:textId="77777777" w:rsidR="00E076B3" w:rsidRDefault="00E076B3" w:rsidP="007A5FF7">
      <w:pPr>
        <w:pStyle w:val="NormalWeb"/>
        <w:rPr>
          <w:rFonts w:asciiTheme="minorHAnsi" w:eastAsia="Times New Roman" w:hAnsiTheme="minorHAnsi" w:cstheme="minorHAnsi"/>
          <w:color w:val="000000"/>
          <w:sz w:val="28"/>
          <w:szCs w:val="28"/>
        </w:rPr>
      </w:pPr>
    </w:p>
    <w:p w14:paraId="1CC5CD1D" w14:textId="77777777" w:rsidR="00E076B3" w:rsidRDefault="00E076B3" w:rsidP="007A5FF7">
      <w:pPr>
        <w:pStyle w:val="NormalWeb"/>
        <w:rPr>
          <w:rFonts w:asciiTheme="minorHAnsi" w:eastAsia="Times New Roman" w:hAnsiTheme="minorHAnsi" w:cstheme="minorHAnsi"/>
          <w:color w:val="000000"/>
          <w:sz w:val="28"/>
          <w:szCs w:val="28"/>
        </w:rPr>
      </w:pPr>
    </w:p>
    <w:p w14:paraId="68593FDA" w14:textId="77777777" w:rsidR="0054292B" w:rsidRDefault="0054292B" w:rsidP="007A5FF7">
      <w:pPr>
        <w:pStyle w:val="NormalWeb"/>
        <w:rPr>
          <w:rFonts w:asciiTheme="minorHAnsi" w:eastAsia="Times New Roman" w:hAnsiTheme="minorHAnsi" w:cstheme="minorHAnsi"/>
          <w:color w:val="000000"/>
          <w:sz w:val="28"/>
          <w:szCs w:val="28"/>
        </w:rPr>
      </w:pPr>
    </w:p>
    <w:p w14:paraId="4F490572" w14:textId="77777777" w:rsidR="0054292B" w:rsidRDefault="0054292B" w:rsidP="007A5FF7">
      <w:pPr>
        <w:pStyle w:val="NormalWeb"/>
        <w:rPr>
          <w:rFonts w:asciiTheme="minorHAnsi" w:eastAsia="Times New Roman" w:hAnsiTheme="minorHAnsi" w:cstheme="minorHAnsi"/>
          <w:color w:val="000000"/>
          <w:sz w:val="28"/>
          <w:szCs w:val="28"/>
        </w:rPr>
      </w:pPr>
    </w:p>
    <w:p w14:paraId="4EEF2154" w14:textId="77777777" w:rsidR="0054292B" w:rsidRDefault="0054292B" w:rsidP="007A5FF7">
      <w:pPr>
        <w:pStyle w:val="NormalWeb"/>
        <w:rPr>
          <w:rFonts w:asciiTheme="minorHAnsi" w:eastAsia="Times New Roman" w:hAnsiTheme="minorHAnsi" w:cstheme="minorHAnsi"/>
          <w:color w:val="000000"/>
          <w:sz w:val="28"/>
          <w:szCs w:val="28"/>
        </w:rPr>
      </w:pPr>
    </w:p>
    <w:p w14:paraId="74CD81C6" w14:textId="77777777" w:rsidR="0054292B" w:rsidRDefault="0054292B" w:rsidP="007A5FF7">
      <w:pPr>
        <w:pStyle w:val="NormalWeb"/>
        <w:rPr>
          <w:rFonts w:asciiTheme="minorHAnsi" w:eastAsia="Times New Roman" w:hAnsiTheme="minorHAnsi" w:cstheme="minorHAnsi"/>
          <w:color w:val="000000"/>
          <w:sz w:val="28"/>
          <w:szCs w:val="28"/>
        </w:rPr>
      </w:pPr>
    </w:p>
    <w:p w14:paraId="5D872A6B" w14:textId="686C2EBB" w:rsidR="0054292B" w:rsidRDefault="0054292B" w:rsidP="007A5FF7">
      <w:pPr>
        <w:pStyle w:val="NormalWeb"/>
        <w:rPr>
          <w:rFonts w:asciiTheme="minorHAnsi" w:eastAsia="Times New Roman" w:hAnsiTheme="minorHAnsi" w:cstheme="minorHAnsi"/>
          <w:color w:val="000000"/>
          <w:sz w:val="28"/>
          <w:szCs w:val="28"/>
        </w:rPr>
      </w:pPr>
      <w:r w:rsidRPr="0054292B">
        <w:rPr>
          <w:rFonts w:asciiTheme="minorHAnsi" w:eastAsia="Times New Roman" w:hAnsiTheme="minorHAnsi" w:cstheme="minorHAnsi"/>
          <w:b/>
          <w:noProof/>
          <w:color w:val="000000"/>
          <w:sz w:val="28"/>
          <w:szCs w:val="28"/>
        </w:rPr>
        <w:drawing>
          <wp:inline distT="0" distB="0" distL="0" distR="0" wp14:anchorId="4C495975" wp14:editId="0D78A55A">
            <wp:extent cx="5944235" cy="57823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5782310"/>
                    </a:xfrm>
                    <a:prstGeom prst="rect">
                      <a:avLst/>
                    </a:prstGeom>
                    <a:noFill/>
                  </pic:spPr>
                </pic:pic>
              </a:graphicData>
            </a:graphic>
          </wp:inline>
        </w:drawing>
      </w:r>
    </w:p>
    <w:p w14:paraId="7EE4625B" w14:textId="4F006749" w:rsidR="002B085F" w:rsidRPr="002077F8" w:rsidRDefault="007A5FF7" w:rsidP="007A5FF7">
      <w:pPr>
        <w:pStyle w:val="NormalWeb"/>
        <w:rPr>
          <w:rFonts w:asciiTheme="minorHAnsi" w:eastAsia="Times New Roman" w:hAnsiTheme="minorHAnsi" w:cstheme="minorHAnsi"/>
          <w:color w:val="000000"/>
          <w:sz w:val="28"/>
          <w:szCs w:val="28"/>
        </w:rPr>
      </w:pPr>
      <w:r w:rsidRPr="002077F8">
        <w:rPr>
          <w:rFonts w:asciiTheme="minorHAnsi" w:eastAsia="Times New Roman" w:hAnsiTheme="minorHAnsi" w:cstheme="minorHAnsi"/>
          <w:color w:val="000000"/>
          <w:sz w:val="28"/>
          <w:szCs w:val="28"/>
        </w:rPr>
        <w:t>Through services</w:t>
      </w:r>
      <w:r w:rsidR="002B085F" w:rsidRPr="002077F8">
        <w:rPr>
          <w:rFonts w:asciiTheme="minorHAnsi" w:eastAsia="Times New Roman" w:hAnsiTheme="minorHAnsi" w:cstheme="minorHAnsi"/>
          <w:color w:val="000000"/>
          <w:sz w:val="28"/>
          <w:szCs w:val="28"/>
        </w:rPr>
        <w:t xml:space="preserve"> linking the major conurbations, with bookable seats</w:t>
      </w:r>
      <w:r w:rsidRPr="002077F8">
        <w:rPr>
          <w:rFonts w:asciiTheme="minorHAnsi" w:eastAsia="Times New Roman" w:hAnsiTheme="minorHAnsi" w:cstheme="minorHAnsi"/>
          <w:color w:val="000000"/>
          <w:sz w:val="28"/>
          <w:szCs w:val="28"/>
        </w:rPr>
        <w:t xml:space="preserve"> and plenty of space to keep often-cumbersome luggage in sight </w:t>
      </w:r>
      <w:r w:rsidR="002B085F" w:rsidRPr="002077F8">
        <w:rPr>
          <w:rFonts w:asciiTheme="minorHAnsi" w:eastAsia="Times New Roman" w:hAnsiTheme="minorHAnsi" w:cstheme="minorHAnsi"/>
          <w:color w:val="000000"/>
          <w:sz w:val="28"/>
          <w:szCs w:val="28"/>
        </w:rPr>
        <w:t xml:space="preserve">is of high priority. </w:t>
      </w:r>
      <w:r w:rsidRPr="002077F8">
        <w:rPr>
          <w:rFonts w:asciiTheme="minorHAnsi" w:eastAsia="Times New Roman" w:hAnsiTheme="minorHAnsi" w:cstheme="minorHAnsi"/>
          <w:color w:val="000000"/>
          <w:sz w:val="28"/>
          <w:szCs w:val="28"/>
        </w:rPr>
        <w:t xml:space="preserve">As </w:t>
      </w:r>
      <w:r w:rsidR="0054292B">
        <w:rPr>
          <w:rFonts w:asciiTheme="minorHAnsi" w:eastAsia="Times New Roman" w:hAnsiTheme="minorHAnsi" w:cstheme="minorHAnsi"/>
          <w:color w:val="000000"/>
          <w:sz w:val="28"/>
          <w:szCs w:val="28"/>
        </w:rPr>
        <w:t>with</w:t>
      </w:r>
      <w:r w:rsidRPr="002077F8">
        <w:rPr>
          <w:rFonts w:asciiTheme="minorHAnsi" w:eastAsia="Times New Roman" w:hAnsiTheme="minorHAnsi" w:cstheme="minorHAnsi"/>
          <w:color w:val="000000"/>
          <w:sz w:val="28"/>
          <w:szCs w:val="28"/>
        </w:rPr>
        <w:t xml:space="preserve"> business travellers</w:t>
      </w:r>
      <w:r w:rsidR="00450AA0" w:rsidRPr="002077F8">
        <w:rPr>
          <w:rFonts w:asciiTheme="minorHAnsi" w:eastAsia="Times New Roman" w:hAnsiTheme="minorHAnsi" w:cstheme="minorHAnsi"/>
          <w:color w:val="000000"/>
          <w:sz w:val="28"/>
          <w:szCs w:val="28"/>
        </w:rPr>
        <w:t xml:space="preserve">, </w:t>
      </w:r>
      <w:r w:rsidR="0054292B">
        <w:rPr>
          <w:rFonts w:asciiTheme="minorHAnsi" w:eastAsia="Times New Roman" w:hAnsiTheme="minorHAnsi" w:cstheme="minorHAnsi"/>
          <w:color w:val="000000"/>
          <w:sz w:val="28"/>
          <w:szCs w:val="28"/>
        </w:rPr>
        <w:t xml:space="preserve">for </w:t>
      </w:r>
      <w:r w:rsidR="00450AA0" w:rsidRPr="002077F8">
        <w:rPr>
          <w:rFonts w:asciiTheme="minorHAnsi" w:eastAsia="Times New Roman" w:hAnsiTheme="minorHAnsi" w:cstheme="minorHAnsi"/>
          <w:color w:val="000000"/>
          <w:sz w:val="28"/>
          <w:szCs w:val="28"/>
        </w:rPr>
        <w:t>leisure travellers and particularly those aged 65+ (a significant proportion of the potential rail market for tourism in the South West)</w:t>
      </w:r>
      <w:r w:rsidRPr="002077F8">
        <w:rPr>
          <w:rFonts w:asciiTheme="minorHAnsi" w:eastAsia="Times New Roman" w:hAnsiTheme="minorHAnsi" w:cstheme="minorHAnsi"/>
          <w:color w:val="000000"/>
          <w:sz w:val="28"/>
          <w:szCs w:val="28"/>
        </w:rPr>
        <w:t xml:space="preserve"> chang</w:t>
      </w:r>
      <w:r w:rsidR="00450AA0" w:rsidRPr="002077F8">
        <w:rPr>
          <w:rFonts w:asciiTheme="minorHAnsi" w:eastAsia="Times New Roman" w:hAnsiTheme="minorHAnsi" w:cstheme="minorHAnsi"/>
          <w:color w:val="000000"/>
          <w:sz w:val="28"/>
          <w:szCs w:val="28"/>
        </w:rPr>
        <w:t>ing</w:t>
      </w:r>
      <w:r w:rsidRPr="002077F8">
        <w:rPr>
          <w:rFonts w:asciiTheme="minorHAnsi" w:eastAsia="Times New Roman" w:hAnsiTheme="minorHAnsi" w:cstheme="minorHAnsi"/>
          <w:color w:val="000000"/>
          <w:sz w:val="28"/>
          <w:szCs w:val="28"/>
        </w:rPr>
        <w:t xml:space="preserve"> trains is a significant barrier to rail travel, deterring around one third of potential passengers</w:t>
      </w:r>
      <w:r w:rsidRPr="002077F8">
        <w:rPr>
          <w:rStyle w:val="FootnoteReference"/>
          <w:rFonts w:asciiTheme="minorHAnsi" w:eastAsia="Times New Roman" w:hAnsiTheme="minorHAnsi" w:cstheme="minorHAnsi"/>
          <w:color w:val="000000"/>
          <w:sz w:val="28"/>
          <w:szCs w:val="28"/>
        </w:rPr>
        <w:footnoteReference w:id="54"/>
      </w:r>
      <w:r w:rsidRPr="002077F8">
        <w:rPr>
          <w:rFonts w:asciiTheme="minorHAnsi" w:eastAsia="Times New Roman" w:hAnsiTheme="minorHAnsi" w:cstheme="minorHAnsi"/>
          <w:color w:val="000000"/>
          <w:sz w:val="28"/>
          <w:szCs w:val="28"/>
        </w:rPr>
        <w:t xml:space="preserve">. </w:t>
      </w:r>
      <w:r w:rsidR="00C257C5" w:rsidRPr="002077F8">
        <w:rPr>
          <w:rFonts w:asciiTheme="minorHAnsi" w:hAnsiTheme="minorHAnsi" w:cstheme="minorHAnsi"/>
          <w:sz w:val="28"/>
          <w:szCs w:val="28"/>
        </w:rPr>
        <w:t>Passenger Focus research conducted in connection with the aborted planned renewal in 2013 of the Great Western Franchise showed an aggregate of 31% of passengers surveyed whilst using inter-regional services would have been unlikely to have made the journey if there had been no direct services and they had to change trains.</w:t>
      </w:r>
    </w:p>
    <w:p w14:paraId="6FC3DCA0" w14:textId="68DDCACD" w:rsidR="005B0688" w:rsidRPr="002077F8" w:rsidRDefault="002B085F" w:rsidP="005B0688">
      <w:pPr>
        <w:spacing w:line="276" w:lineRule="auto"/>
        <w:rPr>
          <w:rFonts w:cstheme="minorHAnsi"/>
          <w:sz w:val="28"/>
          <w:szCs w:val="28"/>
          <w:lang w:val="en-GB"/>
        </w:rPr>
      </w:pPr>
      <w:r w:rsidRPr="002077F8">
        <w:rPr>
          <w:rFonts w:cstheme="minorHAnsi"/>
          <w:sz w:val="28"/>
          <w:szCs w:val="28"/>
          <w:lang w:val="en-GB"/>
        </w:rPr>
        <w:t>The region is also</w:t>
      </w:r>
      <w:r w:rsidR="005B0688" w:rsidRPr="002077F8">
        <w:rPr>
          <w:rFonts w:cstheme="minorHAnsi"/>
          <w:sz w:val="28"/>
          <w:szCs w:val="28"/>
          <w:lang w:val="en-GB"/>
        </w:rPr>
        <w:t xml:space="preserve"> a magnet for ‘second-homers’ and ‘long-weekenders’ and the body of around a quarter of a million higher education students attached to institutions on the key routes.</w:t>
      </w:r>
    </w:p>
    <w:p w14:paraId="0BDB5D7E" w14:textId="17496BF1" w:rsidR="00E35723" w:rsidRPr="002077F8" w:rsidRDefault="00C37D17" w:rsidP="005B0688">
      <w:pPr>
        <w:spacing w:line="276" w:lineRule="auto"/>
        <w:rPr>
          <w:rFonts w:cstheme="minorHAnsi"/>
          <w:sz w:val="28"/>
          <w:szCs w:val="28"/>
          <w:lang w:val="en-GB"/>
        </w:rPr>
      </w:pPr>
      <w:r w:rsidRPr="002077F8">
        <w:rPr>
          <w:rFonts w:cstheme="minorHAnsi"/>
          <w:sz w:val="28"/>
          <w:szCs w:val="28"/>
          <w:lang w:val="en-GB"/>
        </w:rPr>
        <w:t>More specific suggestions concerning current train service patterns received by TravelWatch SouthWest reflect concerns about connectivity.  The</w:t>
      </w:r>
      <w:r w:rsidR="00C43AC1" w:rsidRPr="002077F8">
        <w:rPr>
          <w:rFonts w:cstheme="minorHAnsi"/>
          <w:sz w:val="28"/>
          <w:szCs w:val="28"/>
          <w:lang w:val="en-GB"/>
        </w:rPr>
        <w:t>y assume implementation of GWR’s timetable changes announced for December 2018 and</w:t>
      </w:r>
      <w:r w:rsidR="00E076B3">
        <w:rPr>
          <w:rFonts w:cstheme="minorHAnsi"/>
          <w:sz w:val="28"/>
          <w:szCs w:val="28"/>
          <w:lang w:val="en-GB"/>
        </w:rPr>
        <w:t xml:space="preserve"> include:</w:t>
      </w:r>
    </w:p>
    <w:tbl>
      <w:tblPr>
        <w:tblStyle w:val="TableGrid"/>
        <w:tblW w:w="0" w:type="auto"/>
        <w:tblLook w:val="04A0" w:firstRow="1" w:lastRow="0" w:firstColumn="1" w:lastColumn="0" w:noHBand="0" w:noVBand="1"/>
      </w:tblPr>
      <w:tblGrid>
        <w:gridCol w:w="460"/>
        <w:gridCol w:w="2770"/>
        <w:gridCol w:w="2800"/>
        <w:gridCol w:w="3320"/>
      </w:tblGrid>
      <w:tr w:rsidR="00A7440B" w:rsidRPr="002077F8" w14:paraId="6EFF8EC4" w14:textId="77777777" w:rsidTr="00DB66FD">
        <w:tc>
          <w:tcPr>
            <w:tcW w:w="0" w:type="auto"/>
          </w:tcPr>
          <w:p w14:paraId="163169B2" w14:textId="77777777" w:rsidR="00A7440B" w:rsidRPr="004F4DDB" w:rsidRDefault="00A7440B" w:rsidP="00642D2C">
            <w:pPr>
              <w:spacing w:line="360" w:lineRule="auto"/>
              <w:rPr>
                <w:rFonts w:cstheme="minorHAnsi"/>
                <w:b/>
                <w:sz w:val="24"/>
                <w:szCs w:val="24"/>
                <w:lang w:val="en-GB"/>
              </w:rPr>
            </w:pPr>
          </w:p>
        </w:tc>
        <w:tc>
          <w:tcPr>
            <w:tcW w:w="0" w:type="auto"/>
          </w:tcPr>
          <w:p w14:paraId="1A265BC8" w14:textId="3A923614" w:rsidR="00A7440B" w:rsidRPr="004F4DDB" w:rsidRDefault="00A7440B" w:rsidP="00642D2C">
            <w:pPr>
              <w:spacing w:line="360" w:lineRule="auto"/>
              <w:rPr>
                <w:rFonts w:cstheme="minorHAnsi"/>
                <w:b/>
                <w:sz w:val="24"/>
                <w:szCs w:val="24"/>
                <w:lang w:val="en-GB"/>
              </w:rPr>
            </w:pPr>
            <w:r w:rsidRPr="004F4DDB">
              <w:rPr>
                <w:rFonts w:cstheme="minorHAnsi"/>
                <w:b/>
                <w:sz w:val="24"/>
                <w:szCs w:val="24"/>
                <w:lang w:val="en-GB"/>
              </w:rPr>
              <w:t>Route</w:t>
            </w:r>
          </w:p>
        </w:tc>
        <w:tc>
          <w:tcPr>
            <w:tcW w:w="0" w:type="auto"/>
          </w:tcPr>
          <w:p w14:paraId="4C9BB583" w14:textId="77777777" w:rsidR="00A7440B" w:rsidRPr="004F4DDB" w:rsidRDefault="00A7440B" w:rsidP="00642D2C">
            <w:pPr>
              <w:spacing w:line="360" w:lineRule="auto"/>
              <w:rPr>
                <w:rFonts w:cstheme="minorHAnsi"/>
                <w:b/>
                <w:sz w:val="24"/>
                <w:szCs w:val="24"/>
                <w:lang w:val="en-GB"/>
              </w:rPr>
            </w:pPr>
            <w:r w:rsidRPr="004F4DDB">
              <w:rPr>
                <w:rFonts w:cstheme="minorHAnsi"/>
                <w:b/>
                <w:sz w:val="24"/>
                <w:szCs w:val="24"/>
                <w:lang w:val="en-GB"/>
              </w:rPr>
              <w:t>Requirement</w:t>
            </w:r>
          </w:p>
        </w:tc>
        <w:tc>
          <w:tcPr>
            <w:tcW w:w="0" w:type="auto"/>
          </w:tcPr>
          <w:p w14:paraId="0C8F42BA" w14:textId="5597A8B6" w:rsidR="00A7440B" w:rsidRPr="004F4DDB" w:rsidRDefault="00A7440B" w:rsidP="00642D2C">
            <w:pPr>
              <w:spacing w:line="360" w:lineRule="auto"/>
              <w:rPr>
                <w:rFonts w:cstheme="minorHAnsi"/>
                <w:b/>
                <w:sz w:val="24"/>
                <w:szCs w:val="24"/>
                <w:lang w:val="en-GB"/>
              </w:rPr>
            </w:pPr>
            <w:r w:rsidRPr="004F4DDB">
              <w:rPr>
                <w:rFonts w:cstheme="minorHAnsi"/>
                <w:b/>
                <w:sz w:val="24"/>
                <w:szCs w:val="24"/>
                <w:lang w:val="en-GB"/>
              </w:rPr>
              <w:t>Commentary</w:t>
            </w:r>
          </w:p>
        </w:tc>
      </w:tr>
      <w:tr w:rsidR="00A7440B" w:rsidRPr="002077F8" w14:paraId="5EF00CDF" w14:textId="77777777" w:rsidTr="00DB66FD">
        <w:tc>
          <w:tcPr>
            <w:tcW w:w="0" w:type="auto"/>
          </w:tcPr>
          <w:p w14:paraId="1082F5A6" w14:textId="064964F7" w:rsidR="00A7440B" w:rsidRPr="004F4DDB" w:rsidRDefault="00A7440B" w:rsidP="00A7440B">
            <w:pPr>
              <w:jc w:val="center"/>
              <w:rPr>
                <w:rFonts w:cstheme="minorHAnsi"/>
                <w:b/>
                <w:sz w:val="24"/>
                <w:szCs w:val="24"/>
                <w:lang w:val="en-GB"/>
              </w:rPr>
            </w:pPr>
            <w:r w:rsidRPr="004F4DDB">
              <w:rPr>
                <w:rFonts w:cstheme="minorHAnsi"/>
                <w:b/>
                <w:sz w:val="24"/>
                <w:szCs w:val="24"/>
                <w:lang w:val="en-GB"/>
              </w:rPr>
              <w:t>1</w:t>
            </w:r>
          </w:p>
        </w:tc>
        <w:tc>
          <w:tcPr>
            <w:tcW w:w="0" w:type="auto"/>
          </w:tcPr>
          <w:p w14:paraId="5D14F40E" w14:textId="00B08FA2" w:rsidR="00A7440B" w:rsidRPr="004F4DDB" w:rsidRDefault="00A7440B" w:rsidP="00642D2C">
            <w:pPr>
              <w:rPr>
                <w:rFonts w:cstheme="minorHAnsi"/>
                <w:b/>
                <w:sz w:val="24"/>
                <w:szCs w:val="24"/>
                <w:lang w:val="en-GB"/>
              </w:rPr>
            </w:pPr>
            <w:r w:rsidRPr="004F4DDB">
              <w:rPr>
                <w:rFonts w:cstheme="minorHAnsi"/>
                <w:b/>
                <w:sz w:val="24"/>
                <w:szCs w:val="24"/>
                <w:lang w:val="en-GB"/>
              </w:rPr>
              <w:t xml:space="preserve">Bristol-South Coast </w:t>
            </w:r>
          </w:p>
        </w:tc>
        <w:tc>
          <w:tcPr>
            <w:tcW w:w="0" w:type="auto"/>
          </w:tcPr>
          <w:p w14:paraId="07E3AADC" w14:textId="61ACEF32" w:rsidR="00A7440B" w:rsidRPr="004F4DDB" w:rsidRDefault="00A7440B" w:rsidP="00642D2C">
            <w:pPr>
              <w:rPr>
                <w:rFonts w:cstheme="minorHAnsi"/>
                <w:sz w:val="24"/>
                <w:szCs w:val="24"/>
                <w:lang w:val="en-GB"/>
              </w:rPr>
            </w:pPr>
            <w:r w:rsidRPr="004F4DDB">
              <w:rPr>
                <w:rFonts w:cstheme="minorHAnsi"/>
                <w:sz w:val="24"/>
                <w:szCs w:val="24"/>
                <w:lang w:val="en-GB"/>
              </w:rPr>
              <w:t>Semi-fast: hourly. Improvement of point-to-point timings of principal inter-urban services</w:t>
            </w:r>
          </w:p>
        </w:tc>
        <w:tc>
          <w:tcPr>
            <w:tcW w:w="0" w:type="auto"/>
          </w:tcPr>
          <w:p w14:paraId="441E715E" w14:textId="31420BAB" w:rsidR="00A7440B" w:rsidRPr="004F4DDB" w:rsidRDefault="00A7440B" w:rsidP="00642D2C">
            <w:pPr>
              <w:rPr>
                <w:rFonts w:cstheme="minorHAnsi"/>
                <w:b/>
                <w:sz w:val="24"/>
                <w:szCs w:val="24"/>
                <w:lang w:val="en-GB"/>
              </w:rPr>
            </w:pPr>
            <w:r w:rsidRPr="004F4DDB">
              <w:rPr>
                <w:rFonts w:cstheme="minorHAnsi"/>
                <w:color w:val="000000"/>
                <w:sz w:val="24"/>
                <w:szCs w:val="24"/>
              </w:rPr>
              <w:t>Th</w:t>
            </w:r>
            <w:r w:rsidR="0054292B">
              <w:rPr>
                <w:rFonts w:cstheme="minorHAnsi"/>
                <w:color w:val="000000"/>
                <w:sz w:val="24"/>
                <w:szCs w:val="24"/>
              </w:rPr>
              <w:t>is</w:t>
            </w:r>
            <w:r w:rsidRPr="004F4DDB">
              <w:rPr>
                <w:rFonts w:cstheme="minorHAnsi"/>
                <w:color w:val="000000"/>
                <w:sz w:val="24"/>
                <w:szCs w:val="24"/>
              </w:rPr>
              <w:t xml:space="preserve"> route</w:t>
            </w:r>
            <w:r w:rsidR="0054292B">
              <w:rPr>
                <w:rFonts w:cstheme="minorHAnsi"/>
                <w:color w:val="000000"/>
                <w:sz w:val="24"/>
                <w:szCs w:val="24"/>
              </w:rPr>
              <w:t xml:space="preserve"> has</w:t>
            </w:r>
            <w:r w:rsidRPr="004F4DDB">
              <w:rPr>
                <w:rFonts w:cstheme="minorHAnsi"/>
                <w:color w:val="000000"/>
                <w:sz w:val="24"/>
                <w:szCs w:val="24"/>
              </w:rPr>
              <w:t xml:space="preserve"> potential to enhance network connectivity, having potentially valuable connections with several</w:t>
            </w:r>
            <w:r w:rsidR="0054292B">
              <w:rPr>
                <w:rFonts w:cstheme="minorHAnsi"/>
                <w:color w:val="000000"/>
                <w:sz w:val="24"/>
                <w:szCs w:val="24"/>
              </w:rPr>
              <w:t xml:space="preserve"> other</w:t>
            </w:r>
            <w:r w:rsidRPr="004F4DDB">
              <w:rPr>
                <w:rFonts w:cstheme="minorHAnsi"/>
                <w:color w:val="000000"/>
                <w:sz w:val="24"/>
                <w:szCs w:val="24"/>
              </w:rPr>
              <w:t xml:space="preserve"> key routes, including north-south services at Bristol and a series of four important east-west routes at </w:t>
            </w:r>
            <w:r w:rsidRPr="004F4DDB">
              <w:rPr>
                <w:rFonts w:cstheme="minorHAnsi"/>
                <w:b/>
                <w:color w:val="000000"/>
                <w:sz w:val="24"/>
                <w:szCs w:val="24"/>
              </w:rPr>
              <w:t xml:space="preserve">Bristol, Westbury, Salisbury, </w:t>
            </w:r>
            <w:r w:rsidRPr="004F4DDB">
              <w:rPr>
                <w:rFonts w:cstheme="minorHAnsi"/>
                <w:color w:val="000000"/>
                <w:sz w:val="24"/>
                <w:szCs w:val="24"/>
              </w:rPr>
              <w:t xml:space="preserve">and </w:t>
            </w:r>
            <w:r w:rsidRPr="004F4DDB">
              <w:rPr>
                <w:rFonts w:cstheme="minorHAnsi"/>
                <w:b/>
                <w:color w:val="000000"/>
                <w:sz w:val="24"/>
                <w:szCs w:val="24"/>
              </w:rPr>
              <w:t>Southampton</w:t>
            </w:r>
            <w:r w:rsidRPr="004F4DDB">
              <w:rPr>
                <w:rFonts w:cstheme="minorHAnsi"/>
                <w:color w:val="000000"/>
                <w:sz w:val="24"/>
                <w:szCs w:val="24"/>
              </w:rPr>
              <w:t xml:space="preserve">. </w:t>
            </w:r>
          </w:p>
        </w:tc>
      </w:tr>
      <w:tr w:rsidR="00A7440B" w:rsidRPr="002077F8" w14:paraId="26DC032C" w14:textId="77777777" w:rsidTr="00DB66FD">
        <w:tc>
          <w:tcPr>
            <w:tcW w:w="0" w:type="auto"/>
          </w:tcPr>
          <w:p w14:paraId="7C0BDD30" w14:textId="48B2FBD9" w:rsidR="00A7440B" w:rsidRPr="004F4DDB" w:rsidRDefault="00A7440B" w:rsidP="00A7440B">
            <w:pPr>
              <w:jc w:val="center"/>
              <w:rPr>
                <w:rFonts w:cstheme="minorHAnsi"/>
                <w:b/>
                <w:sz w:val="24"/>
                <w:szCs w:val="24"/>
                <w:lang w:val="en-GB"/>
              </w:rPr>
            </w:pPr>
            <w:r w:rsidRPr="004F4DDB">
              <w:rPr>
                <w:rFonts w:cstheme="minorHAnsi"/>
                <w:b/>
                <w:sz w:val="24"/>
                <w:szCs w:val="24"/>
                <w:lang w:val="en-GB"/>
              </w:rPr>
              <w:t>2</w:t>
            </w:r>
          </w:p>
        </w:tc>
        <w:tc>
          <w:tcPr>
            <w:tcW w:w="0" w:type="auto"/>
          </w:tcPr>
          <w:p w14:paraId="5E10E987" w14:textId="0B1692D6" w:rsidR="00A7440B" w:rsidRPr="004F4DDB" w:rsidRDefault="00A7440B" w:rsidP="00642D2C">
            <w:pPr>
              <w:rPr>
                <w:rFonts w:cstheme="minorHAnsi"/>
                <w:b/>
                <w:sz w:val="24"/>
                <w:szCs w:val="24"/>
                <w:lang w:val="en-GB"/>
              </w:rPr>
            </w:pPr>
            <w:r w:rsidRPr="004F4DDB">
              <w:rPr>
                <w:rFonts w:cstheme="minorHAnsi"/>
                <w:b/>
                <w:sz w:val="24"/>
                <w:szCs w:val="24"/>
                <w:lang w:val="en-GB"/>
              </w:rPr>
              <w:t xml:space="preserve">Bristol-Weymouth </w:t>
            </w:r>
          </w:p>
        </w:tc>
        <w:tc>
          <w:tcPr>
            <w:tcW w:w="0" w:type="auto"/>
          </w:tcPr>
          <w:p w14:paraId="101C126B" w14:textId="1A846E56" w:rsidR="00A7440B" w:rsidRPr="004F4DDB" w:rsidRDefault="00A7440B" w:rsidP="00653A76">
            <w:pPr>
              <w:pStyle w:val="ListParagraph"/>
              <w:numPr>
                <w:ilvl w:val="0"/>
                <w:numId w:val="36"/>
              </w:numPr>
              <w:spacing w:line="240" w:lineRule="auto"/>
              <w:rPr>
                <w:rFonts w:cstheme="minorHAnsi"/>
                <w:sz w:val="24"/>
                <w:szCs w:val="24"/>
                <w:lang w:val="en-GB"/>
              </w:rPr>
            </w:pPr>
            <w:r w:rsidRPr="004F4DDB">
              <w:rPr>
                <w:rFonts w:cstheme="minorHAnsi"/>
                <w:sz w:val="24"/>
                <w:szCs w:val="24"/>
                <w:lang w:val="en-GB"/>
              </w:rPr>
              <w:t>Local service: hourly</w:t>
            </w:r>
          </w:p>
          <w:p w14:paraId="49DBC652" w14:textId="711176DC" w:rsidR="00A7440B" w:rsidRPr="004F4DDB" w:rsidRDefault="00A7440B" w:rsidP="00653A76">
            <w:pPr>
              <w:pStyle w:val="ListParagraph"/>
              <w:numPr>
                <w:ilvl w:val="0"/>
                <w:numId w:val="36"/>
              </w:numPr>
              <w:spacing w:line="240" w:lineRule="auto"/>
              <w:rPr>
                <w:rFonts w:cstheme="minorHAnsi"/>
                <w:sz w:val="24"/>
                <w:szCs w:val="24"/>
                <w:lang w:val="en-GB"/>
              </w:rPr>
            </w:pPr>
            <w:r w:rsidRPr="004F4DDB">
              <w:rPr>
                <w:rFonts w:cstheme="minorHAnsi"/>
                <w:sz w:val="24"/>
                <w:szCs w:val="24"/>
                <w:lang w:val="en-GB"/>
              </w:rPr>
              <w:t>Semi-fast: hourly</w:t>
            </w:r>
          </w:p>
        </w:tc>
        <w:tc>
          <w:tcPr>
            <w:tcW w:w="0" w:type="auto"/>
          </w:tcPr>
          <w:p w14:paraId="0F540F4F" w14:textId="6F627845" w:rsidR="00A7440B" w:rsidRPr="004F4DDB" w:rsidRDefault="00195CBB" w:rsidP="00642D2C">
            <w:pPr>
              <w:rPr>
                <w:rFonts w:cstheme="minorHAnsi"/>
                <w:sz w:val="24"/>
                <w:szCs w:val="24"/>
                <w:lang w:val="en-GB"/>
              </w:rPr>
            </w:pPr>
            <w:r w:rsidRPr="004F4DDB">
              <w:rPr>
                <w:rFonts w:cstheme="minorHAnsi"/>
                <w:color w:val="000000"/>
                <w:sz w:val="24"/>
                <w:szCs w:val="24"/>
              </w:rPr>
              <w:t>Major growth in usage together with expansion of Yeovil</w:t>
            </w:r>
            <w:r w:rsidR="00A7440B" w:rsidRPr="004F4DDB">
              <w:rPr>
                <w:rFonts w:cstheme="minorHAnsi"/>
                <w:color w:val="000000"/>
                <w:sz w:val="24"/>
                <w:szCs w:val="24"/>
              </w:rPr>
              <w:t>. Road alternatives are inadequate</w:t>
            </w:r>
            <w:r w:rsidRPr="004F4DDB">
              <w:rPr>
                <w:rFonts w:cstheme="minorHAnsi"/>
                <w:color w:val="000000"/>
                <w:sz w:val="24"/>
                <w:szCs w:val="24"/>
              </w:rPr>
              <w:t>. West of England Combined A</w:t>
            </w:r>
            <w:r w:rsidR="00A7440B" w:rsidRPr="004F4DDB">
              <w:rPr>
                <w:rFonts w:cstheme="minorHAnsi"/>
                <w:color w:val="000000"/>
                <w:sz w:val="24"/>
                <w:szCs w:val="24"/>
              </w:rPr>
              <w:t>uthority aspiration for Bristol to Yeovil linked to Heart of Wessex Community Rail Partnership aspirations for an hourly semi-fast Bristol-Weymouth service.  Signalling and line speeds improvements required between Pen Mill-Dorchester to solve route capacity/resilience limitations.</w:t>
            </w:r>
          </w:p>
        </w:tc>
      </w:tr>
      <w:tr w:rsidR="00A7440B" w:rsidRPr="002077F8" w14:paraId="4BCFEF0F" w14:textId="77777777" w:rsidTr="00DB66FD">
        <w:tc>
          <w:tcPr>
            <w:tcW w:w="0" w:type="auto"/>
          </w:tcPr>
          <w:p w14:paraId="7C2ABC69" w14:textId="15747C71" w:rsidR="00A7440B" w:rsidRPr="004F4DDB" w:rsidRDefault="00A7440B" w:rsidP="00A7440B">
            <w:pPr>
              <w:jc w:val="center"/>
              <w:rPr>
                <w:rFonts w:cstheme="minorHAnsi"/>
                <w:b/>
                <w:sz w:val="24"/>
                <w:szCs w:val="24"/>
                <w:lang w:val="en-GB"/>
              </w:rPr>
            </w:pPr>
            <w:r w:rsidRPr="004F4DDB">
              <w:rPr>
                <w:rFonts w:cstheme="minorHAnsi"/>
                <w:b/>
                <w:sz w:val="24"/>
                <w:szCs w:val="24"/>
                <w:lang w:val="en-GB"/>
              </w:rPr>
              <w:t>3</w:t>
            </w:r>
          </w:p>
        </w:tc>
        <w:tc>
          <w:tcPr>
            <w:tcW w:w="0" w:type="auto"/>
          </w:tcPr>
          <w:p w14:paraId="4F3121EC" w14:textId="6E3180E5" w:rsidR="00A7440B" w:rsidRPr="004F4DDB" w:rsidRDefault="00A7440B" w:rsidP="00642D2C">
            <w:pPr>
              <w:rPr>
                <w:rFonts w:cstheme="minorHAnsi"/>
                <w:b/>
                <w:sz w:val="24"/>
                <w:szCs w:val="24"/>
                <w:lang w:val="en-GB"/>
              </w:rPr>
            </w:pPr>
            <w:r w:rsidRPr="004F4DDB">
              <w:rPr>
                <w:rFonts w:cstheme="minorHAnsi"/>
                <w:b/>
                <w:sz w:val="24"/>
                <w:szCs w:val="24"/>
                <w:lang w:val="en-GB"/>
              </w:rPr>
              <w:t>Bristol-Bath-Westbury local</w:t>
            </w:r>
          </w:p>
        </w:tc>
        <w:tc>
          <w:tcPr>
            <w:tcW w:w="0" w:type="auto"/>
          </w:tcPr>
          <w:p w14:paraId="2AEF38D9" w14:textId="32CF30B5" w:rsidR="00A7440B" w:rsidRPr="004F4DDB" w:rsidRDefault="00A7440B" w:rsidP="00642D2C">
            <w:pPr>
              <w:rPr>
                <w:rFonts w:cstheme="minorHAnsi"/>
                <w:sz w:val="24"/>
                <w:szCs w:val="24"/>
                <w:lang w:val="en-GB"/>
              </w:rPr>
            </w:pPr>
            <w:r w:rsidRPr="004F4DDB">
              <w:rPr>
                <w:rFonts w:cstheme="minorHAnsi"/>
                <w:sz w:val="24"/>
                <w:szCs w:val="24"/>
                <w:lang w:val="en-GB"/>
              </w:rPr>
              <w:t>Hourly</w:t>
            </w:r>
          </w:p>
        </w:tc>
        <w:tc>
          <w:tcPr>
            <w:tcW w:w="0" w:type="auto"/>
          </w:tcPr>
          <w:p w14:paraId="366495B4" w14:textId="7EA558FE" w:rsidR="00A7440B" w:rsidRPr="004F4DDB" w:rsidRDefault="00A7440B" w:rsidP="00642D2C">
            <w:pPr>
              <w:rPr>
                <w:rFonts w:cstheme="minorHAnsi"/>
                <w:sz w:val="24"/>
                <w:szCs w:val="24"/>
                <w:lang w:val="en-GB"/>
              </w:rPr>
            </w:pPr>
            <w:r w:rsidRPr="004F4DDB">
              <w:rPr>
                <w:rFonts w:cstheme="minorHAnsi"/>
                <w:sz w:val="24"/>
                <w:szCs w:val="24"/>
                <w:lang w:val="en-GB"/>
              </w:rPr>
              <w:t xml:space="preserve">Part of Bristol travel to work area; serve by </w:t>
            </w:r>
            <w:r w:rsidRPr="004F4DDB">
              <w:rPr>
                <w:rFonts w:cstheme="minorHAnsi"/>
                <w:b/>
                <w:sz w:val="24"/>
                <w:szCs w:val="24"/>
                <w:lang w:val="en-GB"/>
              </w:rPr>
              <w:t>extension of MetroWest</w:t>
            </w:r>
            <w:r w:rsidRPr="004F4DDB">
              <w:rPr>
                <w:rFonts w:cstheme="minorHAnsi"/>
                <w:sz w:val="24"/>
                <w:szCs w:val="24"/>
                <w:lang w:val="en-GB"/>
              </w:rPr>
              <w:t xml:space="preserve"> service from Bath.</w:t>
            </w:r>
          </w:p>
        </w:tc>
      </w:tr>
      <w:tr w:rsidR="00A7440B" w:rsidRPr="002077F8" w14:paraId="045DFE7B" w14:textId="77777777" w:rsidTr="00DB66FD">
        <w:tc>
          <w:tcPr>
            <w:tcW w:w="0" w:type="auto"/>
          </w:tcPr>
          <w:p w14:paraId="066494BD" w14:textId="30D6AEE7" w:rsidR="00A7440B" w:rsidRPr="004F4DDB" w:rsidRDefault="00A7440B" w:rsidP="00A7440B">
            <w:pPr>
              <w:jc w:val="center"/>
              <w:rPr>
                <w:rFonts w:cstheme="minorHAnsi"/>
                <w:b/>
                <w:sz w:val="24"/>
                <w:szCs w:val="24"/>
                <w:lang w:val="en-GB"/>
              </w:rPr>
            </w:pPr>
            <w:r w:rsidRPr="004F4DDB">
              <w:rPr>
                <w:rFonts w:cstheme="minorHAnsi"/>
                <w:b/>
                <w:sz w:val="24"/>
                <w:szCs w:val="24"/>
                <w:lang w:val="en-GB"/>
              </w:rPr>
              <w:t>4</w:t>
            </w:r>
          </w:p>
        </w:tc>
        <w:tc>
          <w:tcPr>
            <w:tcW w:w="0" w:type="auto"/>
          </w:tcPr>
          <w:p w14:paraId="3A2AAC2A" w14:textId="0E8B05A7" w:rsidR="00A7440B" w:rsidRPr="004F4DDB" w:rsidRDefault="00A7440B" w:rsidP="00642D2C">
            <w:pPr>
              <w:rPr>
                <w:rFonts w:cstheme="minorHAnsi"/>
                <w:b/>
                <w:sz w:val="24"/>
                <w:szCs w:val="24"/>
                <w:lang w:val="en-GB"/>
              </w:rPr>
            </w:pPr>
            <w:r w:rsidRPr="004F4DDB">
              <w:rPr>
                <w:rFonts w:cstheme="minorHAnsi"/>
                <w:b/>
                <w:sz w:val="24"/>
                <w:szCs w:val="24"/>
                <w:lang w:val="en-GB"/>
              </w:rPr>
              <w:t>Bristol-Swindon-Oxford- (Milton Keynes/Cambridge) semi-fast</w:t>
            </w:r>
          </w:p>
        </w:tc>
        <w:tc>
          <w:tcPr>
            <w:tcW w:w="0" w:type="auto"/>
          </w:tcPr>
          <w:p w14:paraId="121BA958" w14:textId="052512A2" w:rsidR="00A7440B" w:rsidRPr="004F4DDB" w:rsidRDefault="00A7440B" w:rsidP="00642D2C">
            <w:pPr>
              <w:rPr>
                <w:rFonts w:cstheme="minorHAnsi"/>
                <w:sz w:val="24"/>
                <w:szCs w:val="24"/>
                <w:lang w:val="en-GB"/>
              </w:rPr>
            </w:pPr>
            <w:r w:rsidRPr="004F4DDB">
              <w:rPr>
                <w:rFonts w:cstheme="minorHAnsi"/>
                <w:sz w:val="24"/>
                <w:szCs w:val="24"/>
                <w:lang w:val="en-GB"/>
              </w:rPr>
              <w:t xml:space="preserve">Reinstatement of service: hourly </w:t>
            </w:r>
          </w:p>
        </w:tc>
        <w:tc>
          <w:tcPr>
            <w:tcW w:w="0" w:type="auto"/>
          </w:tcPr>
          <w:p w14:paraId="4A3C3F87" w14:textId="5D5DC7BB" w:rsidR="00A7440B" w:rsidRPr="004F4DDB" w:rsidRDefault="00A7440B" w:rsidP="00642D2C">
            <w:pPr>
              <w:rPr>
                <w:rFonts w:cstheme="minorHAnsi"/>
                <w:sz w:val="24"/>
                <w:szCs w:val="24"/>
                <w:lang w:val="en-GB"/>
              </w:rPr>
            </w:pPr>
            <w:r w:rsidRPr="004F4DDB">
              <w:rPr>
                <w:rFonts w:cstheme="minorHAnsi"/>
                <w:sz w:val="24"/>
                <w:szCs w:val="24"/>
                <w:lang w:val="en-GB"/>
              </w:rPr>
              <w:t xml:space="preserve">Connectivity between the significant and fast expanding conurbations on this route is currently poor and the relevant strategic road network inadequate.  Access to Cross-Country services through </w:t>
            </w:r>
            <w:r w:rsidRPr="004F4DDB">
              <w:rPr>
                <w:rFonts w:cstheme="minorHAnsi"/>
                <w:b/>
                <w:sz w:val="24"/>
                <w:szCs w:val="24"/>
                <w:lang w:val="en-GB"/>
              </w:rPr>
              <w:t>Oxford</w:t>
            </w:r>
            <w:r w:rsidRPr="004F4DDB">
              <w:rPr>
                <w:rFonts w:cstheme="minorHAnsi"/>
                <w:sz w:val="24"/>
                <w:szCs w:val="24"/>
                <w:lang w:val="en-GB"/>
              </w:rPr>
              <w:t xml:space="preserve"> requires intending passengers to double back from </w:t>
            </w:r>
            <w:r w:rsidRPr="004F4DDB">
              <w:rPr>
                <w:rFonts w:cstheme="minorHAnsi"/>
                <w:b/>
                <w:sz w:val="24"/>
                <w:szCs w:val="24"/>
                <w:lang w:val="en-GB"/>
              </w:rPr>
              <w:t>Reading</w:t>
            </w:r>
            <w:r w:rsidRPr="004F4DDB">
              <w:rPr>
                <w:rFonts w:cstheme="minorHAnsi"/>
                <w:sz w:val="24"/>
                <w:szCs w:val="24"/>
                <w:lang w:val="en-GB"/>
              </w:rPr>
              <w:t xml:space="preserve">.  The service would be relevant to long-held and well-developed proposals new stations at </w:t>
            </w:r>
            <w:r w:rsidRPr="004F4DDB">
              <w:rPr>
                <w:rFonts w:cstheme="minorHAnsi"/>
                <w:b/>
                <w:sz w:val="24"/>
                <w:szCs w:val="24"/>
                <w:lang w:val="en-GB"/>
              </w:rPr>
              <w:t xml:space="preserve">Wantage &amp; Grove, Royal Wootton Bassett </w:t>
            </w:r>
            <w:r w:rsidRPr="004F4DDB">
              <w:rPr>
                <w:rFonts w:cstheme="minorHAnsi"/>
                <w:sz w:val="24"/>
                <w:szCs w:val="24"/>
                <w:lang w:val="en-GB"/>
              </w:rPr>
              <w:t>and</w:t>
            </w:r>
            <w:r w:rsidRPr="004F4DDB">
              <w:rPr>
                <w:rFonts w:cstheme="minorHAnsi"/>
                <w:b/>
                <w:sz w:val="24"/>
                <w:szCs w:val="24"/>
                <w:lang w:val="en-GB"/>
              </w:rPr>
              <w:t xml:space="preserve"> Corsham</w:t>
            </w:r>
            <w:r w:rsidRPr="004F4DDB">
              <w:rPr>
                <w:rFonts w:cstheme="minorHAnsi"/>
                <w:sz w:val="24"/>
                <w:szCs w:val="24"/>
                <w:lang w:val="en-GB"/>
              </w:rPr>
              <w:t>, (the latter two both forming part of the Swindon-M4 Growth Zone) all being associated with significant new housing proposals.  The case for a call at Didcot – which carries a time-penalty - should be evaluated (rather than using the Foxhall curve)</w:t>
            </w:r>
            <w:r w:rsidRPr="004F4DDB">
              <w:rPr>
                <w:rStyle w:val="FootnoteReference"/>
                <w:rFonts w:cstheme="minorHAnsi"/>
                <w:sz w:val="24"/>
                <w:szCs w:val="24"/>
                <w:lang w:val="en-GB"/>
              </w:rPr>
              <w:footnoteReference w:id="55"/>
            </w:r>
            <w:r w:rsidRPr="004F4DDB">
              <w:rPr>
                <w:rFonts w:cstheme="minorHAnsi"/>
                <w:sz w:val="24"/>
                <w:szCs w:val="24"/>
                <w:lang w:val="en-GB"/>
              </w:rPr>
              <w:t>.  SLC Rail has identified £38.7m as the GVA of a twice-hourly service. The significance of the route will be enhanced by the opening of the East West Rail route east from Oxford.</w:t>
            </w:r>
          </w:p>
        </w:tc>
      </w:tr>
      <w:tr w:rsidR="00A7440B" w:rsidRPr="002077F8" w14:paraId="00180439" w14:textId="77777777" w:rsidTr="00DB66FD">
        <w:tc>
          <w:tcPr>
            <w:tcW w:w="0" w:type="auto"/>
          </w:tcPr>
          <w:p w14:paraId="42500FEE" w14:textId="3700A212" w:rsidR="00A7440B" w:rsidRPr="004F4DDB" w:rsidRDefault="00A7440B" w:rsidP="00A7440B">
            <w:pPr>
              <w:spacing w:line="360" w:lineRule="auto"/>
              <w:jc w:val="center"/>
              <w:rPr>
                <w:rFonts w:cstheme="minorHAnsi"/>
                <w:b/>
                <w:sz w:val="24"/>
                <w:szCs w:val="24"/>
                <w:lang w:val="en-GB"/>
              </w:rPr>
            </w:pPr>
            <w:r w:rsidRPr="004F4DDB">
              <w:rPr>
                <w:rFonts w:cstheme="minorHAnsi"/>
                <w:b/>
                <w:sz w:val="24"/>
                <w:szCs w:val="24"/>
                <w:lang w:val="en-GB"/>
              </w:rPr>
              <w:t>5</w:t>
            </w:r>
          </w:p>
        </w:tc>
        <w:tc>
          <w:tcPr>
            <w:tcW w:w="0" w:type="auto"/>
          </w:tcPr>
          <w:p w14:paraId="7BEE5B93" w14:textId="5BAACB8F" w:rsidR="00A7440B" w:rsidRPr="004F4DDB" w:rsidRDefault="00A7440B" w:rsidP="00642D2C">
            <w:pPr>
              <w:rPr>
                <w:rFonts w:cstheme="minorHAnsi"/>
                <w:b/>
                <w:sz w:val="24"/>
                <w:szCs w:val="24"/>
                <w:lang w:val="en-GB"/>
              </w:rPr>
            </w:pPr>
            <w:r w:rsidRPr="004F4DDB">
              <w:rPr>
                <w:rFonts w:cstheme="minorHAnsi"/>
                <w:b/>
                <w:sz w:val="24"/>
                <w:szCs w:val="24"/>
                <w:lang w:val="en-GB"/>
              </w:rPr>
              <w:t>Bristol-Cardiff</w:t>
            </w:r>
          </w:p>
        </w:tc>
        <w:tc>
          <w:tcPr>
            <w:tcW w:w="0" w:type="auto"/>
          </w:tcPr>
          <w:p w14:paraId="5744CA3D" w14:textId="6B209E73" w:rsidR="00A7440B" w:rsidRPr="004F4DDB" w:rsidRDefault="00A7440B" w:rsidP="00743B11">
            <w:pPr>
              <w:pStyle w:val="ListParagraph"/>
              <w:numPr>
                <w:ilvl w:val="0"/>
                <w:numId w:val="37"/>
              </w:numPr>
              <w:spacing w:line="240" w:lineRule="auto"/>
              <w:rPr>
                <w:rFonts w:cstheme="minorHAnsi"/>
                <w:sz w:val="24"/>
                <w:szCs w:val="24"/>
                <w:lang w:val="en-GB"/>
              </w:rPr>
            </w:pPr>
            <w:r w:rsidRPr="004F4DDB">
              <w:rPr>
                <w:rFonts w:cstheme="minorHAnsi"/>
                <w:sz w:val="24"/>
                <w:szCs w:val="24"/>
                <w:lang w:val="en-GB"/>
              </w:rPr>
              <w:t>Fast: twice hourly</w:t>
            </w:r>
          </w:p>
          <w:p w14:paraId="023C085F" w14:textId="487A8EB0" w:rsidR="00A7440B" w:rsidRPr="004F4DDB" w:rsidRDefault="00A7440B" w:rsidP="00743B11">
            <w:pPr>
              <w:pStyle w:val="ListParagraph"/>
              <w:numPr>
                <w:ilvl w:val="0"/>
                <w:numId w:val="37"/>
              </w:numPr>
              <w:spacing w:line="240" w:lineRule="auto"/>
              <w:rPr>
                <w:rFonts w:cstheme="minorHAnsi"/>
                <w:sz w:val="24"/>
                <w:szCs w:val="24"/>
                <w:lang w:val="en-GB"/>
              </w:rPr>
            </w:pPr>
            <w:r w:rsidRPr="004F4DDB">
              <w:rPr>
                <w:rFonts w:cstheme="minorHAnsi"/>
                <w:sz w:val="24"/>
                <w:szCs w:val="24"/>
                <w:lang w:val="en-GB"/>
              </w:rPr>
              <w:t>Local: hourly</w:t>
            </w:r>
          </w:p>
        </w:tc>
        <w:tc>
          <w:tcPr>
            <w:tcW w:w="0" w:type="auto"/>
          </w:tcPr>
          <w:p w14:paraId="2BF32A39" w14:textId="77777777" w:rsidR="00A7440B" w:rsidRPr="004F4DDB" w:rsidRDefault="00A7440B" w:rsidP="00642D2C">
            <w:pPr>
              <w:rPr>
                <w:rFonts w:cstheme="minorHAnsi"/>
                <w:sz w:val="24"/>
                <w:szCs w:val="24"/>
                <w:lang w:val="en-GB"/>
              </w:rPr>
            </w:pPr>
            <w:r w:rsidRPr="004F4DDB">
              <w:rPr>
                <w:rFonts w:cstheme="minorHAnsi"/>
                <w:sz w:val="24"/>
                <w:szCs w:val="24"/>
                <w:lang w:val="en-GB"/>
              </w:rPr>
              <w:t xml:space="preserve">The </w:t>
            </w:r>
            <w:r w:rsidRPr="004F4DDB">
              <w:rPr>
                <w:rFonts w:cstheme="minorHAnsi"/>
                <w:b/>
                <w:sz w:val="24"/>
                <w:szCs w:val="24"/>
                <w:lang w:val="en-GB"/>
              </w:rPr>
              <w:t>Bristol-South Wales corridor</w:t>
            </w:r>
            <w:r w:rsidRPr="004F4DDB">
              <w:rPr>
                <w:rFonts w:cstheme="minorHAnsi"/>
                <w:sz w:val="24"/>
                <w:szCs w:val="24"/>
                <w:lang w:val="en-GB"/>
              </w:rPr>
              <w:t xml:space="preserve"> has experienced significant traffic growth, both rail and road, with a strong intercity flow between Bristol and Cardiff justifying a twice-hourly fast service with a 30’ journey time. </w:t>
            </w:r>
          </w:p>
          <w:p w14:paraId="5419E2A0" w14:textId="0BF9D79E" w:rsidR="00A7440B" w:rsidRPr="004F4DDB" w:rsidRDefault="00A7440B" w:rsidP="00642D2C">
            <w:pPr>
              <w:rPr>
                <w:rFonts w:cstheme="minorHAnsi"/>
                <w:sz w:val="24"/>
                <w:szCs w:val="24"/>
                <w:lang w:val="en-GB"/>
              </w:rPr>
            </w:pPr>
            <w:r w:rsidRPr="004F4DDB">
              <w:rPr>
                <w:rFonts w:cstheme="minorHAnsi"/>
                <w:sz w:val="24"/>
                <w:szCs w:val="24"/>
                <w:lang w:val="en-GB"/>
              </w:rPr>
              <w:t xml:space="preserve">Local service to be provided by possible hourly extension of MetroWest half-hourly stopping service from </w:t>
            </w:r>
            <w:r w:rsidRPr="004F4DDB">
              <w:rPr>
                <w:rFonts w:cstheme="minorHAnsi"/>
                <w:b/>
                <w:sz w:val="24"/>
                <w:szCs w:val="24"/>
                <w:lang w:val="en-GB"/>
              </w:rPr>
              <w:t>Patchway</w:t>
            </w:r>
            <w:r w:rsidRPr="004F4DDB">
              <w:rPr>
                <w:rFonts w:cstheme="minorHAnsi"/>
                <w:sz w:val="24"/>
                <w:szCs w:val="24"/>
                <w:lang w:val="en-GB"/>
              </w:rPr>
              <w:t>.</w:t>
            </w:r>
          </w:p>
        </w:tc>
      </w:tr>
      <w:tr w:rsidR="00A7440B" w:rsidRPr="002077F8" w14:paraId="506BA350" w14:textId="77777777" w:rsidTr="00DB66FD">
        <w:tc>
          <w:tcPr>
            <w:tcW w:w="0" w:type="auto"/>
          </w:tcPr>
          <w:p w14:paraId="0BF17A24" w14:textId="2E565153" w:rsidR="00A7440B" w:rsidRPr="004F4DDB" w:rsidRDefault="00A7440B" w:rsidP="00A7440B">
            <w:pPr>
              <w:jc w:val="center"/>
              <w:rPr>
                <w:rFonts w:cstheme="minorHAnsi"/>
                <w:b/>
                <w:sz w:val="24"/>
                <w:szCs w:val="24"/>
                <w:lang w:val="en-GB"/>
              </w:rPr>
            </w:pPr>
            <w:r w:rsidRPr="004F4DDB">
              <w:rPr>
                <w:rFonts w:cstheme="minorHAnsi"/>
                <w:b/>
                <w:sz w:val="24"/>
                <w:szCs w:val="24"/>
                <w:lang w:val="en-GB"/>
              </w:rPr>
              <w:t>6</w:t>
            </w:r>
          </w:p>
        </w:tc>
        <w:tc>
          <w:tcPr>
            <w:tcW w:w="0" w:type="auto"/>
          </w:tcPr>
          <w:p w14:paraId="65886A1E" w14:textId="46ABEA50" w:rsidR="00A7440B" w:rsidRPr="004F4DDB" w:rsidRDefault="00A7440B" w:rsidP="00642D2C">
            <w:pPr>
              <w:rPr>
                <w:rFonts w:cstheme="minorHAnsi"/>
                <w:b/>
                <w:sz w:val="24"/>
                <w:szCs w:val="24"/>
                <w:lang w:val="en-GB"/>
              </w:rPr>
            </w:pPr>
            <w:r w:rsidRPr="004F4DDB">
              <w:rPr>
                <w:rFonts w:cstheme="minorHAnsi"/>
                <w:b/>
                <w:sz w:val="24"/>
                <w:szCs w:val="24"/>
                <w:lang w:val="en-GB"/>
              </w:rPr>
              <w:t>Plymouth/Torbay--Exeter-Bristol-Birmingham-York/Manchester</w:t>
            </w:r>
          </w:p>
        </w:tc>
        <w:tc>
          <w:tcPr>
            <w:tcW w:w="0" w:type="auto"/>
          </w:tcPr>
          <w:p w14:paraId="3B2DC8C1" w14:textId="007BD38E" w:rsidR="00A7440B" w:rsidRPr="004F4DDB" w:rsidRDefault="00A7440B" w:rsidP="00743B11">
            <w:pPr>
              <w:pStyle w:val="ListParagraph"/>
              <w:numPr>
                <w:ilvl w:val="0"/>
                <w:numId w:val="39"/>
              </w:numPr>
              <w:spacing w:line="240" w:lineRule="auto"/>
              <w:rPr>
                <w:rFonts w:cstheme="minorHAnsi"/>
                <w:sz w:val="24"/>
                <w:szCs w:val="24"/>
                <w:lang w:val="en-GB"/>
              </w:rPr>
            </w:pPr>
            <w:r w:rsidRPr="004F4DDB">
              <w:rPr>
                <w:rFonts w:cstheme="minorHAnsi"/>
                <w:sz w:val="24"/>
                <w:szCs w:val="24"/>
                <w:lang w:val="en-GB"/>
              </w:rPr>
              <w:t>P</w:t>
            </w:r>
            <w:r w:rsidR="00940D90" w:rsidRPr="004F4DDB">
              <w:rPr>
                <w:rFonts w:cstheme="minorHAnsi"/>
                <w:sz w:val="24"/>
                <w:szCs w:val="24"/>
                <w:lang w:val="en-GB"/>
              </w:rPr>
              <w:t>lymouth</w:t>
            </w:r>
            <w:r w:rsidRPr="004F4DDB">
              <w:rPr>
                <w:rFonts w:cstheme="minorHAnsi"/>
                <w:sz w:val="24"/>
                <w:szCs w:val="24"/>
                <w:lang w:val="en-GB"/>
              </w:rPr>
              <w:t>-E</w:t>
            </w:r>
            <w:r w:rsidR="00940D90" w:rsidRPr="004F4DDB">
              <w:rPr>
                <w:rFonts w:cstheme="minorHAnsi"/>
                <w:sz w:val="24"/>
                <w:szCs w:val="24"/>
                <w:lang w:val="en-GB"/>
              </w:rPr>
              <w:t>xeter St Davids</w:t>
            </w:r>
            <w:r w:rsidRPr="004F4DDB">
              <w:rPr>
                <w:rFonts w:cstheme="minorHAnsi"/>
                <w:sz w:val="24"/>
                <w:szCs w:val="24"/>
                <w:lang w:val="en-GB"/>
              </w:rPr>
              <w:t xml:space="preserve">, fast to </w:t>
            </w:r>
            <w:r w:rsidR="00940D90" w:rsidRPr="004F4DDB">
              <w:rPr>
                <w:rFonts w:cstheme="minorHAnsi"/>
                <w:sz w:val="24"/>
                <w:szCs w:val="24"/>
                <w:lang w:val="en-GB"/>
              </w:rPr>
              <w:t>Bristol Temple Meads-Bristol Parkway</w:t>
            </w:r>
            <w:r w:rsidRPr="004F4DDB">
              <w:rPr>
                <w:rFonts w:cstheme="minorHAnsi"/>
                <w:sz w:val="24"/>
                <w:szCs w:val="24"/>
                <w:lang w:val="en-GB"/>
              </w:rPr>
              <w:t xml:space="preserve">, fast to </w:t>
            </w:r>
            <w:r w:rsidR="00940D90" w:rsidRPr="004F4DDB">
              <w:rPr>
                <w:rFonts w:cstheme="minorHAnsi"/>
                <w:sz w:val="24"/>
                <w:szCs w:val="24"/>
                <w:lang w:val="en-GB"/>
              </w:rPr>
              <w:t>Birmingham New Street</w:t>
            </w:r>
            <w:r w:rsidRPr="004F4DDB">
              <w:rPr>
                <w:rFonts w:cstheme="minorHAnsi"/>
                <w:sz w:val="24"/>
                <w:szCs w:val="24"/>
                <w:lang w:val="en-GB"/>
              </w:rPr>
              <w:t>, principal stations</w:t>
            </w:r>
            <w:r w:rsidR="00940D90" w:rsidRPr="004F4DDB">
              <w:rPr>
                <w:rFonts w:cstheme="minorHAnsi"/>
                <w:sz w:val="24"/>
                <w:szCs w:val="24"/>
                <w:lang w:val="en-GB"/>
              </w:rPr>
              <w:t xml:space="preserve"> to York</w:t>
            </w:r>
            <w:r w:rsidRPr="004F4DDB">
              <w:rPr>
                <w:rFonts w:cstheme="minorHAnsi"/>
                <w:sz w:val="24"/>
                <w:szCs w:val="24"/>
                <w:lang w:val="en-GB"/>
              </w:rPr>
              <w:t xml:space="preserve"> for ECML: Hourly</w:t>
            </w:r>
          </w:p>
          <w:p w14:paraId="26D13AC2" w14:textId="6164B1EE" w:rsidR="00A7440B" w:rsidRPr="004F4DDB" w:rsidRDefault="00940D90" w:rsidP="00743B11">
            <w:pPr>
              <w:pStyle w:val="ListParagraph"/>
              <w:numPr>
                <w:ilvl w:val="0"/>
                <w:numId w:val="39"/>
              </w:numPr>
              <w:spacing w:line="240" w:lineRule="auto"/>
              <w:rPr>
                <w:rFonts w:cstheme="minorHAnsi"/>
                <w:sz w:val="24"/>
                <w:szCs w:val="24"/>
                <w:lang w:val="en-GB"/>
              </w:rPr>
            </w:pPr>
            <w:r w:rsidRPr="004F4DDB">
              <w:rPr>
                <w:rFonts w:cstheme="minorHAnsi"/>
                <w:sz w:val="24"/>
                <w:szCs w:val="24"/>
                <w:lang w:val="en-GB"/>
              </w:rPr>
              <w:t>Paignton/Exeter St Davids-Tiverton-Taunton-Bridgwater-Bristol Temple Meads-Bristol Parkway-Cheltenham-Worcester Parkway-Birmingham New Street and principal stations to Manchester</w:t>
            </w:r>
            <w:r w:rsidR="00A7440B" w:rsidRPr="004F4DDB">
              <w:rPr>
                <w:rFonts w:cstheme="minorHAnsi"/>
                <w:sz w:val="24"/>
                <w:szCs w:val="24"/>
                <w:lang w:val="en-GB"/>
              </w:rPr>
              <w:t>: Hourly</w:t>
            </w:r>
          </w:p>
          <w:p w14:paraId="7AE7C0F5" w14:textId="010650B8" w:rsidR="00A7440B" w:rsidRPr="004F4DDB" w:rsidRDefault="00940D90" w:rsidP="00743B11">
            <w:pPr>
              <w:pStyle w:val="ListParagraph"/>
              <w:numPr>
                <w:ilvl w:val="0"/>
                <w:numId w:val="39"/>
              </w:numPr>
              <w:spacing w:line="240" w:lineRule="auto"/>
              <w:rPr>
                <w:rFonts w:cstheme="minorHAnsi"/>
                <w:sz w:val="24"/>
                <w:szCs w:val="24"/>
                <w:lang w:val="en-GB"/>
              </w:rPr>
            </w:pPr>
            <w:r w:rsidRPr="004F4DDB">
              <w:rPr>
                <w:rFonts w:cstheme="minorHAnsi"/>
                <w:sz w:val="24"/>
                <w:szCs w:val="24"/>
                <w:lang w:val="en-GB"/>
              </w:rPr>
              <w:t xml:space="preserve">Bristol Temple Meads-Bristol Parkway-Cheltenham-Worcester Parkway-Birmingham New Street and </w:t>
            </w:r>
            <w:r w:rsidR="00A7440B" w:rsidRPr="004F4DDB">
              <w:rPr>
                <w:rFonts w:cstheme="minorHAnsi"/>
                <w:sz w:val="24"/>
                <w:szCs w:val="24"/>
                <w:lang w:val="en-GB"/>
              </w:rPr>
              <w:t>principal stations to Y</w:t>
            </w:r>
            <w:r w:rsidRPr="004F4DDB">
              <w:rPr>
                <w:rFonts w:cstheme="minorHAnsi"/>
                <w:sz w:val="24"/>
                <w:szCs w:val="24"/>
                <w:lang w:val="en-GB"/>
              </w:rPr>
              <w:t>ork</w:t>
            </w:r>
            <w:r w:rsidR="00A7440B" w:rsidRPr="004F4DDB">
              <w:rPr>
                <w:rFonts w:cstheme="minorHAnsi"/>
                <w:sz w:val="24"/>
                <w:szCs w:val="24"/>
                <w:lang w:val="en-GB"/>
              </w:rPr>
              <w:t>: Hourly</w:t>
            </w:r>
          </w:p>
          <w:p w14:paraId="3D5BF410" w14:textId="5D9E258B" w:rsidR="00A7440B" w:rsidRPr="004F4DDB" w:rsidRDefault="00940D90" w:rsidP="00940D90">
            <w:pPr>
              <w:pStyle w:val="ListParagraph"/>
              <w:numPr>
                <w:ilvl w:val="0"/>
                <w:numId w:val="39"/>
              </w:numPr>
              <w:spacing w:line="240" w:lineRule="auto"/>
              <w:rPr>
                <w:rFonts w:cstheme="minorHAnsi"/>
                <w:sz w:val="24"/>
                <w:szCs w:val="24"/>
                <w:lang w:val="en-GB"/>
              </w:rPr>
            </w:pPr>
            <w:r w:rsidRPr="004F4DDB">
              <w:rPr>
                <w:rFonts w:cstheme="minorHAnsi"/>
                <w:sz w:val="24"/>
                <w:szCs w:val="24"/>
                <w:lang w:val="en-GB"/>
              </w:rPr>
              <w:t>Bristol Temple Meads-Bristol Parkway</w:t>
            </w:r>
            <w:r w:rsidR="00A7440B" w:rsidRPr="004F4DDB">
              <w:rPr>
                <w:rFonts w:cstheme="minorHAnsi"/>
                <w:sz w:val="24"/>
                <w:szCs w:val="24"/>
                <w:lang w:val="en-GB"/>
              </w:rPr>
              <w:t xml:space="preserve">, fast to </w:t>
            </w:r>
            <w:r w:rsidRPr="004F4DDB">
              <w:rPr>
                <w:rFonts w:cstheme="minorHAnsi"/>
                <w:sz w:val="24"/>
                <w:szCs w:val="24"/>
                <w:lang w:val="en-GB"/>
              </w:rPr>
              <w:t>Birmingham New Street-Stoke-Manchester</w:t>
            </w:r>
            <w:r w:rsidR="00A7440B" w:rsidRPr="004F4DDB">
              <w:rPr>
                <w:rFonts w:cstheme="minorHAnsi"/>
                <w:sz w:val="24"/>
                <w:szCs w:val="24"/>
                <w:lang w:val="en-GB"/>
              </w:rPr>
              <w:t>: Hourly</w:t>
            </w:r>
          </w:p>
        </w:tc>
        <w:tc>
          <w:tcPr>
            <w:tcW w:w="0" w:type="auto"/>
          </w:tcPr>
          <w:p w14:paraId="0BAEEAA0" w14:textId="0A0ABFC9" w:rsidR="00A7440B" w:rsidRPr="004F4DDB" w:rsidRDefault="00A7440B" w:rsidP="00642D2C">
            <w:pPr>
              <w:rPr>
                <w:rFonts w:cstheme="minorHAnsi"/>
                <w:sz w:val="24"/>
                <w:szCs w:val="24"/>
                <w:lang w:val="en-GB"/>
              </w:rPr>
            </w:pPr>
            <w:r w:rsidRPr="004F4DDB">
              <w:rPr>
                <w:rFonts w:cstheme="minorHAnsi"/>
                <w:sz w:val="24"/>
                <w:szCs w:val="24"/>
                <w:lang w:val="en-GB"/>
              </w:rPr>
              <w:t xml:space="preserve">Certain services extended from Plymouth to </w:t>
            </w:r>
            <w:r w:rsidRPr="004F4DDB">
              <w:rPr>
                <w:rFonts w:cstheme="minorHAnsi"/>
                <w:b/>
                <w:sz w:val="24"/>
                <w:szCs w:val="24"/>
                <w:lang w:val="en-GB"/>
              </w:rPr>
              <w:t>Penzance</w:t>
            </w:r>
            <w:r w:rsidRPr="004F4DDB">
              <w:rPr>
                <w:rFonts w:cstheme="minorHAnsi"/>
                <w:sz w:val="24"/>
                <w:szCs w:val="24"/>
                <w:lang w:val="en-GB"/>
              </w:rPr>
              <w:t xml:space="preserve"> and (in summer season) Newquay, and from York to </w:t>
            </w:r>
            <w:r w:rsidRPr="004F4DDB">
              <w:rPr>
                <w:rFonts w:cstheme="minorHAnsi"/>
                <w:b/>
                <w:sz w:val="24"/>
                <w:szCs w:val="24"/>
                <w:lang w:val="en-GB"/>
              </w:rPr>
              <w:t xml:space="preserve">Newcastle, Edinburgh </w:t>
            </w:r>
            <w:r w:rsidRPr="004F4DDB">
              <w:rPr>
                <w:rFonts w:cstheme="minorHAnsi"/>
                <w:sz w:val="24"/>
                <w:szCs w:val="24"/>
                <w:lang w:val="en-GB"/>
              </w:rPr>
              <w:t xml:space="preserve">and </w:t>
            </w:r>
            <w:r w:rsidRPr="004F4DDB">
              <w:rPr>
                <w:rFonts w:cstheme="minorHAnsi"/>
                <w:b/>
                <w:sz w:val="24"/>
                <w:szCs w:val="24"/>
                <w:lang w:val="en-GB"/>
              </w:rPr>
              <w:t>Aberdeen</w:t>
            </w:r>
            <w:r w:rsidRPr="004F4DDB">
              <w:rPr>
                <w:rFonts w:cstheme="minorHAnsi"/>
                <w:sz w:val="24"/>
                <w:szCs w:val="24"/>
                <w:lang w:val="en-GB"/>
              </w:rPr>
              <w:t xml:space="preserve"> to provide at least two through workings daily.</w:t>
            </w:r>
          </w:p>
        </w:tc>
      </w:tr>
      <w:tr w:rsidR="00A7440B" w:rsidRPr="002077F8" w14:paraId="6451A4AD" w14:textId="77777777" w:rsidTr="00DB66FD">
        <w:tc>
          <w:tcPr>
            <w:tcW w:w="0" w:type="auto"/>
          </w:tcPr>
          <w:p w14:paraId="4D4BC2A1" w14:textId="4C48E21E" w:rsidR="00A7440B" w:rsidRPr="004F4DDB" w:rsidRDefault="00A7440B" w:rsidP="00A7440B">
            <w:pPr>
              <w:jc w:val="center"/>
              <w:rPr>
                <w:rFonts w:cstheme="minorHAnsi"/>
                <w:b/>
                <w:sz w:val="24"/>
                <w:szCs w:val="24"/>
                <w:lang w:val="en-GB"/>
              </w:rPr>
            </w:pPr>
            <w:r w:rsidRPr="004F4DDB">
              <w:rPr>
                <w:rFonts w:cstheme="minorHAnsi"/>
                <w:b/>
                <w:sz w:val="24"/>
                <w:szCs w:val="24"/>
                <w:lang w:val="en-GB"/>
              </w:rPr>
              <w:t>7</w:t>
            </w:r>
          </w:p>
        </w:tc>
        <w:tc>
          <w:tcPr>
            <w:tcW w:w="0" w:type="auto"/>
          </w:tcPr>
          <w:p w14:paraId="3E9D2A2C" w14:textId="49E76648" w:rsidR="00A7440B" w:rsidRPr="004F4DDB" w:rsidRDefault="00A7440B" w:rsidP="00642D2C">
            <w:pPr>
              <w:rPr>
                <w:rFonts w:cstheme="minorHAnsi"/>
                <w:b/>
                <w:sz w:val="24"/>
                <w:szCs w:val="24"/>
                <w:lang w:val="en-GB"/>
              </w:rPr>
            </w:pPr>
            <w:r w:rsidRPr="004F4DDB">
              <w:rPr>
                <w:rFonts w:cstheme="minorHAnsi"/>
                <w:b/>
                <w:sz w:val="24"/>
                <w:szCs w:val="24"/>
                <w:lang w:val="en-GB"/>
              </w:rPr>
              <w:t>Bristol-Gloucester/Cheltenham</w:t>
            </w:r>
          </w:p>
          <w:p w14:paraId="24F85F65" w14:textId="7E2E9CAF" w:rsidR="00A7440B" w:rsidRPr="004F4DDB" w:rsidRDefault="00A7440B" w:rsidP="00642D2C">
            <w:pPr>
              <w:rPr>
                <w:rFonts w:cstheme="minorHAnsi"/>
                <w:b/>
                <w:sz w:val="24"/>
                <w:szCs w:val="24"/>
                <w:lang w:val="en-GB"/>
              </w:rPr>
            </w:pPr>
          </w:p>
        </w:tc>
        <w:tc>
          <w:tcPr>
            <w:tcW w:w="0" w:type="auto"/>
          </w:tcPr>
          <w:p w14:paraId="69F9951D" w14:textId="60DCB9AF" w:rsidR="00A7440B" w:rsidRPr="004F4DDB" w:rsidRDefault="00A7440B" w:rsidP="00FF14C1">
            <w:pPr>
              <w:pStyle w:val="ListParagraph"/>
              <w:numPr>
                <w:ilvl w:val="0"/>
                <w:numId w:val="40"/>
              </w:numPr>
              <w:spacing w:line="240" w:lineRule="auto"/>
              <w:rPr>
                <w:rFonts w:cstheme="minorHAnsi"/>
                <w:sz w:val="24"/>
                <w:szCs w:val="24"/>
                <w:lang w:val="en-GB"/>
              </w:rPr>
            </w:pPr>
            <w:r w:rsidRPr="004F4DDB">
              <w:rPr>
                <w:rFonts w:cstheme="minorHAnsi"/>
                <w:sz w:val="24"/>
                <w:szCs w:val="24"/>
                <w:lang w:val="en-GB"/>
              </w:rPr>
              <w:t>Semi-fast service: hourly</w:t>
            </w:r>
          </w:p>
          <w:p w14:paraId="67706DB2" w14:textId="3DBAE62D" w:rsidR="00A7440B" w:rsidRPr="004F4DDB" w:rsidRDefault="00A7440B" w:rsidP="00FF14C1">
            <w:pPr>
              <w:pStyle w:val="ListParagraph"/>
              <w:numPr>
                <w:ilvl w:val="0"/>
                <w:numId w:val="40"/>
              </w:numPr>
              <w:spacing w:line="240" w:lineRule="auto"/>
              <w:rPr>
                <w:rFonts w:cstheme="minorHAnsi"/>
                <w:sz w:val="24"/>
                <w:szCs w:val="24"/>
                <w:lang w:val="en-GB"/>
              </w:rPr>
            </w:pPr>
            <w:r w:rsidRPr="004F4DDB">
              <w:rPr>
                <w:rFonts w:cstheme="minorHAnsi"/>
                <w:sz w:val="24"/>
                <w:szCs w:val="24"/>
                <w:lang w:val="en-GB"/>
              </w:rPr>
              <w:t>Local: hourly</w:t>
            </w:r>
          </w:p>
        </w:tc>
        <w:tc>
          <w:tcPr>
            <w:tcW w:w="0" w:type="auto"/>
          </w:tcPr>
          <w:p w14:paraId="0A5321B5" w14:textId="6BF420D7" w:rsidR="00A7440B" w:rsidRPr="004F4DDB" w:rsidRDefault="00A7440B" w:rsidP="00642D2C">
            <w:pPr>
              <w:rPr>
                <w:rFonts w:cstheme="minorHAnsi"/>
                <w:sz w:val="24"/>
                <w:szCs w:val="24"/>
                <w:lang w:val="en-GB"/>
              </w:rPr>
            </w:pPr>
            <w:r w:rsidRPr="004F4DDB">
              <w:rPr>
                <w:rFonts w:cstheme="minorHAnsi"/>
                <w:sz w:val="24"/>
                <w:szCs w:val="24"/>
                <w:lang w:val="en-GB"/>
              </w:rPr>
              <w:t xml:space="preserve">Significant </w:t>
            </w:r>
            <w:r w:rsidRPr="004F4DDB">
              <w:rPr>
                <w:rFonts w:cstheme="minorHAnsi"/>
                <w:b/>
                <w:sz w:val="24"/>
                <w:szCs w:val="24"/>
                <w:lang w:val="en-GB"/>
              </w:rPr>
              <w:t>inter-urban corridor paralleled by M5</w:t>
            </w:r>
            <w:r w:rsidRPr="004F4DDB">
              <w:rPr>
                <w:rFonts w:cstheme="minorHAnsi"/>
                <w:sz w:val="24"/>
                <w:szCs w:val="24"/>
                <w:lang w:val="en-GB"/>
              </w:rPr>
              <w:t>.</w:t>
            </w:r>
          </w:p>
          <w:p w14:paraId="5F2D34DB" w14:textId="798B3A22" w:rsidR="00A7440B" w:rsidRPr="004F4DDB" w:rsidRDefault="00A7440B" w:rsidP="00940D90">
            <w:pPr>
              <w:rPr>
                <w:rFonts w:cstheme="minorHAnsi"/>
                <w:sz w:val="24"/>
                <w:szCs w:val="24"/>
                <w:lang w:val="en-GB"/>
              </w:rPr>
            </w:pPr>
            <w:r w:rsidRPr="004F4DDB">
              <w:rPr>
                <w:rFonts w:cstheme="minorHAnsi"/>
                <w:sz w:val="24"/>
                <w:szCs w:val="24"/>
                <w:lang w:val="en-GB"/>
              </w:rPr>
              <w:t xml:space="preserve">Local service provided by extension of planned MetroWest stopping service from </w:t>
            </w:r>
            <w:r w:rsidRPr="004F4DDB">
              <w:rPr>
                <w:rFonts w:cstheme="minorHAnsi"/>
                <w:b/>
                <w:sz w:val="24"/>
                <w:szCs w:val="24"/>
                <w:lang w:val="en-GB"/>
              </w:rPr>
              <w:t>Yate</w:t>
            </w:r>
            <w:r w:rsidRPr="004F4DDB">
              <w:rPr>
                <w:rFonts w:cstheme="minorHAnsi"/>
                <w:sz w:val="24"/>
                <w:szCs w:val="24"/>
                <w:lang w:val="en-GB"/>
              </w:rPr>
              <w:t xml:space="preserve">, northward to </w:t>
            </w:r>
            <w:r w:rsidRPr="004F4DDB">
              <w:rPr>
                <w:rFonts w:cstheme="minorHAnsi"/>
                <w:b/>
                <w:sz w:val="24"/>
                <w:szCs w:val="24"/>
                <w:lang w:val="en-GB"/>
              </w:rPr>
              <w:t>Gloucester</w:t>
            </w:r>
            <w:r w:rsidRPr="004F4DDB">
              <w:rPr>
                <w:rFonts w:cstheme="minorHAnsi"/>
                <w:sz w:val="24"/>
                <w:szCs w:val="24"/>
                <w:lang w:val="en-GB"/>
              </w:rPr>
              <w:t xml:space="preserve">. A study commissioned by Gloucestershire &amp; South Gloucestershire found </w:t>
            </w:r>
            <w:r w:rsidR="003F7837">
              <w:rPr>
                <w:rFonts w:cstheme="minorHAnsi"/>
                <w:sz w:val="24"/>
                <w:szCs w:val="24"/>
                <w:lang w:val="en-GB"/>
              </w:rPr>
              <w:t xml:space="preserve">a </w:t>
            </w:r>
            <w:r w:rsidRPr="004F4DDB">
              <w:rPr>
                <w:rFonts w:cstheme="minorHAnsi"/>
                <w:sz w:val="24"/>
                <w:szCs w:val="24"/>
                <w:lang w:val="en-GB"/>
              </w:rPr>
              <w:t>B</w:t>
            </w:r>
            <w:r w:rsidR="003F7837">
              <w:rPr>
                <w:rFonts w:cstheme="minorHAnsi"/>
                <w:sz w:val="24"/>
                <w:szCs w:val="24"/>
                <w:lang w:val="en-GB"/>
              </w:rPr>
              <w:t xml:space="preserve">enefit </w:t>
            </w:r>
            <w:r w:rsidRPr="004F4DDB">
              <w:rPr>
                <w:rFonts w:cstheme="minorHAnsi"/>
                <w:sz w:val="24"/>
                <w:szCs w:val="24"/>
                <w:lang w:val="en-GB"/>
              </w:rPr>
              <w:t>C</w:t>
            </w:r>
            <w:r w:rsidR="003F7837">
              <w:rPr>
                <w:rFonts w:cstheme="minorHAnsi"/>
                <w:sz w:val="24"/>
                <w:szCs w:val="24"/>
                <w:lang w:val="en-GB"/>
              </w:rPr>
              <w:t xml:space="preserve">ost </w:t>
            </w:r>
            <w:r w:rsidRPr="004F4DDB">
              <w:rPr>
                <w:rFonts w:cstheme="minorHAnsi"/>
                <w:sz w:val="24"/>
                <w:szCs w:val="24"/>
                <w:lang w:val="en-GB"/>
              </w:rPr>
              <w:t>R</w:t>
            </w:r>
            <w:r w:rsidR="003F7837">
              <w:rPr>
                <w:rFonts w:cstheme="minorHAnsi"/>
                <w:sz w:val="24"/>
                <w:szCs w:val="24"/>
                <w:lang w:val="en-GB"/>
              </w:rPr>
              <w:t>atio</w:t>
            </w:r>
            <w:r w:rsidRPr="004F4DDB">
              <w:rPr>
                <w:rFonts w:cstheme="minorHAnsi"/>
                <w:sz w:val="24"/>
                <w:szCs w:val="24"/>
                <w:lang w:val="en-GB"/>
              </w:rPr>
              <w:t xml:space="preserve"> of </w:t>
            </w:r>
            <w:r w:rsidR="00940D90" w:rsidRPr="004F4DDB">
              <w:rPr>
                <w:rFonts w:cstheme="minorHAnsi"/>
                <w:sz w:val="24"/>
                <w:szCs w:val="24"/>
                <w:lang w:val="en-GB"/>
              </w:rPr>
              <w:t>4.72 for services to Gloucester</w:t>
            </w:r>
            <w:r w:rsidRPr="004F4DDB">
              <w:rPr>
                <w:rFonts w:cstheme="minorHAnsi"/>
                <w:sz w:val="24"/>
                <w:szCs w:val="24"/>
                <w:lang w:val="en-GB"/>
              </w:rPr>
              <w:t xml:space="preserve">, with </w:t>
            </w:r>
            <w:r w:rsidR="00940D90" w:rsidRPr="004F4DDB">
              <w:rPr>
                <w:rFonts w:cstheme="minorHAnsi"/>
                <w:sz w:val="24"/>
                <w:szCs w:val="24"/>
                <w:lang w:val="en-GB"/>
              </w:rPr>
              <w:t xml:space="preserve">stops at </w:t>
            </w:r>
            <w:r w:rsidRPr="004F4DDB">
              <w:rPr>
                <w:rFonts w:cstheme="minorHAnsi"/>
                <w:sz w:val="24"/>
                <w:szCs w:val="24"/>
                <w:lang w:val="en-GB"/>
              </w:rPr>
              <w:t>two new stations factored in</w:t>
            </w:r>
            <w:r w:rsidR="00940D90" w:rsidRPr="004F4DDB">
              <w:rPr>
                <w:rFonts w:cstheme="minorHAnsi"/>
                <w:sz w:val="24"/>
                <w:szCs w:val="24"/>
                <w:lang w:val="en-GB"/>
              </w:rPr>
              <w:t>.</w:t>
            </w:r>
          </w:p>
        </w:tc>
      </w:tr>
      <w:tr w:rsidR="00A7440B" w:rsidRPr="002077F8" w14:paraId="61CB57C4" w14:textId="77777777" w:rsidTr="00DB66FD">
        <w:tc>
          <w:tcPr>
            <w:tcW w:w="0" w:type="auto"/>
          </w:tcPr>
          <w:p w14:paraId="51FD64D1" w14:textId="231777AF" w:rsidR="00A7440B" w:rsidRPr="004F4DDB" w:rsidRDefault="00A7440B" w:rsidP="00A7440B">
            <w:pPr>
              <w:jc w:val="center"/>
              <w:rPr>
                <w:rFonts w:cstheme="minorHAnsi"/>
                <w:b/>
                <w:sz w:val="24"/>
                <w:szCs w:val="24"/>
                <w:lang w:val="en-GB"/>
              </w:rPr>
            </w:pPr>
            <w:r w:rsidRPr="004F4DDB">
              <w:rPr>
                <w:rFonts w:cstheme="minorHAnsi"/>
                <w:b/>
                <w:sz w:val="24"/>
                <w:szCs w:val="24"/>
                <w:lang w:val="en-GB"/>
              </w:rPr>
              <w:t>8</w:t>
            </w:r>
          </w:p>
        </w:tc>
        <w:tc>
          <w:tcPr>
            <w:tcW w:w="0" w:type="auto"/>
          </w:tcPr>
          <w:p w14:paraId="2B276900" w14:textId="6E767899" w:rsidR="00A7440B" w:rsidRPr="004F4DDB" w:rsidRDefault="00A7440B" w:rsidP="00642D2C">
            <w:pPr>
              <w:rPr>
                <w:rFonts w:cstheme="minorHAnsi"/>
                <w:b/>
                <w:sz w:val="24"/>
                <w:szCs w:val="24"/>
                <w:lang w:val="en-GB"/>
              </w:rPr>
            </w:pPr>
            <w:r w:rsidRPr="004F4DDB">
              <w:rPr>
                <w:rFonts w:cstheme="minorHAnsi"/>
                <w:b/>
                <w:sz w:val="24"/>
                <w:szCs w:val="24"/>
                <w:lang w:val="en-GB"/>
              </w:rPr>
              <w:t xml:space="preserve">(Cardiff)-Gloucester-Worcester-(Nottingham) </w:t>
            </w:r>
          </w:p>
        </w:tc>
        <w:tc>
          <w:tcPr>
            <w:tcW w:w="0" w:type="auto"/>
          </w:tcPr>
          <w:p w14:paraId="479C5722" w14:textId="2EBF4D9E" w:rsidR="00A7440B" w:rsidRPr="004F4DDB" w:rsidRDefault="00A7440B" w:rsidP="00642D2C">
            <w:pPr>
              <w:rPr>
                <w:rFonts w:cstheme="minorHAnsi"/>
                <w:sz w:val="24"/>
                <w:szCs w:val="24"/>
                <w:lang w:val="en-GB"/>
              </w:rPr>
            </w:pPr>
            <w:r w:rsidRPr="004F4DDB">
              <w:rPr>
                <w:rFonts w:cstheme="minorHAnsi"/>
                <w:sz w:val="24"/>
                <w:szCs w:val="24"/>
                <w:lang w:val="en-GB"/>
              </w:rPr>
              <w:t xml:space="preserve">Semi-fast: Hourly </w:t>
            </w:r>
            <w:r w:rsidR="00940D90" w:rsidRPr="004F4DDB">
              <w:rPr>
                <w:rFonts w:cstheme="minorHAnsi"/>
                <w:sz w:val="24"/>
                <w:szCs w:val="24"/>
                <w:lang w:val="en-GB"/>
              </w:rPr>
              <w:t>Cardiff-Nottingham</w:t>
            </w:r>
            <w:r w:rsidRPr="004F4DDB">
              <w:rPr>
                <w:rFonts w:cstheme="minorHAnsi"/>
                <w:sz w:val="24"/>
                <w:szCs w:val="24"/>
                <w:lang w:val="en-GB"/>
              </w:rPr>
              <w:t xml:space="preserve"> service with stops </w:t>
            </w:r>
            <w:r w:rsidR="00940D90" w:rsidRPr="004F4DDB">
              <w:rPr>
                <w:rFonts w:cstheme="minorHAnsi"/>
                <w:sz w:val="24"/>
                <w:szCs w:val="24"/>
                <w:lang w:val="en-GB"/>
              </w:rPr>
              <w:t>including Lydney, Gloucester, Cheltenham, Ashchurch, Worcester, Birmingham New Street</w:t>
            </w:r>
          </w:p>
          <w:p w14:paraId="21F3EAE9" w14:textId="598E6A99" w:rsidR="00A7440B" w:rsidRPr="004F4DDB" w:rsidRDefault="00A7440B" w:rsidP="00642D2C">
            <w:pPr>
              <w:rPr>
                <w:rFonts w:cstheme="minorHAnsi"/>
                <w:sz w:val="24"/>
                <w:szCs w:val="24"/>
                <w:lang w:val="en-GB"/>
              </w:rPr>
            </w:pPr>
            <w:r w:rsidRPr="004F4DDB">
              <w:rPr>
                <w:rFonts w:cstheme="minorHAnsi"/>
                <w:sz w:val="24"/>
                <w:szCs w:val="24"/>
                <w:lang w:val="en-GB"/>
              </w:rPr>
              <w:t>Local: Hourly</w:t>
            </w:r>
          </w:p>
        </w:tc>
        <w:tc>
          <w:tcPr>
            <w:tcW w:w="0" w:type="auto"/>
          </w:tcPr>
          <w:p w14:paraId="2587B22E" w14:textId="7C116FC0" w:rsidR="00A7440B" w:rsidRPr="004F4DDB" w:rsidRDefault="00A7440B" w:rsidP="00940D90">
            <w:pPr>
              <w:rPr>
                <w:rFonts w:cstheme="minorHAnsi"/>
                <w:sz w:val="24"/>
                <w:szCs w:val="24"/>
                <w:lang w:val="en-GB"/>
              </w:rPr>
            </w:pPr>
            <w:r w:rsidRPr="004F4DDB">
              <w:rPr>
                <w:rFonts w:cstheme="minorHAnsi"/>
                <w:b/>
                <w:sz w:val="24"/>
                <w:szCs w:val="24"/>
                <w:lang w:val="en-GB"/>
              </w:rPr>
              <w:t>Ashchurch</w:t>
            </w:r>
            <w:r w:rsidRPr="004F4DDB">
              <w:rPr>
                <w:rFonts w:cstheme="minorHAnsi"/>
                <w:sz w:val="24"/>
                <w:szCs w:val="24"/>
                <w:lang w:val="en-GB"/>
              </w:rPr>
              <w:t xml:space="preserve"> for Tewkesbury</w:t>
            </w:r>
            <w:r w:rsidR="00940D90" w:rsidRPr="004F4DDB">
              <w:rPr>
                <w:rFonts w:cstheme="minorHAnsi"/>
                <w:sz w:val="24"/>
                <w:szCs w:val="24"/>
                <w:lang w:val="en-GB"/>
              </w:rPr>
              <w:t>’s importance</w:t>
            </w:r>
            <w:r w:rsidRPr="004F4DDB">
              <w:rPr>
                <w:rFonts w:cstheme="minorHAnsi"/>
                <w:sz w:val="24"/>
                <w:szCs w:val="24"/>
                <w:lang w:val="en-GB"/>
              </w:rPr>
              <w:t xml:space="preserve"> is likely to grow significantly with the proposed sizable housing developments planned by the local authority.  The current service </w:t>
            </w:r>
            <w:r w:rsidRPr="004F4DDB">
              <w:rPr>
                <w:rFonts w:cstheme="minorHAnsi"/>
                <w:b/>
                <w:sz w:val="24"/>
                <w:szCs w:val="24"/>
                <w:lang w:val="en-GB"/>
              </w:rPr>
              <w:t>Gloucester-Worcester</w:t>
            </w:r>
            <w:r w:rsidRPr="004F4DDB">
              <w:rPr>
                <w:rFonts w:cstheme="minorHAnsi"/>
                <w:sz w:val="24"/>
                <w:szCs w:val="24"/>
                <w:lang w:val="en-GB"/>
              </w:rPr>
              <w:t xml:space="preserve"> service is inadequate, running every two hours.  A service connecting Gloucester, Cheltenham and Worcester (combined populations of around half a million), with at least hourly calls at Ashchurch, is required.  There is potential to dovetail additional services with those of the West Midland franchise.</w:t>
            </w:r>
          </w:p>
        </w:tc>
      </w:tr>
      <w:tr w:rsidR="00A7440B" w:rsidRPr="002077F8" w14:paraId="6AD1D38E" w14:textId="77777777" w:rsidTr="00DB66FD">
        <w:tc>
          <w:tcPr>
            <w:tcW w:w="0" w:type="auto"/>
          </w:tcPr>
          <w:p w14:paraId="169BDCAC" w14:textId="565745CC" w:rsidR="00A7440B" w:rsidRPr="004F4DDB" w:rsidRDefault="00A7440B" w:rsidP="00A7440B">
            <w:pPr>
              <w:jc w:val="center"/>
              <w:rPr>
                <w:rFonts w:cstheme="minorHAnsi"/>
                <w:b/>
                <w:sz w:val="24"/>
                <w:szCs w:val="24"/>
                <w:lang w:val="en-GB"/>
              </w:rPr>
            </w:pPr>
            <w:r w:rsidRPr="004F4DDB">
              <w:rPr>
                <w:rFonts w:cstheme="minorHAnsi"/>
                <w:b/>
                <w:sz w:val="24"/>
                <w:szCs w:val="24"/>
                <w:lang w:val="en-GB"/>
              </w:rPr>
              <w:t>9</w:t>
            </w:r>
          </w:p>
        </w:tc>
        <w:tc>
          <w:tcPr>
            <w:tcW w:w="0" w:type="auto"/>
          </w:tcPr>
          <w:p w14:paraId="74817F98" w14:textId="01117AAD" w:rsidR="00A7440B" w:rsidRPr="004F4DDB" w:rsidRDefault="00A7440B" w:rsidP="00642D2C">
            <w:pPr>
              <w:rPr>
                <w:rFonts w:cstheme="minorHAnsi"/>
                <w:b/>
                <w:sz w:val="24"/>
                <w:szCs w:val="24"/>
                <w:lang w:val="en-GB"/>
              </w:rPr>
            </w:pPr>
            <w:r w:rsidRPr="004F4DDB">
              <w:rPr>
                <w:rFonts w:cstheme="minorHAnsi"/>
                <w:b/>
                <w:sz w:val="24"/>
                <w:szCs w:val="24"/>
                <w:lang w:val="en-GB"/>
              </w:rPr>
              <w:t>MetroWest</w:t>
            </w:r>
          </w:p>
        </w:tc>
        <w:tc>
          <w:tcPr>
            <w:tcW w:w="0" w:type="auto"/>
          </w:tcPr>
          <w:p w14:paraId="2708CF00" w14:textId="31238F79" w:rsidR="00A7440B" w:rsidRPr="004F4DDB" w:rsidRDefault="00A7440B" w:rsidP="00642D2C">
            <w:pPr>
              <w:rPr>
                <w:rFonts w:cstheme="minorHAnsi"/>
                <w:sz w:val="24"/>
                <w:szCs w:val="24"/>
                <w:lang w:val="en-GB"/>
              </w:rPr>
            </w:pPr>
            <w:r w:rsidRPr="004F4DDB">
              <w:rPr>
                <w:rFonts w:cstheme="minorHAnsi"/>
                <w:sz w:val="24"/>
                <w:szCs w:val="24"/>
                <w:lang w:val="en-GB"/>
              </w:rPr>
              <w:t>Half-hourly (with quarter-hourly to Clifton Down and hourly from Avonmouth to Severn Beach)</w:t>
            </w:r>
          </w:p>
        </w:tc>
        <w:tc>
          <w:tcPr>
            <w:tcW w:w="0" w:type="auto"/>
          </w:tcPr>
          <w:p w14:paraId="17F9F251" w14:textId="633D2615" w:rsidR="00A7440B" w:rsidRPr="004F4DDB" w:rsidRDefault="00A7440B" w:rsidP="0010209B">
            <w:pPr>
              <w:spacing w:before="100" w:beforeAutospacing="1" w:after="100" w:afterAutospacing="1"/>
              <w:rPr>
                <w:rFonts w:cstheme="minorHAnsi"/>
                <w:sz w:val="24"/>
                <w:szCs w:val="24"/>
                <w:lang w:val="en-GB"/>
              </w:rPr>
            </w:pPr>
            <w:r w:rsidRPr="004F4DDB">
              <w:rPr>
                <w:rFonts w:eastAsia="Times New Roman" w:cstheme="minorHAnsi"/>
                <w:color w:val="000000"/>
                <w:sz w:val="24"/>
                <w:szCs w:val="24"/>
              </w:rPr>
              <w:t xml:space="preserve">West of England combined authority foresees services whose basic pattern links </w:t>
            </w:r>
            <w:r w:rsidRPr="004F4DDB">
              <w:rPr>
                <w:rFonts w:eastAsia="Times New Roman" w:cstheme="minorHAnsi"/>
                <w:b/>
                <w:color w:val="000000"/>
                <w:sz w:val="24"/>
                <w:szCs w:val="24"/>
              </w:rPr>
              <w:t xml:space="preserve">Bristol hub with </w:t>
            </w:r>
            <w:r w:rsidRPr="004F4DDB">
              <w:rPr>
                <w:rFonts w:eastAsia="Times New Roman" w:cstheme="minorHAnsi"/>
                <w:color w:val="000000"/>
                <w:sz w:val="24"/>
                <w:szCs w:val="24"/>
              </w:rPr>
              <w:t>Bath</w:t>
            </w:r>
            <w:r w:rsidR="0010209B" w:rsidRPr="004F4DDB">
              <w:rPr>
                <w:rFonts w:eastAsia="Times New Roman" w:cstheme="minorHAnsi"/>
                <w:color w:val="000000"/>
                <w:sz w:val="24"/>
                <w:szCs w:val="24"/>
              </w:rPr>
              <w:t xml:space="preserve"> (see also item 3 re extension to</w:t>
            </w:r>
            <w:r w:rsidR="0010209B" w:rsidRPr="004F4DDB">
              <w:rPr>
                <w:rFonts w:eastAsia="Times New Roman" w:cstheme="minorHAnsi"/>
                <w:b/>
                <w:color w:val="000000"/>
                <w:sz w:val="24"/>
                <w:szCs w:val="24"/>
              </w:rPr>
              <w:t xml:space="preserve"> Westbury</w:t>
            </w:r>
            <w:r w:rsidR="0010209B" w:rsidRPr="004F4DDB">
              <w:rPr>
                <w:rFonts w:eastAsia="Times New Roman" w:cstheme="minorHAnsi"/>
                <w:color w:val="000000"/>
                <w:sz w:val="24"/>
                <w:szCs w:val="24"/>
              </w:rPr>
              <w:t>)</w:t>
            </w:r>
            <w:r w:rsidRPr="004F4DDB">
              <w:rPr>
                <w:rFonts w:eastAsia="Times New Roman" w:cstheme="minorHAnsi"/>
                <w:b/>
                <w:color w:val="000000"/>
                <w:sz w:val="24"/>
                <w:szCs w:val="24"/>
              </w:rPr>
              <w:t xml:space="preserve">, Avonmouth, </w:t>
            </w:r>
            <w:r w:rsidR="0010209B" w:rsidRPr="004F4DDB">
              <w:rPr>
                <w:rFonts w:eastAsia="Times New Roman" w:cstheme="minorHAnsi"/>
                <w:b/>
                <w:color w:val="000000"/>
                <w:sz w:val="24"/>
                <w:szCs w:val="24"/>
              </w:rPr>
              <w:t xml:space="preserve">Yate </w:t>
            </w:r>
            <w:r w:rsidR="0010209B" w:rsidRPr="004F4DDB">
              <w:rPr>
                <w:rFonts w:eastAsia="Times New Roman" w:cstheme="minorHAnsi"/>
                <w:color w:val="000000"/>
                <w:sz w:val="24"/>
                <w:szCs w:val="24"/>
              </w:rPr>
              <w:t xml:space="preserve">(see also item 7 re extension to </w:t>
            </w:r>
            <w:r w:rsidR="0010209B" w:rsidRPr="004F4DDB">
              <w:rPr>
                <w:rFonts w:eastAsia="Times New Roman" w:cstheme="minorHAnsi"/>
                <w:b/>
                <w:color w:val="000000"/>
                <w:sz w:val="24"/>
                <w:szCs w:val="24"/>
              </w:rPr>
              <w:t>Gloucester</w:t>
            </w:r>
            <w:r w:rsidR="0010209B" w:rsidRPr="004F4DDB">
              <w:rPr>
                <w:rFonts w:eastAsia="Times New Roman" w:cstheme="minorHAnsi"/>
                <w:color w:val="000000"/>
                <w:sz w:val="24"/>
                <w:szCs w:val="24"/>
              </w:rPr>
              <w:t>)</w:t>
            </w:r>
            <w:r w:rsidRPr="004F4DDB">
              <w:rPr>
                <w:rFonts w:eastAsia="Times New Roman" w:cstheme="minorHAnsi"/>
                <w:color w:val="000000"/>
                <w:sz w:val="24"/>
                <w:szCs w:val="24"/>
              </w:rPr>
              <w:t>,</w:t>
            </w:r>
            <w:r w:rsidRPr="004F4DDB">
              <w:rPr>
                <w:rFonts w:eastAsia="Times New Roman" w:cstheme="minorHAnsi"/>
                <w:b/>
                <w:color w:val="000000"/>
                <w:sz w:val="24"/>
                <w:szCs w:val="24"/>
              </w:rPr>
              <w:t xml:space="preserve"> Portishead, Henbury, Patchway</w:t>
            </w:r>
            <w:r w:rsidR="0010209B" w:rsidRPr="004F4DDB">
              <w:rPr>
                <w:rFonts w:eastAsia="Times New Roman" w:cstheme="minorHAnsi"/>
                <w:b/>
                <w:color w:val="000000"/>
                <w:sz w:val="24"/>
                <w:szCs w:val="24"/>
              </w:rPr>
              <w:t xml:space="preserve"> </w:t>
            </w:r>
            <w:r w:rsidR="0010209B" w:rsidRPr="004F4DDB">
              <w:rPr>
                <w:rFonts w:eastAsia="Times New Roman" w:cstheme="minorHAnsi"/>
                <w:color w:val="000000"/>
                <w:sz w:val="24"/>
                <w:szCs w:val="24"/>
              </w:rPr>
              <w:t>(see also item 5 re extension to</w:t>
            </w:r>
            <w:r w:rsidR="0010209B" w:rsidRPr="004F4DDB">
              <w:rPr>
                <w:rFonts w:eastAsia="Times New Roman" w:cstheme="minorHAnsi"/>
                <w:b/>
                <w:color w:val="000000"/>
                <w:sz w:val="24"/>
                <w:szCs w:val="24"/>
              </w:rPr>
              <w:t xml:space="preserve"> Cardiff</w:t>
            </w:r>
            <w:r w:rsidR="0010209B" w:rsidRPr="004F4DDB">
              <w:rPr>
                <w:rFonts w:eastAsia="Times New Roman" w:cstheme="minorHAnsi"/>
                <w:color w:val="000000"/>
                <w:sz w:val="24"/>
                <w:szCs w:val="24"/>
              </w:rPr>
              <w:t>)</w:t>
            </w:r>
            <w:r w:rsidRPr="004F4DDB">
              <w:rPr>
                <w:rFonts w:eastAsia="Times New Roman" w:cstheme="minorHAnsi"/>
                <w:color w:val="000000"/>
                <w:sz w:val="24"/>
                <w:szCs w:val="24"/>
              </w:rPr>
              <w:t>,</w:t>
            </w:r>
            <w:r w:rsidRPr="004F4DDB">
              <w:rPr>
                <w:rFonts w:eastAsia="Times New Roman" w:cstheme="minorHAnsi"/>
                <w:b/>
                <w:color w:val="000000"/>
                <w:sz w:val="24"/>
                <w:szCs w:val="24"/>
              </w:rPr>
              <w:t xml:space="preserve"> </w:t>
            </w:r>
            <w:r w:rsidR="0010209B" w:rsidRPr="004F4DDB">
              <w:rPr>
                <w:rFonts w:eastAsia="Times New Roman" w:cstheme="minorHAnsi"/>
                <w:b/>
                <w:color w:val="000000"/>
                <w:sz w:val="24"/>
                <w:szCs w:val="24"/>
              </w:rPr>
              <w:t>and Weston</w:t>
            </w:r>
            <w:r w:rsidRPr="004F4DDB">
              <w:rPr>
                <w:rFonts w:eastAsia="Times New Roman" w:cstheme="minorHAnsi"/>
                <w:b/>
                <w:color w:val="000000"/>
                <w:sz w:val="24"/>
                <w:szCs w:val="24"/>
              </w:rPr>
              <w:t>-super-Mare</w:t>
            </w:r>
            <w:r w:rsidRPr="004F4DDB">
              <w:rPr>
                <w:rFonts w:eastAsia="Times New Roman" w:cstheme="minorHAnsi"/>
                <w:color w:val="000000"/>
                <w:sz w:val="24"/>
                <w:szCs w:val="24"/>
              </w:rPr>
              <w:t xml:space="preserve">.  </w:t>
            </w:r>
          </w:p>
        </w:tc>
      </w:tr>
      <w:tr w:rsidR="00A7440B" w:rsidRPr="002077F8" w14:paraId="4ACEC07F" w14:textId="77777777" w:rsidTr="00DB66FD">
        <w:tc>
          <w:tcPr>
            <w:tcW w:w="0" w:type="auto"/>
          </w:tcPr>
          <w:p w14:paraId="259C9825" w14:textId="39F8E4D8" w:rsidR="00A7440B" w:rsidRPr="004F4DDB" w:rsidRDefault="0010209B" w:rsidP="0010209B">
            <w:pPr>
              <w:jc w:val="center"/>
              <w:rPr>
                <w:rFonts w:cstheme="minorHAnsi"/>
                <w:b/>
                <w:sz w:val="24"/>
                <w:szCs w:val="24"/>
                <w:lang w:val="en-GB"/>
              </w:rPr>
            </w:pPr>
            <w:r w:rsidRPr="004F4DDB">
              <w:rPr>
                <w:rFonts w:cstheme="minorHAnsi"/>
                <w:b/>
                <w:sz w:val="24"/>
                <w:szCs w:val="24"/>
                <w:lang w:val="en-GB"/>
              </w:rPr>
              <w:t>10</w:t>
            </w:r>
          </w:p>
        </w:tc>
        <w:tc>
          <w:tcPr>
            <w:tcW w:w="0" w:type="auto"/>
          </w:tcPr>
          <w:p w14:paraId="50F2D7DD" w14:textId="746D7133" w:rsidR="00A7440B" w:rsidRPr="004F4DDB" w:rsidRDefault="00A7440B" w:rsidP="00642D2C">
            <w:pPr>
              <w:rPr>
                <w:rFonts w:cstheme="minorHAnsi"/>
                <w:b/>
                <w:sz w:val="24"/>
                <w:szCs w:val="24"/>
                <w:lang w:val="en-GB"/>
              </w:rPr>
            </w:pPr>
            <w:r w:rsidRPr="004F4DDB">
              <w:rPr>
                <w:rFonts w:cstheme="minorHAnsi"/>
                <w:b/>
                <w:sz w:val="24"/>
                <w:szCs w:val="24"/>
                <w:lang w:val="en-GB"/>
              </w:rPr>
              <w:t>Bristol-Exeter corridor</w:t>
            </w:r>
          </w:p>
        </w:tc>
        <w:tc>
          <w:tcPr>
            <w:tcW w:w="0" w:type="auto"/>
          </w:tcPr>
          <w:p w14:paraId="020044F6" w14:textId="77777777" w:rsidR="00A814BB" w:rsidRPr="004F4DDB" w:rsidRDefault="0010209B" w:rsidP="00642D2C">
            <w:pPr>
              <w:rPr>
                <w:rFonts w:cstheme="minorHAnsi"/>
                <w:sz w:val="24"/>
                <w:szCs w:val="24"/>
                <w:lang w:val="en-GB"/>
              </w:rPr>
            </w:pPr>
            <w:r w:rsidRPr="004F4DDB">
              <w:rPr>
                <w:rFonts w:cstheme="minorHAnsi"/>
                <w:sz w:val="24"/>
                <w:szCs w:val="24"/>
                <w:lang w:val="en-GB"/>
              </w:rPr>
              <w:t>Hourly fast and hourly semi-fast (see item 6);</w:t>
            </w:r>
          </w:p>
          <w:p w14:paraId="1C7004E4" w14:textId="4051BBA2" w:rsidR="0010209B" w:rsidRPr="004F4DDB" w:rsidRDefault="00A814BB" w:rsidP="00642D2C">
            <w:pPr>
              <w:rPr>
                <w:rFonts w:cstheme="minorHAnsi"/>
                <w:sz w:val="24"/>
                <w:szCs w:val="24"/>
                <w:lang w:val="en-GB"/>
              </w:rPr>
            </w:pPr>
            <w:r w:rsidRPr="004F4DDB">
              <w:rPr>
                <w:rFonts w:cstheme="minorHAnsi"/>
                <w:sz w:val="24"/>
                <w:szCs w:val="24"/>
                <w:lang w:val="en-GB"/>
              </w:rPr>
              <w:t>Hourly semi-fast, Taunton-Exeter (extension of Berks &amp; Hants semi-fast service – see also item 11)</w:t>
            </w:r>
            <w:r w:rsidR="0010209B" w:rsidRPr="004F4DDB">
              <w:rPr>
                <w:rFonts w:cstheme="minorHAnsi"/>
                <w:sz w:val="24"/>
                <w:szCs w:val="24"/>
                <w:lang w:val="en-GB"/>
              </w:rPr>
              <w:t xml:space="preserve"> </w:t>
            </w:r>
          </w:p>
          <w:p w14:paraId="0F501513" w14:textId="674A5E46" w:rsidR="00A7440B" w:rsidRPr="004F4DDB" w:rsidRDefault="0010209B" w:rsidP="0010209B">
            <w:pPr>
              <w:rPr>
                <w:rFonts w:cstheme="minorHAnsi"/>
                <w:sz w:val="24"/>
                <w:szCs w:val="24"/>
                <w:lang w:val="en-GB"/>
              </w:rPr>
            </w:pPr>
            <w:r w:rsidRPr="004F4DDB">
              <w:rPr>
                <w:rFonts w:cstheme="minorHAnsi"/>
                <w:sz w:val="24"/>
                <w:szCs w:val="24"/>
                <w:lang w:val="en-GB"/>
              </w:rPr>
              <w:t xml:space="preserve">Local: Hourly through to Exeter Central </w:t>
            </w:r>
            <w:r w:rsidR="00A7440B" w:rsidRPr="004F4DDB">
              <w:rPr>
                <w:rFonts w:cstheme="minorHAnsi"/>
                <w:sz w:val="24"/>
                <w:szCs w:val="24"/>
                <w:lang w:val="en-GB"/>
              </w:rPr>
              <w:t>(in addition to MetroWest provision for half-hourly service to Weston-super-Mare)</w:t>
            </w:r>
          </w:p>
        </w:tc>
        <w:tc>
          <w:tcPr>
            <w:tcW w:w="0" w:type="auto"/>
          </w:tcPr>
          <w:p w14:paraId="11D8F229" w14:textId="7F049187" w:rsidR="00A7440B" w:rsidRPr="004F4DDB" w:rsidRDefault="00A7440B" w:rsidP="00A814BB">
            <w:pPr>
              <w:rPr>
                <w:rFonts w:cstheme="minorHAnsi"/>
                <w:b/>
                <w:sz w:val="24"/>
                <w:szCs w:val="24"/>
                <w:lang w:val="en-GB"/>
              </w:rPr>
            </w:pPr>
            <w:r w:rsidRPr="004F4DDB">
              <w:rPr>
                <w:rFonts w:cstheme="minorHAnsi"/>
                <w:sz w:val="24"/>
                <w:szCs w:val="24"/>
                <w:lang w:val="en-GB"/>
              </w:rPr>
              <w:t xml:space="preserve">Currently there is </w:t>
            </w:r>
            <w:r w:rsidR="003F7837">
              <w:rPr>
                <w:rFonts w:cstheme="minorHAnsi"/>
                <w:sz w:val="24"/>
                <w:szCs w:val="24"/>
                <w:lang w:val="en-GB"/>
              </w:rPr>
              <w:t>inadequate</w:t>
            </w:r>
            <w:r w:rsidRPr="004F4DDB">
              <w:rPr>
                <w:rFonts w:cstheme="minorHAnsi"/>
                <w:sz w:val="24"/>
                <w:szCs w:val="24"/>
                <w:lang w:val="en-GB"/>
              </w:rPr>
              <w:t xml:space="preserve"> </w:t>
            </w:r>
            <w:r w:rsidR="003F7837">
              <w:rPr>
                <w:rFonts w:cstheme="minorHAnsi"/>
                <w:sz w:val="24"/>
                <w:szCs w:val="24"/>
                <w:lang w:val="en-GB"/>
              </w:rPr>
              <w:t xml:space="preserve">inter-operator </w:t>
            </w:r>
            <w:r w:rsidRPr="004F4DDB">
              <w:rPr>
                <w:rFonts w:cstheme="minorHAnsi"/>
                <w:sz w:val="24"/>
                <w:szCs w:val="24"/>
                <w:lang w:val="en-GB"/>
              </w:rPr>
              <w:t xml:space="preserve">co-ordination of the inter-city service on this corridor, which </w:t>
            </w:r>
            <w:r w:rsidR="003F7837">
              <w:rPr>
                <w:rFonts w:cstheme="minorHAnsi"/>
                <w:sz w:val="24"/>
                <w:szCs w:val="24"/>
                <w:lang w:val="en-GB"/>
              </w:rPr>
              <w:t>should</w:t>
            </w:r>
            <w:r w:rsidRPr="004F4DDB">
              <w:rPr>
                <w:rFonts w:cstheme="minorHAnsi"/>
                <w:sz w:val="24"/>
                <w:szCs w:val="24"/>
                <w:lang w:val="en-GB"/>
              </w:rPr>
              <w:t xml:space="preserve"> be rationalised into two trains per hour. Also, there are emerging plans for new stations at </w:t>
            </w:r>
            <w:r w:rsidRPr="004F4DDB">
              <w:rPr>
                <w:rFonts w:cstheme="minorHAnsi"/>
                <w:b/>
                <w:sz w:val="24"/>
                <w:szCs w:val="24"/>
                <w:lang w:val="en-GB"/>
              </w:rPr>
              <w:t>Cullompton</w:t>
            </w:r>
            <w:r w:rsidRPr="004F4DDB">
              <w:rPr>
                <w:rFonts w:cstheme="minorHAnsi"/>
                <w:sz w:val="24"/>
                <w:szCs w:val="24"/>
                <w:lang w:val="en-GB"/>
              </w:rPr>
              <w:t xml:space="preserve"> and </w:t>
            </w:r>
            <w:r w:rsidRPr="004F4DDB">
              <w:rPr>
                <w:rFonts w:cstheme="minorHAnsi"/>
                <w:b/>
                <w:sz w:val="24"/>
                <w:szCs w:val="24"/>
                <w:lang w:val="en-GB"/>
              </w:rPr>
              <w:t>Wellington</w:t>
            </w:r>
            <w:r w:rsidRPr="004F4DDB">
              <w:rPr>
                <w:rFonts w:cstheme="minorHAnsi"/>
                <w:sz w:val="24"/>
                <w:szCs w:val="24"/>
                <w:lang w:val="en-GB"/>
              </w:rPr>
              <w:t xml:space="preserve"> and mounting pressure for regular faster services from </w:t>
            </w:r>
            <w:r w:rsidRPr="004F4DDB">
              <w:rPr>
                <w:rFonts w:cstheme="minorHAnsi"/>
                <w:b/>
                <w:sz w:val="24"/>
                <w:szCs w:val="24"/>
                <w:lang w:val="en-GB"/>
              </w:rPr>
              <w:t>Bridgwater</w:t>
            </w:r>
            <w:r w:rsidRPr="004F4DDB">
              <w:rPr>
                <w:rFonts w:cstheme="minorHAnsi"/>
                <w:sz w:val="24"/>
                <w:szCs w:val="24"/>
                <w:lang w:val="en-GB"/>
              </w:rPr>
              <w:t xml:space="preserve"> (population of over 40,000 </w:t>
            </w:r>
            <w:r w:rsidRPr="004F4DDB">
              <w:rPr>
                <w:rFonts w:cstheme="minorHAnsi"/>
                <w:sz w:val="24"/>
                <w:szCs w:val="24"/>
              </w:rPr>
              <w:t>with a catchment area of much of NE and NW Somerset, and the major manufacturing and commercial centre of the county and hub for the massive Hinckley Point nuclear project</w:t>
            </w:r>
            <w:r w:rsidRPr="004F4DDB">
              <w:rPr>
                <w:rFonts w:cstheme="minorHAnsi"/>
                <w:sz w:val="24"/>
                <w:szCs w:val="24"/>
                <w:lang w:val="en-GB"/>
              </w:rPr>
              <w:t xml:space="preserve">) than those presently provided by the stopping service via </w:t>
            </w:r>
            <w:r w:rsidRPr="004F4DDB">
              <w:rPr>
                <w:rFonts w:cstheme="minorHAnsi"/>
                <w:b/>
                <w:sz w:val="24"/>
                <w:szCs w:val="24"/>
                <w:lang w:val="en-GB"/>
              </w:rPr>
              <w:t>Weston-super-Mare</w:t>
            </w:r>
            <w:r w:rsidRPr="004F4DDB">
              <w:rPr>
                <w:rFonts w:cstheme="minorHAnsi"/>
                <w:sz w:val="24"/>
                <w:szCs w:val="24"/>
                <w:lang w:val="en-GB"/>
              </w:rPr>
              <w:t xml:space="preserve">. Current timetable plans for December 2018 currently envisage a </w:t>
            </w:r>
            <w:r w:rsidRPr="004F4DDB">
              <w:rPr>
                <w:rFonts w:cstheme="minorHAnsi"/>
                <w:i/>
                <w:sz w:val="24"/>
                <w:szCs w:val="24"/>
                <w:lang w:val="en-GB"/>
              </w:rPr>
              <w:t>reduction</w:t>
            </w:r>
            <w:r w:rsidRPr="004F4DDB">
              <w:rPr>
                <w:rFonts w:cstheme="minorHAnsi"/>
                <w:sz w:val="24"/>
                <w:szCs w:val="24"/>
                <w:lang w:val="en-GB"/>
              </w:rPr>
              <w:t xml:space="preserve"> in the frequency of this service.   </w:t>
            </w:r>
          </w:p>
        </w:tc>
      </w:tr>
      <w:tr w:rsidR="00A7440B" w:rsidRPr="002077F8" w14:paraId="21002F09" w14:textId="77777777" w:rsidTr="00DB66FD">
        <w:tc>
          <w:tcPr>
            <w:tcW w:w="0" w:type="auto"/>
          </w:tcPr>
          <w:p w14:paraId="33AB55F9" w14:textId="1A9811A4" w:rsidR="00A7440B" w:rsidRPr="004F4DDB" w:rsidRDefault="00A814BB" w:rsidP="00A814BB">
            <w:pPr>
              <w:jc w:val="center"/>
              <w:rPr>
                <w:rFonts w:cstheme="minorHAnsi"/>
                <w:b/>
                <w:sz w:val="24"/>
                <w:szCs w:val="24"/>
                <w:lang w:val="en-GB"/>
              </w:rPr>
            </w:pPr>
            <w:r w:rsidRPr="004F4DDB">
              <w:rPr>
                <w:rFonts w:cstheme="minorHAnsi"/>
                <w:b/>
                <w:sz w:val="24"/>
                <w:szCs w:val="24"/>
                <w:lang w:val="en-GB"/>
              </w:rPr>
              <w:t>11</w:t>
            </w:r>
          </w:p>
        </w:tc>
        <w:tc>
          <w:tcPr>
            <w:tcW w:w="0" w:type="auto"/>
          </w:tcPr>
          <w:p w14:paraId="78BBAB6A" w14:textId="038580D0" w:rsidR="00A7440B" w:rsidRPr="004F4DDB" w:rsidRDefault="00A7440B" w:rsidP="00642D2C">
            <w:pPr>
              <w:rPr>
                <w:rFonts w:cstheme="minorHAnsi"/>
                <w:b/>
                <w:sz w:val="24"/>
                <w:szCs w:val="24"/>
                <w:lang w:val="en-GB"/>
              </w:rPr>
            </w:pPr>
            <w:r w:rsidRPr="004F4DDB">
              <w:rPr>
                <w:rFonts w:cstheme="minorHAnsi"/>
                <w:b/>
                <w:sz w:val="24"/>
                <w:szCs w:val="24"/>
                <w:lang w:val="en-GB"/>
              </w:rPr>
              <w:t>London Paddington-Castle Cary-Weymouth/Exeter</w:t>
            </w:r>
          </w:p>
        </w:tc>
        <w:tc>
          <w:tcPr>
            <w:tcW w:w="0" w:type="auto"/>
          </w:tcPr>
          <w:p w14:paraId="52ABF532" w14:textId="2F2BD478" w:rsidR="00A7440B" w:rsidRPr="004F4DDB" w:rsidRDefault="0005049B" w:rsidP="00642D2C">
            <w:pPr>
              <w:rPr>
                <w:rFonts w:cstheme="minorHAnsi"/>
                <w:sz w:val="24"/>
                <w:szCs w:val="24"/>
                <w:lang w:val="en-GB"/>
              </w:rPr>
            </w:pPr>
            <w:r w:rsidRPr="004F4DDB">
              <w:rPr>
                <w:rFonts w:cstheme="minorHAnsi"/>
                <w:sz w:val="24"/>
                <w:szCs w:val="24"/>
                <w:lang w:val="en-GB"/>
              </w:rPr>
              <w:t>S</w:t>
            </w:r>
            <w:r w:rsidR="00A7440B" w:rsidRPr="004F4DDB">
              <w:rPr>
                <w:rFonts w:cstheme="minorHAnsi"/>
                <w:sz w:val="24"/>
                <w:szCs w:val="24"/>
                <w:lang w:val="en-GB"/>
              </w:rPr>
              <w:t>emi-fast service</w:t>
            </w:r>
            <w:r w:rsidRPr="004F4DDB">
              <w:rPr>
                <w:rFonts w:cstheme="minorHAnsi"/>
                <w:sz w:val="24"/>
                <w:szCs w:val="24"/>
                <w:lang w:val="en-GB"/>
              </w:rPr>
              <w:t>: hourly</w:t>
            </w:r>
          </w:p>
        </w:tc>
        <w:tc>
          <w:tcPr>
            <w:tcW w:w="0" w:type="auto"/>
          </w:tcPr>
          <w:p w14:paraId="29EA6A63" w14:textId="2096B6BE" w:rsidR="00A7440B" w:rsidRPr="004F4DDB" w:rsidRDefault="00A7440B" w:rsidP="0005049B">
            <w:pPr>
              <w:rPr>
                <w:rFonts w:cstheme="minorHAnsi"/>
                <w:sz w:val="24"/>
                <w:szCs w:val="24"/>
                <w:lang w:val="en-GB"/>
              </w:rPr>
            </w:pPr>
            <w:r w:rsidRPr="004F4DDB">
              <w:rPr>
                <w:rFonts w:cstheme="minorHAnsi"/>
                <w:sz w:val="24"/>
                <w:szCs w:val="24"/>
                <w:lang w:val="en-GB"/>
              </w:rPr>
              <w:t xml:space="preserve">The current incumbent’s proposal to introduce an hourly fast service between </w:t>
            </w:r>
            <w:r w:rsidRPr="004F4DDB">
              <w:rPr>
                <w:rFonts w:cstheme="minorHAnsi"/>
                <w:b/>
                <w:sz w:val="24"/>
                <w:szCs w:val="24"/>
                <w:lang w:val="en-GB"/>
              </w:rPr>
              <w:t>London-Exeter</w:t>
            </w:r>
            <w:r w:rsidRPr="004F4DDB">
              <w:rPr>
                <w:rFonts w:cstheme="minorHAnsi"/>
                <w:sz w:val="24"/>
                <w:szCs w:val="24"/>
                <w:lang w:val="en-GB"/>
              </w:rPr>
              <w:t xml:space="preserve"> (and onwards to Plymouth) and semi-fast service every two hours should be amended to provide the semi-fast every hour, at least as far as </w:t>
            </w:r>
            <w:r w:rsidRPr="004F4DDB">
              <w:rPr>
                <w:rFonts w:cstheme="minorHAnsi"/>
                <w:b/>
                <w:sz w:val="24"/>
                <w:szCs w:val="24"/>
                <w:lang w:val="en-GB"/>
              </w:rPr>
              <w:t>Castle Cary</w:t>
            </w:r>
            <w:r w:rsidRPr="004F4DDB">
              <w:rPr>
                <w:rFonts w:cstheme="minorHAnsi"/>
                <w:sz w:val="24"/>
                <w:szCs w:val="24"/>
                <w:lang w:val="en-GB"/>
              </w:rPr>
              <w:t xml:space="preserve">, from where it might be routed in alternate hours to </w:t>
            </w:r>
            <w:r w:rsidRPr="004F4DDB">
              <w:rPr>
                <w:rFonts w:cstheme="minorHAnsi"/>
                <w:b/>
                <w:sz w:val="24"/>
                <w:szCs w:val="24"/>
                <w:lang w:val="en-GB"/>
              </w:rPr>
              <w:t>Weymouth</w:t>
            </w:r>
            <w:r w:rsidRPr="004F4DDB">
              <w:rPr>
                <w:rFonts w:cstheme="minorHAnsi"/>
                <w:sz w:val="24"/>
                <w:szCs w:val="24"/>
                <w:lang w:val="en-GB"/>
              </w:rPr>
              <w:t xml:space="preserve"> (off-setting perceptions of under-provision of connectivity </w:t>
            </w:r>
            <w:r w:rsidR="0005049B" w:rsidRPr="004F4DDB">
              <w:rPr>
                <w:rFonts w:cstheme="minorHAnsi"/>
                <w:sz w:val="24"/>
                <w:szCs w:val="24"/>
                <w:lang w:val="en-GB"/>
              </w:rPr>
              <w:t>between London and</w:t>
            </w:r>
            <w:r w:rsidRPr="004F4DDB">
              <w:rPr>
                <w:rFonts w:cstheme="minorHAnsi"/>
                <w:sz w:val="24"/>
                <w:szCs w:val="24"/>
                <w:lang w:val="en-GB"/>
              </w:rPr>
              <w:t xml:space="preserve"> West Dorset</w:t>
            </w:r>
            <w:r w:rsidR="0005049B" w:rsidRPr="004F4DDB">
              <w:rPr>
                <w:rFonts w:cstheme="minorHAnsi"/>
                <w:sz w:val="24"/>
                <w:szCs w:val="24"/>
                <w:lang w:val="en-GB"/>
              </w:rPr>
              <w:t xml:space="preserve"> and providing a link to HS2 at Ols Oak Common</w:t>
            </w:r>
            <w:r w:rsidRPr="004F4DDB">
              <w:rPr>
                <w:rFonts w:cstheme="minorHAnsi"/>
                <w:sz w:val="24"/>
                <w:szCs w:val="24"/>
                <w:lang w:val="en-GB"/>
              </w:rPr>
              <w:t xml:space="preserve">) and </w:t>
            </w:r>
            <w:r w:rsidRPr="004F4DDB">
              <w:rPr>
                <w:rFonts w:cstheme="minorHAnsi"/>
                <w:b/>
                <w:sz w:val="24"/>
                <w:szCs w:val="24"/>
                <w:lang w:val="en-GB"/>
              </w:rPr>
              <w:t>Taunton/Exeter</w:t>
            </w:r>
            <w:r w:rsidRPr="004F4DDB">
              <w:rPr>
                <w:rFonts w:cstheme="minorHAnsi"/>
                <w:sz w:val="24"/>
                <w:szCs w:val="24"/>
                <w:lang w:val="en-GB"/>
              </w:rPr>
              <w:t xml:space="preserve">.  It would maintain connectivity of </w:t>
            </w:r>
            <w:r w:rsidRPr="004F4DDB">
              <w:rPr>
                <w:rFonts w:cstheme="minorHAnsi"/>
                <w:b/>
                <w:sz w:val="24"/>
                <w:szCs w:val="24"/>
                <w:lang w:val="en-GB"/>
              </w:rPr>
              <w:t>Westbury</w:t>
            </w:r>
            <w:r w:rsidRPr="004F4DDB">
              <w:rPr>
                <w:rFonts w:cstheme="minorHAnsi"/>
                <w:sz w:val="24"/>
                <w:szCs w:val="24"/>
                <w:lang w:val="en-GB"/>
              </w:rPr>
              <w:t xml:space="preserve"> (227k interchanges in 2015-6) and link major populations at </w:t>
            </w:r>
            <w:r w:rsidRPr="004F4DDB">
              <w:rPr>
                <w:rFonts w:cstheme="minorHAnsi"/>
                <w:b/>
                <w:sz w:val="24"/>
                <w:szCs w:val="24"/>
                <w:lang w:val="en-GB"/>
              </w:rPr>
              <w:t>Frome</w:t>
            </w:r>
            <w:r w:rsidRPr="004F4DDB">
              <w:rPr>
                <w:rFonts w:cstheme="minorHAnsi"/>
                <w:sz w:val="24"/>
                <w:szCs w:val="24"/>
                <w:lang w:val="en-GB"/>
              </w:rPr>
              <w:t xml:space="preserve"> and </w:t>
            </w:r>
            <w:r w:rsidRPr="004F4DDB">
              <w:rPr>
                <w:rFonts w:cstheme="minorHAnsi"/>
                <w:b/>
                <w:sz w:val="24"/>
                <w:szCs w:val="24"/>
                <w:lang w:val="en-GB"/>
              </w:rPr>
              <w:t>Devizes</w:t>
            </w:r>
            <w:r w:rsidRPr="004F4DDB">
              <w:rPr>
                <w:rFonts w:cstheme="minorHAnsi"/>
                <w:sz w:val="24"/>
                <w:szCs w:val="24"/>
                <w:lang w:val="en-GB"/>
              </w:rPr>
              <w:t xml:space="preserve"> (new parkway) – both rural hinterland hubs.  The service might be operated as an extension of certain </w:t>
            </w:r>
            <w:r w:rsidRPr="004F4DDB">
              <w:rPr>
                <w:rFonts w:cstheme="minorHAnsi"/>
                <w:b/>
                <w:sz w:val="24"/>
                <w:szCs w:val="24"/>
                <w:lang w:val="en-GB"/>
              </w:rPr>
              <w:t>Bedwyn</w:t>
            </w:r>
            <w:r w:rsidRPr="004F4DDB">
              <w:rPr>
                <w:rFonts w:cstheme="minorHAnsi"/>
                <w:sz w:val="24"/>
                <w:szCs w:val="24"/>
                <w:lang w:val="en-GB"/>
              </w:rPr>
              <w:t xml:space="preserve"> services.</w:t>
            </w:r>
          </w:p>
        </w:tc>
      </w:tr>
      <w:tr w:rsidR="00A7440B" w:rsidRPr="002077F8" w14:paraId="2107B93A" w14:textId="77777777" w:rsidTr="00DB66FD">
        <w:tc>
          <w:tcPr>
            <w:tcW w:w="0" w:type="auto"/>
          </w:tcPr>
          <w:p w14:paraId="67BA80F4" w14:textId="56E9879C" w:rsidR="00A7440B" w:rsidRPr="004F4DDB" w:rsidRDefault="00A814BB" w:rsidP="00A814BB">
            <w:pPr>
              <w:jc w:val="center"/>
              <w:rPr>
                <w:rFonts w:cstheme="minorHAnsi"/>
                <w:b/>
                <w:sz w:val="24"/>
                <w:szCs w:val="24"/>
                <w:lang w:val="en-GB"/>
              </w:rPr>
            </w:pPr>
            <w:r w:rsidRPr="004F4DDB">
              <w:rPr>
                <w:rFonts w:cstheme="minorHAnsi"/>
                <w:b/>
                <w:sz w:val="24"/>
                <w:szCs w:val="24"/>
                <w:lang w:val="en-GB"/>
              </w:rPr>
              <w:t>12</w:t>
            </w:r>
          </w:p>
        </w:tc>
        <w:tc>
          <w:tcPr>
            <w:tcW w:w="0" w:type="auto"/>
          </w:tcPr>
          <w:p w14:paraId="1F19224C" w14:textId="4F0E03F4" w:rsidR="00A7440B" w:rsidRPr="004F4DDB" w:rsidRDefault="00A7440B" w:rsidP="00642D2C">
            <w:pPr>
              <w:rPr>
                <w:rFonts w:cstheme="minorHAnsi"/>
                <w:b/>
                <w:sz w:val="24"/>
                <w:szCs w:val="24"/>
                <w:lang w:val="en-GB"/>
              </w:rPr>
            </w:pPr>
            <w:r w:rsidRPr="004F4DDB">
              <w:rPr>
                <w:rFonts w:cstheme="minorHAnsi"/>
                <w:b/>
                <w:sz w:val="24"/>
                <w:szCs w:val="24"/>
                <w:lang w:val="en-GB"/>
              </w:rPr>
              <w:t>Devon Metro</w:t>
            </w:r>
          </w:p>
        </w:tc>
        <w:tc>
          <w:tcPr>
            <w:tcW w:w="0" w:type="auto"/>
          </w:tcPr>
          <w:p w14:paraId="22456FAA" w14:textId="01F324F2" w:rsidR="00A7440B" w:rsidRPr="004F4DDB" w:rsidRDefault="00A7440B" w:rsidP="00642D2C">
            <w:pPr>
              <w:rPr>
                <w:rFonts w:cstheme="minorHAnsi"/>
                <w:sz w:val="24"/>
                <w:szCs w:val="24"/>
                <w:lang w:val="en-GB"/>
              </w:rPr>
            </w:pPr>
            <w:r w:rsidRPr="004F4DDB">
              <w:rPr>
                <w:rFonts w:cstheme="minorHAnsi"/>
                <w:sz w:val="24"/>
                <w:szCs w:val="24"/>
                <w:lang w:val="en-GB"/>
              </w:rPr>
              <w:t xml:space="preserve">General service enhancement </w:t>
            </w:r>
            <w:r w:rsidR="0005049B" w:rsidRPr="004F4DDB">
              <w:rPr>
                <w:rFonts w:cstheme="minorHAnsi"/>
                <w:sz w:val="24"/>
                <w:szCs w:val="24"/>
                <w:lang w:val="en-GB"/>
              </w:rPr>
              <w:t xml:space="preserve">in Exeter and Torbay travel-to-work areas </w:t>
            </w:r>
            <w:r w:rsidRPr="004F4DDB">
              <w:rPr>
                <w:rFonts w:cstheme="minorHAnsi"/>
                <w:sz w:val="24"/>
                <w:szCs w:val="24"/>
                <w:lang w:val="en-GB"/>
              </w:rPr>
              <w:t>and extension of Barnstaple-Exeter service to Axminster</w:t>
            </w:r>
            <w:r w:rsidRPr="004F4DDB">
              <w:rPr>
                <w:rStyle w:val="FootnoteReference"/>
                <w:rFonts w:cstheme="minorHAnsi"/>
                <w:sz w:val="24"/>
                <w:szCs w:val="24"/>
                <w:lang w:val="en-GB"/>
              </w:rPr>
              <w:footnoteReference w:id="56"/>
            </w:r>
          </w:p>
        </w:tc>
        <w:tc>
          <w:tcPr>
            <w:tcW w:w="0" w:type="auto"/>
          </w:tcPr>
          <w:p w14:paraId="5CD98D1F" w14:textId="0B93639E" w:rsidR="00A7440B" w:rsidRPr="004F4DDB" w:rsidRDefault="00A7440B" w:rsidP="00642D2C">
            <w:pPr>
              <w:rPr>
                <w:rFonts w:cstheme="minorHAnsi"/>
                <w:b/>
                <w:sz w:val="24"/>
                <w:szCs w:val="24"/>
                <w:lang w:val="en-GB"/>
              </w:rPr>
            </w:pPr>
            <w:r w:rsidRPr="004F4DDB">
              <w:rPr>
                <w:rFonts w:cstheme="minorHAnsi"/>
                <w:sz w:val="24"/>
                <w:szCs w:val="24"/>
                <w:lang w:val="en-GB"/>
              </w:rPr>
              <w:t xml:space="preserve">Road congestion issues in the rapidly expanding Exeter travel to work area </w:t>
            </w:r>
            <w:r w:rsidR="004E4D80">
              <w:rPr>
                <w:rFonts w:cstheme="minorHAnsi"/>
                <w:sz w:val="24"/>
                <w:szCs w:val="24"/>
                <w:lang w:val="en-GB"/>
              </w:rPr>
              <w:t xml:space="preserve">give </w:t>
            </w:r>
            <w:r w:rsidRPr="004F4DDB">
              <w:rPr>
                <w:rFonts w:cstheme="minorHAnsi"/>
                <w:sz w:val="24"/>
                <w:szCs w:val="24"/>
                <w:lang w:val="en-GB"/>
              </w:rPr>
              <w:t xml:space="preserve">an average city-centre peak-hour speed of 4.6mph. The Devon Metro concept is seen as providing credible relief. Skip-stop service patterns need to be eliminated from the </w:t>
            </w:r>
            <w:r w:rsidRPr="004F4DDB">
              <w:rPr>
                <w:rFonts w:cstheme="minorHAnsi"/>
                <w:b/>
                <w:sz w:val="24"/>
                <w:szCs w:val="24"/>
                <w:lang w:val="en-GB"/>
              </w:rPr>
              <w:t>Exmouth-Exeter-Paignton</w:t>
            </w:r>
            <w:r w:rsidRPr="004F4DDB">
              <w:rPr>
                <w:rFonts w:cstheme="minorHAnsi"/>
                <w:sz w:val="24"/>
                <w:szCs w:val="24"/>
                <w:lang w:val="en-GB"/>
              </w:rPr>
              <w:t xml:space="preserve"> service: </w:t>
            </w:r>
            <w:r w:rsidRPr="004F4DDB">
              <w:rPr>
                <w:rFonts w:cstheme="minorHAnsi"/>
                <w:b/>
                <w:sz w:val="24"/>
                <w:szCs w:val="24"/>
                <w:lang w:val="en-GB"/>
              </w:rPr>
              <w:t>Polsloe Bridge</w:t>
            </w:r>
            <w:r w:rsidRPr="004F4DDB">
              <w:rPr>
                <w:rFonts w:cstheme="minorHAnsi"/>
                <w:sz w:val="24"/>
                <w:szCs w:val="24"/>
                <w:lang w:val="en-GB"/>
              </w:rPr>
              <w:t xml:space="preserve"> and </w:t>
            </w:r>
            <w:r w:rsidRPr="004F4DDB">
              <w:rPr>
                <w:rFonts w:cstheme="minorHAnsi"/>
                <w:b/>
                <w:sz w:val="24"/>
                <w:szCs w:val="24"/>
                <w:lang w:val="en-GB"/>
              </w:rPr>
              <w:t>Exeter St Thomas</w:t>
            </w:r>
            <w:r w:rsidRPr="004F4DDB">
              <w:rPr>
                <w:rFonts w:cstheme="minorHAnsi"/>
                <w:sz w:val="24"/>
                <w:szCs w:val="24"/>
                <w:lang w:val="en-GB"/>
              </w:rPr>
              <w:t xml:space="preserve"> have annual footfalls of 120k and 220k respectively, numbers having doubled in the last seven years.  Additional stops at the new stations being built at </w:t>
            </w:r>
            <w:r w:rsidRPr="004F4DDB">
              <w:rPr>
                <w:rFonts w:cstheme="minorHAnsi"/>
                <w:b/>
                <w:sz w:val="24"/>
                <w:szCs w:val="24"/>
                <w:lang w:val="en-GB"/>
              </w:rPr>
              <w:t>Marsh Barton</w:t>
            </w:r>
            <w:r w:rsidRPr="004F4DDB">
              <w:rPr>
                <w:rFonts w:cstheme="minorHAnsi"/>
                <w:sz w:val="24"/>
                <w:szCs w:val="24"/>
                <w:lang w:val="en-GB"/>
              </w:rPr>
              <w:t xml:space="preserve"> and </w:t>
            </w:r>
            <w:r w:rsidRPr="004F4DDB">
              <w:rPr>
                <w:rFonts w:cstheme="minorHAnsi"/>
                <w:b/>
                <w:sz w:val="24"/>
                <w:szCs w:val="24"/>
                <w:lang w:val="en-GB"/>
              </w:rPr>
              <w:t>Edginswell</w:t>
            </w:r>
            <w:r w:rsidR="004E4D80">
              <w:rPr>
                <w:rFonts w:cstheme="minorHAnsi"/>
                <w:sz w:val="24"/>
                <w:szCs w:val="24"/>
                <w:lang w:val="en-GB"/>
              </w:rPr>
              <w:t xml:space="preserve"> will also require serving.</w:t>
            </w:r>
            <w:r w:rsidRPr="004F4DDB">
              <w:rPr>
                <w:rFonts w:cstheme="minorHAnsi"/>
                <w:sz w:val="24"/>
                <w:szCs w:val="24"/>
                <w:lang w:val="en-GB"/>
              </w:rPr>
              <w:t xml:space="preserve">  The long-proposed extension of </w:t>
            </w:r>
            <w:r w:rsidRPr="004F4DDB">
              <w:rPr>
                <w:rFonts w:cstheme="minorHAnsi"/>
                <w:b/>
                <w:sz w:val="24"/>
                <w:szCs w:val="24"/>
                <w:lang w:val="en-GB"/>
              </w:rPr>
              <w:t>Barnstaple-Exeter</w:t>
            </w:r>
            <w:r w:rsidRPr="004F4DDB">
              <w:rPr>
                <w:rFonts w:cstheme="minorHAnsi"/>
                <w:sz w:val="24"/>
                <w:szCs w:val="24"/>
                <w:lang w:val="en-GB"/>
              </w:rPr>
              <w:t xml:space="preserve"> services to </w:t>
            </w:r>
            <w:r w:rsidRPr="004F4DDB">
              <w:rPr>
                <w:rFonts w:cstheme="minorHAnsi"/>
                <w:b/>
                <w:sz w:val="24"/>
                <w:szCs w:val="24"/>
                <w:lang w:val="en-GB"/>
              </w:rPr>
              <w:t>Axminster</w:t>
            </w:r>
            <w:r w:rsidRPr="004F4DDB">
              <w:rPr>
                <w:rFonts w:cstheme="minorHAnsi"/>
                <w:sz w:val="24"/>
                <w:szCs w:val="24"/>
                <w:lang w:val="en-GB"/>
              </w:rPr>
              <w:t xml:space="preserve"> is intended to serve the major housing developments in east Devon and the Exeter commuter market and funding is being sought actively for a GRIP3 study of passing loop requirements to enable an hourly service.  Line speed and service frequency improvements are also being sought for the Barnstaple-Exeter line, Barnstaple currently recording a footfall of over 400k</w:t>
            </w:r>
            <w:r w:rsidR="004E4D80">
              <w:rPr>
                <w:rFonts w:cstheme="minorHAnsi"/>
                <w:sz w:val="24"/>
                <w:szCs w:val="24"/>
                <w:lang w:val="en-GB"/>
              </w:rPr>
              <w:t>.</w:t>
            </w:r>
            <w:r w:rsidRPr="004F4DDB">
              <w:rPr>
                <w:rFonts w:cstheme="minorHAnsi"/>
                <w:sz w:val="24"/>
                <w:szCs w:val="24"/>
                <w:lang w:val="en-GB"/>
              </w:rPr>
              <w:t xml:space="preserve">  The Torridge &amp; North Devon draft Local Plan is proposing an additional 16,500 houses by 2031.</w:t>
            </w:r>
          </w:p>
        </w:tc>
      </w:tr>
      <w:tr w:rsidR="00A7440B" w:rsidRPr="002077F8" w14:paraId="1660B076" w14:textId="77777777" w:rsidTr="00DB66FD">
        <w:tc>
          <w:tcPr>
            <w:tcW w:w="0" w:type="auto"/>
          </w:tcPr>
          <w:p w14:paraId="76B42036" w14:textId="0E2CDB6F" w:rsidR="00A7440B" w:rsidRPr="004F4DDB" w:rsidRDefault="0005049B" w:rsidP="0005049B">
            <w:pPr>
              <w:jc w:val="center"/>
              <w:rPr>
                <w:rFonts w:cstheme="minorHAnsi"/>
                <w:b/>
                <w:sz w:val="24"/>
                <w:szCs w:val="24"/>
                <w:lang w:val="en-GB"/>
              </w:rPr>
            </w:pPr>
            <w:r w:rsidRPr="004F4DDB">
              <w:rPr>
                <w:rFonts w:cstheme="minorHAnsi"/>
                <w:b/>
                <w:sz w:val="24"/>
                <w:szCs w:val="24"/>
                <w:lang w:val="en-GB"/>
              </w:rPr>
              <w:t>13</w:t>
            </w:r>
          </w:p>
        </w:tc>
        <w:tc>
          <w:tcPr>
            <w:tcW w:w="0" w:type="auto"/>
          </w:tcPr>
          <w:p w14:paraId="4059AD2D" w14:textId="7F96648C" w:rsidR="00A7440B" w:rsidRPr="004F4DDB" w:rsidRDefault="00B24061" w:rsidP="00642D2C">
            <w:pPr>
              <w:rPr>
                <w:rFonts w:cstheme="minorHAnsi"/>
                <w:b/>
                <w:sz w:val="24"/>
                <w:szCs w:val="24"/>
                <w:lang w:val="en-GB"/>
              </w:rPr>
            </w:pPr>
            <w:r>
              <w:rPr>
                <w:rFonts w:cstheme="minorHAnsi"/>
                <w:b/>
                <w:sz w:val="24"/>
                <w:szCs w:val="24"/>
                <w:lang w:val="en-GB"/>
              </w:rPr>
              <w:t>Torbay line</w:t>
            </w:r>
            <w:r w:rsidR="00A7440B" w:rsidRPr="004F4DDB">
              <w:rPr>
                <w:rFonts w:cstheme="minorHAnsi"/>
                <w:b/>
                <w:sz w:val="24"/>
                <w:szCs w:val="24"/>
                <w:lang w:val="en-GB"/>
              </w:rPr>
              <w:t xml:space="preserve"> semi-fast through services</w:t>
            </w:r>
          </w:p>
        </w:tc>
        <w:tc>
          <w:tcPr>
            <w:tcW w:w="0" w:type="auto"/>
          </w:tcPr>
          <w:p w14:paraId="4B557FA6" w14:textId="750D4A7C" w:rsidR="00A7440B" w:rsidRPr="004F4DDB" w:rsidRDefault="00A7440B" w:rsidP="00642D2C">
            <w:pPr>
              <w:rPr>
                <w:rFonts w:cstheme="minorHAnsi"/>
                <w:sz w:val="24"/>
                <w:szCs w:val="24"/>
                <w:lang w:val="en-GB"/>
              </w:rPr>
            </w:pPr>
            <w:r w:rsidRPr="004F4DDB">
              <w:rPr>
                <w:rFonts w:cstheme="minorHAnsi"/>
                <w:sz w:val="24"/>
                <w:szCs w:val="24"/>
                <w:lang w:val="en-GB"/>
              </w:rPr>
              <w:t>Enhancement of existing through service provision from London and north of Bristol</w:t>
            </w:r>
            <w:r w:rsidR="0005049B" w:rsidRPr="004F4DDB">
              <w:rPr>
                <w:rFonts w:cstheme="minorHAnsi"/>
                <w:sz w:val="24"/>
                <w:szCs w:val="24"/>
                <w:lang w:val="en-GB"/>
              </w:rPr>
              <w:t xml:space="preserve"> (see, also, item 6)</w:t>
            </w:r>
          </w:p>
        </w:tc>
        <w:tc>
          <w:tcPr>
            <w:tcW w:w="0" w:type="auto"/>
          </w:tcPr>
          <w:p w14:paraId="2A0ED727" w14:textId="2CC15EAE" w:rsidR="00A7440B" w:rsidRPr="004F4DDB" w:rsidRDefault="00A7440B" w:rsidP="00642D2C">
            <w:pPr>
              <w:rPr>
                <w:rFonts w:cstheme="minorHAnsi"/>
                <w:b/>
                <w:sz w:val="24"/>
                <w:szCs w:val="24"/>
                <w:lang w:val="en-GB"/>
              </w:rPr>
            </w:pPr>
            <w:r w:rsidRPr="004F4DDB">
              <w:rPr>
                <w:rFonts w:cstheme="minorHAnsi"/>
                <w:sz w:val="24"/>
                <w:szCs w:val="24"/>
                <w:lang w:val="en-GB"/>
              </w:rPr>
              <w:t xml:space="preserve">With a population that is significantly larger than that of the city of Exeter, </w:t>
            </w:r>
            <w:r w:rsidRPr="004F4DDB">
              <w:rPr>
                <w:rFonts w:cstheme="minorHAnsi"/>
                <w:b/>
                <w:sz w:val="24"/>
                <w:szCs w:val="24"/>
                <w:lang w:val="en-GB"/>
              </w:rPr>
              <w:t xml:space="preserve">Torbay </w:t>
            </w:r>
            <w:r w:rsidRPr="004F4DDB">
              <w:rPr>
                <w:rFonts w:cstheme="minorHAnsi"/>
                <w:sz w:val="24"/>
                <w:szCs w:val="24"/>
                <w:lang w:val="en-GB"/>
              </w:rPr>
              <w:t xml:space="preserve">is </w:t>
            </w:r>
            <w:r w:rsidR="00195CBB" w:rsidRPr="004F4DDB">
              <w:rPr>
                <w:rFonts w:cstheme="minorHAnsi"/>
                <w:sz w:val="24"/>
                <w:szCs w:val="24"/>
                <w:lang w:val="en-GB"/>
              </w:rPr>
              <w:t>a staple</w:t>
            </w:r>
            <w:r w:rsidRPr="004F4DDB">
              <w:rPr>
                <w:rFonts w:cstheme="minorHAnsi"/>
                <w:sz w:val="24"/>
                <w:szCs w:val="24"/>
                <w:lang w:val="en-GB"/>
              </w:rPr>
              <w:t xml:space="preserve"> of the domestic overnight stay market with around one million staying visitors annually and </w:t>
            </w:r>
            <w:r w:rsidR="00340842">
              <w:rPr>
                <w:rFonts w:cstheme="minorHAnsi"/>
                <w:sz w:val="24"/>
                <w:szCs w:val="24"/>
                <w:lang w:val="en-GB"/>
              </w:rPr>
              <w:t xml:space="preserve">over three </w:t>
            </w:r>
            <w:r w:rsidRPr="004F4DDB">
              <w:rPr>
                <w:rFonts w:cstheme="minorHAnsi"/>
                <w:sz w:val="24"/>
                <w:szCs w:val="24"/>
                <w:lang w:val="en-GB"/>
              </w:rPr>
              <w:t>million day visitors</w:t>
            </w:r>
            <w:r w:rsidRPr="004F4DDB">
              <w:rPr>
                <w:rStyle w:val="FootnoteReference"/>
                <w:rFonts w:cstheme="minorHAnsi"/>
                <w:sz w:val="24"/>
                <w:szCs w:val="24"/>
                <w:lang w:val="en-GB"/>
              </w:rPr>
              <w:footnoteReference w:id="57"/>
            </w:r>
            <w:r w:rsidR="00195CBB" w:rsidRPr="004F4DDB">
              <w:rPr>
                <w:rFonts w:cstheme="minorHAnsi"/>
                <w:sz w:val="24"/>
                <w:szCs w:val="24"/>
                <w:lang w:val="en-GB"/>
              </w:rPr>
              <w:t>. Tradition</w:t>
            </w:r>
            <w:r w:rsidRPr="004F4DDB">
              <w:rPr>
                <w:rFonts w:cstheme="minorHAnsi"/>
                <w:sz w:val="24"/>
                <w:szCs w:val="24"/>
                <w:lang w:val="en-GB"/>
              </w:rPr>
              <w:t>ally an important destination for visitors from north of Bristol.</w:t>
            </w:r>
            <w:r w:rsidR="00195CBB" w:rsidRPr="004F4DDB">
              <w:rPr>
                <w:rFonts w:cstheme="minorHAnsi"/>
                <w:sz w:val="24"/>
                <w:szCs w:val="24"/>
                <w:lang w:val="en-GB"/>
              </w:rPr>
              <w:t xml:space="preserve">  S</w:t>
            </w:r>
            <w:r w:rsidRPr="004F4DDB">
              <w:rPr>
                <w:rFonts w:cstheme="minorHAnsi"/>
                <w:sz w:val="24"/>
                <w:szCs w:val="24"/>
                <w:lang w:val="en-GB"/>
              </w:rPr>
              <w:t>trong pressure from</w:t>
            </w:r>
            <w:r w:rsidR="00195CBB" w:rsidRPr="004F4DDB">
              <w:rPr>
                <w:rFonts w:cstheme="minorHAnsi"/>
                <w:sz w:val="24"/>
                <w:szCs w:val="24"/>
                <w:lang w:val="en-GB"/>
              </w:rPr>
              <w:t xml:space="preserve"> local</w:t>
            </w:r>
            <w:r w:rsidRPr="004F4DDB">
              <w:rPr>
                <w:rFonts w:cstheme="minorHAnsi"/>
                <w:sz w:val="24"/>
                <w:szCs w:val="24"/>
                <w:lang w:val="en-GB"/>
              </w:rPr>
              <w:t xml:space="preserve"> interests for enhanced through services from the West Midlands and from London.  </w:t>
            </w:r>
          </w:p>
        </w:tc>
      </w:tr>
      <w:tr w:rsidR="00A7440B" w:rsidRPr="002077F8" w14:paraId="4BB6F3BE" w14:textId="77777777" w:rsidTr="00DB66FD">
        <w:tc>
          <w:tcPr>
            <w:tcW w:w="0" w:type="auto"/>
          </w:tcPr>
          <w:p w14:paraId="202A9D9C" w14:textId="19EF6A37" w:rsidR="00A7440B" w:rsidRPr="004F4DDB" w:rsidRDefault="0005049B" w:rsidP="0005049B">
            <w:pPr>
              <w:jc w:val="center"/>
              <w:rPr>
                <w:rFonts w:cstheme="minorHAnsi"/>
                <w:b/>
                <w:sz w:val="24"/>
                <w:szCs w:val="24"/>
                <w:lang w:val="en-GB"/>
              </w:rPr>
            </w:pPr>
            <w:r w:rsidRPr="004F4DDB">
              <w:rPr>
                <w:rFonts w:cstheme="minorHAnsi"/>
                <w:b/>
                <w:sz w:val="24"/>
                <w:szCs w:val="24"/>
                <w:lang w:val="en-GB"/>
              </w:rPr>
              <w:t>14</w:t>
            </w:r>
          </w:p>
        </w:tc>
        <w:tc>
          <w:tcPr>
            <w:tcW w:w="0" w:type="auto"/>
          </w:tcPr>
          <w:p w14:paraId="165E68AD" w14:textId="7744A994" w:rsidR="00A7440B" w:rsidRPr="004F4DDB" w:rsidRDefault="00A7440B" w:rsidP="00642D2C">
            <w:pPr>
              <w:rPr>
                <w:rFonts w:cstheme="minorHAnsi"/>
                <w:b/>
                <w:sz w:val="24"/>
                <w:szCs w:val="24"/>
                <w:lang w:val="en-GB"/>
              </w:rPr>
            </w:pPr>
            <w:r w:rsidRPr="004F4DDB">
              <w:rPr>
                <w:rFonts w:cstheme="minorHAnsi"/>
                <w:b/>
                <w:sz w:val="24"/>
                <w:szCs w:val="24"/>
                <w:lang w:val="en-GB"/>
              </w:rPr>
              <w:t>Okehampton-Exeter</w:t>
            </w:r>
          </w:p>
        </w:tc>
        <w:tc>
          <w:tcPr>
            <w:tcW w:w="0" w:type="auto"/>
          </w:tcPr>
          <w:p w14:paraId="3EE2651A" w14:textId="77777777" w:rsidR="00A7440B" w:rsidRPr="004F4DDB" w:rsidRDefault="00A7440B" w:rsidP="00642D2C">
            <w:pPr>
              <w:rPr>
                <w:rFonts w:cstheme="minorHAnsi"/>
                <w:sz w:val="24"/>
                <w:szCs w:val="24"/>
                <w:lang w:val="en-GB"/>
              </w:rPr>
            </w:pPr>
            <w:r w:rsidRPr="004F4DDB">
              <w:rPr>
                <w:rFonts w:cstheme="minorHAnsi"/>
                <w:sz w:val="24"/>
                <w:szCs w:val="24"/>
                <w:lang w:val="en-GB"/>
              </w:rPr>
              <w:t>Hourly daily service</w:t>
            </w:r>
          </w:p>
        </w:tc>
        <w:tc>
          <w:tcPr>
            <w:tcW w:w="0" w:type="auto"/>
          </w:tcPr>
          <w:p w14:paraId="0E4D6F63" w14:textId="57C54356" w:rsidR="00A7440B" w:rsidRPr="004F4DDB" w:rsidRDefault="00195CBB" w:rsidP="00642D2C">
            <w:pPr>
              <w:rPr>
                <w:rFonts w:cstheme="minorHAnsi"/>
                <w:sz w:val="24"/>
                <w:szCs w:val="24"/>
                <w:lang w:val="en-GB"/>
              </w:rPr>
            </w:pPr>
            <w:r w:rsidRPr="004F4DDB">
              <w:rPr>
                <w:rFonts w:cstheme="minorHAnsi"/>
                <w:sz w:val="24"/>
                <w:szCs w:val="24"/>
                <w:lang w:val="en-GB"/>
              </w:rPr>
              <w:t>E</w:t>
            </w:r>
            <w:r w:rsidR="00A7440B" w:rsidRPr="004F4DDB">
              <w:rPr>
                <w:rFonts w:cstheme="minorHAnsi"/>
                <w:sz w:val="24"/>
                <w:szCs w:val="24"/>
                <w:lang w:val="en-GB"/>
              </w:rPr>
              <w:t>xtant infrastructure used for weekend leisure</w:t>
            </w:r>
            <w:r w:rsidR="00B24061">
              <w:rPr>
                <w:rFonts w:cstheme="minorHAnsi"/>
                <w:sz w:val="24"/>
                <w:szCs w:val="24"/>
                <w:lang w:val="en-GB"/>
              </w:rPr>
              <w:t xml:space="preserve"> </w:t>
            </w:r>
            <w:r w:rsidR="004E4D80">
              <w:rPr>
                <w:rFonts w:cstheme="minorHAnsi"/>
                <w:sz w:val="24"/>
                <w:szCs w:val="24"/>
                <w:lang w:val="en-GB"/>
              </w:rPr>
              <w:t>services</w:t>
            </w:r>
            <w:r w:rsidRPr="004F4DDB">
              <w:rPr>
                <w:rFonts w:cstheme="minorHAnsi"/>
                <w:sz w:val="24"/>
                <w:szCs w:val="24"/>
                <w:lang w:val="en-GB"/>
              </w:rPr>
              <w:t>.  Addresses</w:t>
            </w:r>
            <w:r w:rsidR="00A7440B" w:rsidRPr="004F4DDB">
              <w:rPr>
                <w:rFonts w:cstheme="minorHAnsi"/>
                <w:sz w:val="24"/>
                <w:szCs w:val="24"/>
                <w:lang w:val="en-GB"/>
              </w:rPr>
              <w:t xml:space="preserve"> </w:t>
            </w:r>
            <w:r w:rsidRPr="004F4DDB">
              <w:rPr>
                <w:rFonts w:cstheme="minorHAnsi"/>
                <w:sz w:val="24"/>
                <w:szCs w:val="24"/>
                <w:lang w:val="en-GB"/>
              </w:rPr>
              <w:t>peripherality</w:t>
            </w:r>
            <w:r w:rsidR="00A7440B" w:rsidRPr="004F4DDB">
              <w:rPr>
                <w:rFonts w:cstheme="minorHAnsi"/>
                <w:sz w:val="24"/>
                <w:szCs w:val="24"/>
                <w:lang w:val="en-GB"/>
              </w:rPr>
              <w:t xml:space="preserve"> issues of </w:t>
            </w:r>
            <w:r w:rsidR="00A7440B" w:rsidRPr="004F4DDB">
              <w:rPr>
                <w:rFonts w:cstheme="minorHAnsi"/>
                <w:b/>
                <w:sz w:val="24"/>
                <w:szCs w:val="24"/>
                <w:lang w:val="en-GB"/>
              </w:rPr>
              <w:t>North Cornwall, West Devon and North-West Devon</w:t>
            </w:r>
            <w:r w:rsidR="00A7440B" w:rsidRPr="004F4DDB">
              <w:rPr>
                <w:rFonts w:cstheme="minorHAnsi"/>
                <w:sz w:val="24"/>
                <w:szCs w:val="24"/>
                <w:lang w:val="en-GB"/>
              </w:rPr>
              <w:t xml:space="preserve"> (parts of Torridge). Secretary of State support.</w:t>
            </w:r>
          </w:p>
        </w:tc>
      </w:tr>
      <w:tr w:rsidR="00A7440B" w:rsidRPr="002077F8" w14:paraId="1FAF2C00" w14:textId="77777777" w:rsidTr="00DB66FD">
        <w:tc>
          <w:tcPr>
            <w:tcW w:w="0" w:type="auto"/>
          </w:tcPr>
          <w:p w14:paraId="2FDCA5F0" w14:textId="10CA7A81" w:rsidR="00A7440B" w:rsidRPr="004F4DDB" w:rsidRDefault="0005049B" w:rsidP="0005049B">
            <w:pPr>
              <w:jc w:val="center"/>
              <w:rPr>
                <w:rFonts w:cstheme="minorHAnsi"/>
                <w:b/>
                <w:sz w:val="24"/>
                <w:szCs w:val="24"/>
                <w:lang w:val="en-GB"/>
              </w:rPr>
            </w:pPr>
            <w:r w:rsidRPr="004F4DDB">
              <w:rPr>
                <w:rFonts w:cstheme="minorHAnsi"/>
                <w:b/>
                <w:sz w:val="24"/>
                <w:szCs w:val="24"/>
                <w:lang w:val="en-GB"/>
              </w:rPr>
              <w:t>15</w:t>
            </w:r>
          </w:p>
        </w:tc>
        <w:tc>
          <w:tcPr>
            <w:tcW w:w="0" w:type="auto"/>
          </w:tcPr>
          <w:p w14:paraId="65973F45" w14:textId="1DED337B" w:rsidR="00A7440B" w:rsidRPr="004F4DDB" w:rsidRDefault="00A7440B" w:rsidP="00642D2C">
            <w:pPr>
              <w:rPr>
                <w:rFonts w:cstheme="minorHAnsi"/>
                <w:b/>
                <w:sz w:val="24"/>
                <w:szCs w:val="24"/>
                <w:lang w:val="en-GB"/>
              </w:rPr>
            </w:pPr>
            <w:r w:rsidRPr="004F4DDB">
              <w:rPr>
                <w:rFonts w:cstheme="minorHAnsi"/>
                <w:b/>
                <w:sz w:val="24"/>
                <w:szCs w:val="24"/>
                <w:lang w:val="en-GB"/>
              </w:rPr>
              <w:t>Tavistock-Bere Alston-(Plymouth)</w:t>
            </w:r>
          </w:p>
        </w:tc>
        <w:tc>
          <w:tcPr>
            <w:tcW w:w="0" w:type="auto"/>
          </w:tcPr>
          <w:p w14:paraId="76631421" w14:textId="53FC713A" w:rsidR="00A7440B" w:rsidRPr="004F4DDB" w:rsidRDefault="00A7440B" w:rsidP="00642D2C">
            <w:pPr>
              <w:rPr>
                <w:rFonts w:cstheme="minorHAnsi"/>
                <w:sz w:val="24"/>
                <w:szCs w:val="24"/>
                <w:lang w:val="en-GB"/>
              </w:rPr>
            </w:pPr>
            <w:r w:rsidRPr="004F4DDB">
              <w:rPr>
                <w:rFonts w:cstheme="minorHAnsi"/>
                <w:sz w:val="24"/>
                <w:szCs w:val="24"/>
                <w:lang w:val="en-GB"/>
              </w:rPr>
              <w:t>Hourly</w:t>
            </w:r>
          </w:p>
        </w:tc>
        <w:tc>
          <w:tcPr>
            <w:tcW w:w="0" w:type="auto"/>
          </w:tcPr>
          <w:p w14:paraId="52083391" w14:textId="75C8A57A" w:rsidR="00A7440B" w:rsidRPr="004F4DDB" w:rsidRDefault="00A7440B" w:rsidP="00642D2C">
            <w:pPr>
              <w:rPr>
                <w:rFonts w:cstheme="minorHAnsi"/>
                <w:sz w:val="24"/>
                <w:szCs w:val="24"/>
                <w:lang w:val="en-GB"/>
              </w:rPr>
            </w:pPr>
            <w:r w:rsidRPr="004F4DDB">
              <w:rPr>
                <w:rFonts w:cstheme="minorHAnsi"/>
                <w:sz w:val="24"/>
                <w:szCs w:val="24"/>
                <w:lang w:val="en-GB"/>
              </w:rPr>
              <w:t xml:space="preserve">Re-opening of the railway line to improve access to NE Cornwall and travel to work opportunities to Plymouth. Devon CC are leading </w:t>
            </w:r>
            <w:r w:rsidR="00195CBB" w:rsidRPr="004F4DDB">
              <w:rPr>
                <w:rFonts w:cstheme="minorHAnsi"/>
                <w:sz w:val="24"/>
                <w:szCs w:val="24"/>
                <w:lang w:val="en-GB"/>
              </w:rPr>
              <w:t xml:space="preserve">on </w:t>
            </w:r>
            <w:r w:rsidR="004E4D80">
              <w:rPr>
                <w:rFonts w:cstheme="minorHAnsi"/>
                <w:sz w:val="24"/>
                <w:szCs w:val="24"/>
                <w:lang w:val="en-GB"/>
              </w:rPr>
              <w:t xml:space="preserve">feasibility and land purchase. Reopening planned </w:t>
            </w:r>
            <w:r w:rsidRPr="004F4DDB">
              <w:rPr>
                <w:rFonts w:cstheme="minorHAnsi"/>
                <w:sz w:val="24"/>
                <w:szCs w:val="24"/>
                <w:lang w:val="en-GB"/>
              </w:rPr>
              <w:t>by 2024.</w:t>
            </w:r>
          </w:p>
        </w:tc>
      </w:tr>
      <w:tr w:rsidR="00A7440B" w:rsidRPr="002077F8" w14:paraId="6F5561C8" w14:textId="77777777" w:rsidTr="00DB66FD">
        <w:tc>
          <w:tcPr>
            <w:tcW w:w="0" w:type="auto"/>
          </w:tcPr>
          <w:p w14:paraId="4FBBD9C4" w14:textId="42CA5505" w:rsidR="00A7440B" w:rsidRPr="004F4DDB" w:rsidRDefault="0005049B" w:rsidP="0005049B">
            <w:pPr>
              <w:jc w:val="center"/>
              <w:rPr>
                <w:rFonts w:cstheme="minorHAnsi"/>
                <w:b/>
                <w:sz w:val="24"/>
                <w:szCs w:val="24"/>
                <w:lang w:val="en-GB"/>
              </w:rPr>
            </w:pPr>
            <w:r w:rsidRPr="004F4DDB">
              <w:rPr>
                <w:rFonts w:cstheme="minorHAnsi"/>
                <w:b/>
                <w:sz w:val="24"/>
                <w:szCs w:val="24"/>
                <w:lang w:val="en-GB"/>
              </w:rPr>
              <w:t>16</w:t>
            </w:r>
          </w:p>
        </w:tc>
        <w:tc>
          <w:tcPr>
            <w:tcW w:w="0" w:type="auto"/>
          </w:tcPr>
          <w:p w14:paraId="44B1A481" w14:textId="3ED6C121" w:rsidR="00A7440B" w:rsidRPr="004F4DDB" w:rsidRDefault="00A7440B" w:rsidP="00642D2C">
            <w:pPr>
              <w:rPr>
                <w:rFonts w:cstheme="minorHAnsi"/>
                <w:b/>
                <w:sz w:val="24"/>
                <w:szCs w:val="24"/>
                <w:lang w:val="en-GB"/>
              </w:rPr>
            </w:pPr>
            <w:r w:rsidRPr="004F4DDB">
              <w:rPr>
                <w:rFonts w:cstheme="minorHAnsi"/>
                <w:b/>
                <w:sz w:val="24"/>
                <w:szCs w:val="24"/>
                <w:lang w:val="en-GB"/>
              </w:rPr>
              <w:t>Cornish Main Line</w:t>
            </w:r>
          </w:p>
        </w:tc>
        <w:tc>
          <w:tcPr>
            <w:tcW w:w="0" w:type="auto"/>
          </w:tcPr>
          <w:p w14:paraId="6E00B297" w14:textId="77777777" w:rsidR="00A7440B" w:rsidRPr="004F4DDB" w:rsidRDefault="00A7440B" w:rsidP="00642D2C">
            <w:pPr>
              <w:rPr>
                <w:rFonts w:cstheme="minorHAnsi"/>
                <w:sz w:val="24"/>
                <w:szCs w:val="24"/>
                <w:lang w:val="en-GB"/>
              </w:rPr>
            </w:pPr>
            <w:r w:rsidRPr="004F4DDB">
              <w:rPr>
                <w:rFonts w:cstheme="minorHAnsi"/>
                <w:sz w:val="24"/>
                <w:szCs w:val="24"/>
                <w:lang w:val="en-GB"/>
              </w:rPr>
              <w:t>Twice-hourly</w:t>
            </w:r>
            <w:r w:rsidRPr="004F4DDB">
              <w:rPr>
                <w:rStyle w:val="FootnoteReference"/>
                <w:rFonts w:cstheme="minorHAnsi"/>
                <w:sz w:val="24"/>
                <w:szCs w:val="24"/>
                <w:lang w:val="en-GB"/>
              </w:rPr>
              <w:footnoteReference w:id="58"/>
            </w:r>
          </w:p>
        </w:tc>
        <w:tc>
          <w:tcPr>
            <w:tcW w:w="0" w:type="auto"/>
          </w:tcPr>
          <w:p w14:paraId="2BD040DE" w14:textId="77777777" w:rsidR="00A7440B" w:rsidRPr="004F4DDB" w:rsidRDefault="00A7440B" w:rsidP="00642D2C">
            <w:pPr>
              <w:rPr>
                <w:rFonts w:cstheme="minorHAnsi"/>
                <w:sz w:val="24"/>
                <w:szCs w:val="24"/>
                <w:lang w:val="en-GB"/>
              </w:rPr>
            </w:pPr>
            <w:r w:rsidRPr="004F4DDB">
              <w:rPr>
                <w:rFonts w:cstheme="minorHAnsi"/>
                <w:sz w:val="24"/>
                <w:szCs w:val="24"/>
                <w:lang w:val="en-GB"/>
              </w:rPr>
              <w:t>Following delivery of improved signalling, two trains per hour will be possible from December 2018.  This level of frequency will attract new rail users out of their cars and encourage additional journeys by rail as the opportunities to travel are greatly improved.</w:t>
            </w:r>
          </w:p>
        </w:tc>
      </w:tr>
      <w:tr w:rsidR="00A7440B" w:rsidRPr="002077F8" w14:paraId="5C33CB90" w14:textId="77777777" w:rsidTr="00DB66FD">
        <w:tc>
          <w:tcPr>
            <w:tcW w:w="0" w:type="auto"/>
          </w:tcPr>
          <w:p w14:paraId="7025BB4D" w14:textId="492AAD6D" w:rsidR="00A7440B" w:rsidRPr="004F4DDB" w:rsidRDefault="00244AF1" w:rsidP="00244AF1">
            <w:pPr>
              <w:jc w:val="center"/>
              <w:rPr>
                <w:rFonts w:cstheme="minorHAnsi"/>
                <w:b/>
                <w:sz w:val="24"/>
                <w:szCs w:val="24"/>
                <w:lang w:val="en-GB"/>
              </w:rPr>
            </w:pPr>
            <w:r w:rsidRPr="004F4DDB">
              <w:rPr>
                <w:rFonts w:cstheme="minorHAnsi"/>
                <w:b/>
                <w:sz w:val="24"/>
                <w:szCs w:val="24"/>
                <w:lang w:val="en-GB"/>
              </w:rPr>
              <w:t>17</w:t>
            </w:r>
          </w:p>
        </w:tc>
        <w:tc>
          <w:tcPr>
            <w:tcW w:w="0" w:type="auto"/>
          </w:tcPr>
          <w:p w14:paraId="1206E63D" w14:textId="749E18AE" w:rsidR="00A7440B" w:rsidRPr="004F4DDB" w:rsidRDefault="00A7440B" w:rsidP="00642D2C">
            <w:pPr>
              <w:rPr>
                <w:rFonts w:cstheme="minorHAnsi"/>
                <w:b/>
                <w:sz w:val="24"/>
                <w:szCs w:val="24"/>
                <w:lang w:val="en-GB"/>
              </w:rPr>
            </w:pPr>
            <w:r w:rsidRPr="004F4DDB">
              <w:rPr>
                <w:rFonts w:cstheme="minorHAnsi"/>
                <w:b/>
                <w:sz w:val="24"/>
                <w:szCs w:val="24"/>
                <w:lang w:val="en-GB"/>
              </w:rPr>
              <w:t>Swindon-Westbury-Southampton Airport (TransWilts &amp; Three Rivers)</w:t>
            </w:r>
          </w:p>
        </w:tc>
        <w:tc>
          <w:tcPr>
            <w:tcW w:w="0" w:type="auto"/>
          </w:tcPr>
          <w:p w14:paraId="2DBB7599" w14:textId="5623B730" w:rsidR="00A7440B" w:rsidRPr="004F4DDB" w:rsidRDefault="00A7440B" w:rsidP="00642D2C">
            <w:pPr>
              <w:rPr>
                <w:rFonts w:cstheme="minorHAnsi"/>
                <w:sz w:val="24"/>
                <w:szCs w:val="24"/>
                <w:lang w:val="en-GB"/>
              </w:rPr>
            </w:pPr>
            <w:r w:rsidRPr="004F4DDB">
              <w:rPr>
                <w:rFonts w:cstheme="minorHAnsi"/>
                <w:sz w:val="24"/>
                <w:szCs w:val="24"/>
                <w:lang w:val="en-GB"/>
              </w:rPr>
              <w:t>Hourly</w:t>
            </w:r>
          </w:p>
        </w:tc>
        <w:tc>
          <w:tcPr>
            <w:tcW w:w="0" w:type="auto"/>
          </w:tcPr>
          <w:p w14:paraId="0B9B3458" w14:textId="001E73C5" w:rsidR="00A7440B" w:rsidRPr="004F4DDB" w:rsidRDefault="00A7440B" w:rsidP="00642D2C">
            <w:pPr>
              <w:rPr>
                <w:rFonts w:cstheme="minorHAnsi"/>
                <w:sz w:val="24"/>
                <w:szCs w:val="24"/>
                <w:lang w:val="en-GB"/>
              </w:rPr>
            </w:pPr>
            <w:r w:rsidRPr="004F4DDB">
              <w:rPr>
                <w:rFonts w:cstheme="minorHAnsi"/>
                <w:sz w:val="24"/>
                <w:szCs w:val="24"/>
                <w:lang w:val="en-GB"/>
              </w:rPr>
              <w:t xml:space="preserve">Service directly serving rail-connected </w:t>
            </w:r>
            <w:r w:rsidRPr="004F4DDB">
              <w:rPr>
                <w:rFonts w:cstheme="minorHAnsi"/>
                <w:b/>
                <w:sz w:val="24"/>
                <w:szCs w:val="24"/>
                <w:lang w:val="en-GB"/>
              </w:rPr>
              <w:t>Southampton Airport</w:t>
            </w:r>
            <w:r w:rsidRPr="004F4DDB">
              <w:rPr>
                <w:rFonts w:cstheme="minorHAnsi"/>
                <w:sz w:val="24"/>
                <w:szCs w:val="24"/>
                <w:lang w:val="en-GB"/>
              </w:rPr>
              <w:t xml:space="preserve">.  See SW Rail Franchise specification.  Opportunities for synergies between present </w:t>
            </w:r>
            <w:r w:rsidRPr="004F4DDB">
              <w:rPr>
                <w:rFonts w:cstheme="minorHAnsi"/>
                <w:b/>
                <w:sz w:val="24"/>
                <w:szCs w:val="24"/>
                <w:lang w:val="en-GB"/>
              </w:rPr>
              <w:t>Swindon-Westbury</w:t>
            </w:r>
            <w:r w:rsidRPr="004F4DDB">
              <w:rPr>
                <w:rFonts w:cstheme="minorHAnsi"/>
                <w:sz w:val="24"/>
                <w:szCs w:val="24"/>
                <w:lang w:val="en-GB"/>
              </w:rPr>
              <w:t xml:space="preserve"> and </w:t>
            </w:r>
            <w:r w:rsidRPr="004F4DDB">
              <w:rPr>
                <w:rFonts w:cstheme="minorHAnsi"/>
                <w:b/>
                <w:sz w:val="24"/>
                <w:szCs w:val="24"/>
                <w:lang w:val="en-GB"/>
              </w:rPr>
              <w:t>Salisbury-Southampton</w:t>
            </w:r>
            <w:r w:rsidRPr="004F4DDB">
              <w:rPr>
                <w:rFonts w:cstheme="minorHAnsi"/>
                <w:sz w:val="24"/>
                <w:szCs w:val="24"/>
                <w:lang w:val="en-GB"/>
              </w:rPr>
              <w:t xml:space="preserve"> (Three Rivers loop) services.</w:t>
            </w:r>
          </w:p>
        </w:tc>
      </w:tr>
      <w:tr w:rsidR="00A7440B" w:rsidRPr="002077F8" w14:paraId="245C95C5" w14:textId="77777777" w:rsidTr="00DB66FD">
        <w:tc>
          <w:tcPr>
            <w:tcW w:w="0" w:type="auto"/>
          </w:tcPr>
          <w:p w14:paraId="03A196B0" w14:textId="054C145B" w:rsidR="00A7440B" w:rsidRPr="004F4DDB" w:rsidRDefault="00244AF1" w:rsidP="00244AF1">
            <w:pPr>
              <w:jc w:val="center"/>
              <w:rPr>
                <w:rFonts w:cstheme="minorHAnsi"/>
                <w:b/>
                <w:sz w:val="24"/>
                <w:szCs w:val="24"/>
                <w:lang w:val="en-GB"/>
              </w:rPr>
            </w:pPr>
            <w:r w:rsidRPr="004F4DDB">
              <w:rPr>
                <w:rFonts w:cstheme="minorHAnsi"/>
                <w:b/>
                <w:sz w:val="24"/>
                <w:szCs w:val="24"/>
                <w:lang w:val="en-GB"/>
              </w:rPr>
              <w:t>18</w:t>
            </w:r>
          </w:p>
        </w:tc>
        <w:tc>
          <w:tcPr>
            <w:tcW w:w="0" w:type="auto"/>
          </w:tcPr>
          <w:p w14:paraId="39952D64" w14:textId="728F6EFB" w:rsidR="00A7440B" w:rsidRPr="004F4DDB" w:rsidRDefault="00A7440B" w:rsidP="00642D2C">
            <w:pPr>
              <w:rPr>
                <w:rFonts w:cstheme="minorHAnsi"/>
                <w:b/>
                <w:sz w:val="24"/>
                <w:szCs w:val="24"/>
                <w:lang w:val="en-GB"/>
              </w:rPr>
            </w:pPr>
            <w:r w:rsidRPr="004F4DDB">
              <w:rPr>
                <w:rFonts w:cstheme="minorHAnsi"/>
                <w:b/>
                <w:sz w:val="24"/>
                <w:szCs w:val="24"/>
                <w:lang w:val="en-GB"/>
              </w:rPr>
              <w:t>Swindon-Birmingham semi-fast</w:t>
            </w:r>
          </w:p>
        </w:tc>
        <w:tc>
          <w:tcPr>
            <w:tcW w:w="0" w:type="auto"/>
          </w:tcPr>
          <w:p w14:paraId="2AFB395C" w14:textId="77777777" w:rsidR="00A7440B" w:rsidRPr="004F4DDB" w:rsidRDefault="00A7440B" w:rsidP="00642D2C">
            <w:pPr>
              <w:rPr>
                <w:rFonts w:cstheme="minorHAnsi"/>
                <w:sz w:val="24"/>
                <w:szCs w:val="24"/>
                <w:lang w:val="en-GB"/>
              </w:rPr>
            </w:pPr>
            <w:r w:rsidRPr="004F4DDB">
              <w:rPr>
                <w:rFonts w:cstheme="minorHAnsi"/>
                <w:sz w:val="24"/>
                <w:szCs w:val="24"/>
                <w:lang w:val="en-GB"/>
              </w:rPr>
              <w:t>Hourly</w:t>
            </w:r>
          </w:p>
        </w:tc>
        <w:tc>
          <w:tcPr>
            <w:tcW w:w="0" w:type="auto"/>
          </w:tcPr>
          <w:p w14:paraId="02D444B5" w14:textId="77777777" w:rsidR="00A7440B" w:rsidRPr="004F4DDB" w:rsidRDefault="00A7440B" w:rsidP="00642D2C">
            <w:pPr>
              <w:rPr>
                <w:rFonts w:cstheme="minorHAnsi"/>
                <w:b/>
                <w:sz w:val="24"/>
                <w:szCs w:val="24"/>
                <w:lang w:val="en-GB"/>
              </w:rPr>
            </w:pPr>
            <w:r w:rsidRPr="004F4DDB">
              <w:rPr>
                <w:rFonts w:cstheme="minorHAnsi"/>
                <w:sz w:val="24"/>
                <w:szCs w:val="24"/>
                <w:lang w:val="en-GB"/>
              </w:rPr>
              <w:t xml:space="preserve">There is pressure to revive through </w:t>
            </w:r>
            <w:r w:rsidRPr="004F4DDB">
              <w:rPr>
                <w:rFonts w:cstheme="minorHAnsi"/>
                <w:b/>
                <w:sz w:val="24"/>
                <w:szCs w:val="24"/>
                <w:lang w:val="en-GB"/>
              </w:rPr>
              <w:t>Swindon-Birmingham</w:t>
            </w:r>
            <w:r w:rsidRPr="004F4DDB">
              <w:rPr>
                <w:rFonts w:cstheme="minorHAnsi"/>
                <w:sz w:val="24"/>
                <w:szCs w:val="24"/>
                <w:lang w:val="en-GB"/>
              </w:rPr>
              <w:t xml:space="preserve"> services to the West Midlands via the Stroud Valley Line to Gloucester and Cheltenham.  Current connectivity between these important manufacturing and commercial centres is poor.</w:t>
            </w:r>
          </w:p>
        </w:tc>
      </w:tr>
      <w:tr w:rsidR="00A7440B" w:rsidRPr="002077F8" w14:paraId="5B7BA4E2" w14:textId="77777777" w:rsidTr="00DB66FD">
        <w:tc>
          <w:tcPr>
            <w:tcW w:w="0" w:type="auto"/>
          </w:tcPr>
          <w:p w14:paraId="537B6FAA" w14:textId="52B58DCC" w:rsidR="00A7440B" w:rsidRPr="004F4DDB" w:rsidRDefault="00244AF1" w:rsidP="00244AF1">
            <w:pPr>
              <w:jc w:val="center"/>
              <w:rPr>
                <w:rFonts w:cstheme="minorHAnsi"/>
                <w:b/>
                <w:sz w:val="24"/>
                <w:szCs w:val="24"/>
                <w:lang w:val="en-GB"/>
              </w:rPr>
            </w:pPr>
            <w:r w:rsidRPr="004F4DDB">
              <w:rPr>
                <w:rFonts w:cstheme="minorHAnsi"/>
                <w:b/>
                <w:sz w:val="24"/>
                <w:szCs w:val="24"/>
                <w:lang w:val="en-GB"/>
              </w:rPr>
              <w:t>19</w:t>
            </w:r>
          </w:p>
        </w:tc>
        <w:tc>
          <w:tcPr>
            <w:tcW w:w="0" w:type="auto"/>
          </w:tcPr>
          <w:p w14:paraId="0EEA5B06" w14:textId="691E8905" w:rsidR="00A7440B" w:rsidRPr="004F4DDB" w:rsidRDefault="00A7440B" w:rsidP="00642D2C">
            <w:pPr>
              <w:rPr>
                <w:rFonts w:cstheme="minorHAnsi"/>
                <w:b/>
                <w:sz w:val="24"/>
                <w:szCs w:val="24"/>
                <w:lang w:val="en-GB"/>
              </w:rPr>
            </w:pPr>
            <w:r w:rsidRPr="004F4DDB">
              <w:rPr>
                <w:rFonts w:cstheme="minorHAnsi"/>
                <w:b/>
                <w:sz w:val="24"/>
                <w:szCs w:val="24"/>
                <w:lang w:val="en-GB"/>
              </w:rPr>
              <w:t>North Cotswold route</w:t>
            </w:r>
          </w:p>
        </w:tc>
        <w:tc>
          <w:tcPr>
            <w:tcW w:w="0" w:type="auto"/>
          </w:tcPr>
          <w:p w14:paraId="4FB29EFD" w14:textId="77777777" w:rsidR="00A7440B" w:rsidRPr="004F4DDB" w:rsidRDefault="00A7440B" w:rsidP="00642D2C">
            <w:pPr>
              <w:rPr>
                <w:rFonts w:cstheme="minorHAnsi"/>
                <w:sz w:val="24"/>
                <w:szCs w:val="24"/>
                <w:lang w:val="en-GB"/>
              </w:rPr>
            </w:pPr>
            <w:r w:rsidRPr="004F4DDB">
              <w:rPr>
                <w:rFonts w:cstheme="minorHAnsi"/>
                <w:sz w:val="24"/>
                <w:szCs w:val="24"/>
                <w:lang w:val="en-GB"/>
              </w:rPr>
              <w:t>Twice-hourly</w:t>
            </w:r>
          </w:p>
        </w:tc>
        <w:tc>
          <w:tcPr>
            <w:tcW w:w="0" w:type="auto"/>
          </w:tcPr>
          <w:p w14:paraId="128A3764" w14:textId="2A63C77A" w:rsidR="00A7440B" w:rsidRPr="004F4DDB" w:rsidRDefault="00A7440B" w:rsidP="00642D2C">
            <w:pPr>
              <w:rPr>
                <w:rFonts w:cstheme="minorHAnsi"/>
                <w:b/>
                <w:sz w:val="24"/>
                <w:szCs w:val="24"/>
                <w:lang w:val="en-GB"/>
              </w:rPr>
            </w:pPr>
            <w:r w:rsidRPr="004F4DDB">
              <w:rPr>
                <w:rFonts w:cstheme="minorHAnsi"/>
                <w:sz w:val="24"/>
                <w:szCs w:val="24"/>
                <w:lang w:val="en-GB"/>
              </w:rPr>
              <w:t xml:space="preserve">There is </w:t>
            </w:r>
            <w:r w:rsidR="00195CBB" w:rsidRPr="004F4DDB">
              <w:rPr>
                <w:rFonts w:cstheme="minorHAnsi"/>
                <w:sz w:val="24"/>
                <w:szCs w:val="24"/>
                <w:lang w:val="en-GB"/>
              </w:rPr>
              <w:t xml:space="preserve">local </w:t>
            </w:r>
            <w:r w:rsidRPr="004F4DDB">
              <w:rPr>
                <w:rFonts w:cstheme="minorHAnsi"/>
                <w:sz w:val="24"/>
                <w:szCs w:val="24"/>
                <w:lang w:val="en-GB"/>
              </w:rPr>
              <w:t xml:space="preserve">support for two services an hour from </w:t>
            </w:r>
            <w:r w:rsidRPr="004F4DDB">
              <w:rPr>
                <w:rFonts w:cstheme="minorHAnsi"/>
                <w:b/>
                <w:sz w:val="24"/>
                <w:szCs w:val="24"/>
                <w:lang w:val="en-GB"/>
              </w:rPr>
              <w:t>Hereford/Worcester to London</w:t>
            </w:r>
            <w:r w:rsidRPr="004F4DDB">
              <w:rPr>
                <w:rFonts w:cstheme="minorHAnsi"/>
                <w:sz w:val="24"/>
                <w:szCs w:val="24"/>
                <w:lang w:val="en-GB"/>
              </w:rPr>
              <w:t xml:space="preserve"> stopping at </w:t>
            </w:r>
            <w:r w:rsidR="00195CBB" w:rsidRPr="004F4DDB">
              <w:rPr>
                <w:rFonts w:cstheme="minorHAnsi"/>
                <w:b/>
                <w:sz w:val="24"/>
                <w:szCs w:val="24"/>
                <w:lang w:val="en-GB"/>
              </w:rPr>
              <w:t>Moreton in</w:t>
            </w:r>
            <w:r w:rsidRPr="004F4DDB">
              <w:rPr>
                <w:rFonts w:cstheme="minorHAnsi"/>
                <w:b/>
                <w:sz w:val="24"/>
                <w:szCs w:val="24"/>
                <w:lang w:val="en-GB"/>
              </w:rPr>
              <w:t xml:space="preserve"> Marsh</w:t>
            </w:r>
            <w:r w:rsidRPr="004F4DDB">
              <w:rPr>
                <w:rFonts w:cstheme="minorHAnsi"/>
                <w:sz w:val="24"/>
                <w:szCs w:val="24"/>
                <w:lang w:val="en-GB"/>
              </w:rPr>
              <w:t xml:space="preserve">.  This is </w:t>
            </w:r>
            <w:r w:rsidR="004E4D80">
              <w:rPr>
                <w:rFonts w:cstheme="minorHAnsi"/>
                <w:sz w:val="24"/>
                <w:szCs w:val="24"/>
                <w:lang w:val="en-GB"/>
              </w:rPr>
              <w:t>a</w:t>
            </w:r>
            <w:r w:rsidRPr="004F4DDB">
              <w:rPr>
                <w:rFonts w:cstheme="minorHAnsi"/>
                <w:sz w:val="24"/>
                <w:szCs w:val="24"/>
                <w:lang w:val="en-GB"/>
              </w:rPr>
              <w:t xml:space="preserve"> hub for the North Cotswolds with reasonable bus connections to the surrounding villages and larger towns such as </w:t>
            </w:r>
            <w:r w:rsidRPr="004F4DDB">
              <w:rPr>
                <w:rFonts w:cstheme="minorHAnsi"/>
                <w:b/>
                <w:sz w:val="24"/>
                <w:szCs w:val="24"/>
                <w:lang w:val="en-GB"/>
              </w:rPr>
              <w:t>Cirencester</w:t>
            </w:r>
            <w:r w:rsidRPr="004F4DDB">
              <w:rPr>
                <w:rFonts w:cstheme="minorHAnsi"/>
                <w:sz w:val="24"/>
                <w:szCs w:val="24"/>
                <w:lang w:val="en-GB"/>
              </w:rPr>
              <w:t>.  Additional services will enhance connectivity for residents and for tourism, which plays a significant part in the local economy.</w:t>
            </w:r>
          </w:p>
        </w:tc>
      </w:tr>
      <w:tr w:rsidR="00A7440B" w:rsidRPr="002077F8" w14:paraId="015D865C" w14:textId="77777777" w:rsidTr="00DB66FD">
        <w:tc>
          <w:tcPr>
            <w:tcW w:w="0" w:type="auto"/>
          </w:tcPr>
          <w:p w14:paraId="265BCBF6" w14:textId="1A0DA16E" w:rsidR="00A7440B" w:rsidRPr="004F4DDB" w:rsidRDefault="00244AF1" w:rsidP="00244AF1">
            <w:pPr>
              <w:jc w:val="center"/>
              <w:rPr>
                <w:rFonts w:cstheme="minorHAnsi"/>
                <w:b/>
                <w:sz w:val="24"/>
                <w:szCs w:val="24"/>
                <w:lang w:val="en-GB"/>
              </w:rPr>
            </w:pPr>
            <w:r w:rsidRPr="004F4DDB">
              <w:rPr>
                <w:rFonts w:cstheme="minorHAnsi"/>
                <w:b/>
                <w:sz w:val="24"/>
                <w:szCs w:val="24"/>
                <w:lang w:val="en-GB"/>
              </w:rPr>
              <w:t>20</w:t>
            </w:r>
          </w:p>
        </w:tc>
        <w:tc>
          <w:tcPr>
            <w:tcW w:w="0" w:type="auto"/>
          </w:tcPr>
          <w:p w14:paraId="7623904E" w14:textId="4177A759" w:rsidR="00A7440B" w:rsidRPr="004F4DDB" w:rsidRDefault="00A7440B" w:rsidP="00642D2C">
            <w:pPr>
              <w:rPr>
                <w:rFonts w:cstheme="minorHAnsi"/>
                <w:b/>
                <w:sz w:val="24"/>
                <w:szCs w:val="24"/>
                <w:lang w:val="en-GB"/>
              </w:rPr>
            </w:pPr>
            <w:r w:rsidRPr="004F4DDB">
              <w:rPr>
                <w:rFonts w:cstheme="minorHAnsi"/>
                <w:b/>
                <w:sz w:val="24"/>
                <w:szCs w:val="24"/>
                <w:lang w:val="en-GB"/>
              </w:rPr>
              <w:t>South Cotswold route</w:t>
            </w:r>
          </w:p>
        </w:tc>
        <w:tc>
          <w:tcPr>
            <w:tcW w:w="0" w:type="auto"/>
          </w:tcPr>
          <w:p w14:paraId="4D63E9D6" w14:textId="1C941B02" w:rsidR="00A7440B" w:rsidRPr="004F4DDB" w:rsidRDefault="00A7440B" w:rsidP="00642D2C">
            <w:pPr>
              <w:rPr>
                <w:rFonts w:cstheme="minorHAnsi"/>
                <w:sz w:val="24"/>
                <w:szCs w:val="24"/>
                <w:lang w:val="en-GB"/>
              </w:rPr>
            </w:pPr>
            <w:r w:rsidRPr="004F4DDB">
              <w:rPr>
                <w:rFonts w:cstheme="minorHAnsi"/>
                <w:sz w:val="24"/>
                <w:szCs w:val="24"/>
                <w:lang w:val="en-GB"/>
              </w:rPr>
              <w:t>Twice-hourly</w:t>
            </w:r>
          </w:p>
        </w:tc>
        <w:tc>
          <w:tcPr>
            <w:tcW w:w="0" w:type="auto"/>
          </w:tcPr>
          <w:p w14:paraId="0D0E86FE" w14:textId="6EB205CE" w:rsidR="00A7440B" w:rsidRPr="004F4DDB" w:rsidRDefault="00A7440B" w:rsidP="00642D2C">
            <w:pPr>
              <w:rPr>
                <w:rFonts w:cstheme="minorHAnsi"/>
                <w:sz w:val="24"/>
                <w:szCs w:val="24"/>
                <w:lang w:val="en-GB"/>
              </w:rPr>
            </w:pPr>
            <w:r w:rsidRPr="004F4DDB">
              <w:rPr>
                <w:rFonts w:cstheme="minorHAnsi"/>
                <w:sz w:val="24"/>
                <w:szCs w:val="24"/>
                <w:lang w:val="en-GB"/>
              </w:rPr>
              <w:t xml:space="preserve">This route, redoubled throughout since in 2014, faces significant car and coach competition whilst offering a two-hourly through service to London taking around two hours for the 114 miles from Gloucester with a local service to Swindon in alternate hours.  </w:t>
            </w:r>
            <w:r w:rsidRPr="004F4DDB">
              <w:rPr>
                <w:rFonts w:cstheme="minorHAnsi"/>
                <w:b/>
                <w:sz w:val="24"/>
                <w:szCs w:val="24"/>
                <w:lang w:val="en-GB"/>
              </w:rPr>
              <w:t>Cheltenham</w:t>
            </w:r>
            <w:r w:rsidRPr="004F4DDB">
              <w:rPr>
                <w:rFonts w:cstheme="minorHAnsi"/>
                <w:sz w:val="24"/>
                <w:szCs w:val="24"/>
                <w:lang w:val="en-GB"/>
              </w:rPr>
              <w:t xml:space="preserve"> and </w:t>
            </w:r>
            <w:r w:rsidRPr="004F4DDB">
              <w:rPr>
                <w:rFonts w:cstheme="minorHAnsi"/>
                <w:b/>
                <w:sz w:val="24"/>
                <w:szCs w:val="24"/>
                <w:lang w:val="en-GB"/>
              </w:rPr>
              <w:t>Gloucester</w:t>
            </w:r>
            <w:r w:rsidRPr="004F4DDB">
              <w:rPr>
                <w:rFonts w:cstheme="minorHAnsi"/>
                <w:sz w:val="24"/>
                <w:szCs w:val="24"/>
                <w:lang w:val="en-GB"/>
              </w:rPr>
              <w:t xml:space="preserve"> have a combined population of more than a quarter of a million with a similar number served by stations on the route. (See, also, suggestion for </w:t>
            </w:r>
            <w:r w:rsidRPr="004F4DDB">
              <w:rPr>
                <w:rFonts w:cstheme="minorHAnsi"/>
                <w:b/>
                <w:sz w:val="24"/>
                <w:szCs w:val="24"/>
                <w:lang w:val="en-GB"/>
              </w:rPr>
              <w:t>Swindon-Birmingham</w:t>
            </w:r>
            <w:r w:rsidRPr="004F4DDB">
              <w:rPr>
                <w:rFonts w:cstheme="minorHAnsi"/>
                <w:sz w:val="24"/>
                <w:szCs w:val="24"/>
                <w:lang w:val="en-GB"/>
              </w:rPr>
              <w:t xml:space="preserve"> hourly service, </w:t>
            </w:r>
            <w:r w:rsidR="00244AF1" w:rsidRPr="004F4DDB">
              <w:rPr>
                <w:rFonts w:cstheme="minorHAnsi"/>
                <w:sz w:val="24"/>
                <w:szCs w:val="24"/>
                <w:lang w:val="en-GB"/>
              </w:rPr>
              <w:t xml:space="preserve">item 18 </w:t>
            </w:r>
            <w:r w:rsidRPr="004F4DDB">
              <w:rPr>
                <w:rFonts w:cstheme="minorHAnsi"/>
                <w:sz w:val="24"/>
                <w:szCs w:val="24"/>
                <w:lang w:val="en-GB"/>
              </w:rPr>
              <w:t>above.)</w:t>
            </w:r>
          </w:p>
        </w:tc>
      </w:tr>
      <w:tr w:rsidR="00A7440B" w:rsidRPr="002077F8" w14:paraId="1DE7D5C5" w14:textId="77777777" w:rsidTr="00DB66FD">
        <w:tc>
          <w:tcPr>
            <w:tcW w:w="0" w:type="auto"/>
          </w:tcPr>
          <w:p w14:paraId="34C1269E" w14:textId="3E9592D1" w:rsidR="00A7440B" w:rsidRPr="004F4DDB" w:rsidRDefault="00244AF1" w:rsidP="00244AF1">
            <w:pPr>
              <w:jc w:val="center"/>
              <w:rPr>
                <w:rFonts w:cstheme="minorHAnsi"/>
                <w:b/>
                <w:sz w:val="24"/>
                <w:szCs w:val="24"/>
                <w:lang w:val="en-GB"/>
              </w:rPr>
            </w:pPr>
            <w:r w:rsidRPr="004F4DDB">
              <w:rPr>
                <w:rFonts w:cstheme="minorHAnsi"/>
                <w:b/>
                <w:sz w:val="24"/>
                <w:szCs w:val="24"/>
                <w:lang w:val="en-GB"/>
              </w:rPr>
              <w:t>21</w:t>
            </w:r>
          </w:p>
        </w:tc>
        <w:tc>
          <w:tcPr>
            <w:tcW w:w="0" w:type="auto"/>
          </w:tcPr>
          <w:p w14:paraId="6EBDB81B" w14:textId="2AAC72E9" w:rsidR="00A7440B" w:rsidRPr="004F4DDB" w:rsidRDefault="00A7440B" w:rsidP="00642D2C">
            <w:pPr>
              <w:rPr>
                <w:rFonts w:cstheme="minorHAnsi"/>
                <w:b/>
                <w:sz w:val="24"/>
                <w:szCs w:val="24"/>
                <w:lang w:val="en-GB"/>
              </w:rPr>
            </w:pPr>
            <w:r w:rsidRPr="004F4DDB">
              <w:rPr>
                <w:rFonts w:cstheme="minorHAnsi"/>
                <w:b/>
                <w:sz w:val="24"/>
                <w:szCs w:val="24"/>
                <w:lang w:val="en-GB"/>
              </w:rPr>
              <w:t>Old Oak Common</w:t>
            </w:r>
          </w:p>
        </w:tc>
        <w:tc>
          <w:tcPr>
            <w:tcW w:w="0" w:type="auto"/>
          </w:tcPr>
          <w:p w14:paraId="7F4CCA28" w14:textId="4E473E8C" w:rsidR="00A7440B" w:rsidRPr="004F4DDB" w:rsidRDefault="00A7440B" w:rsidP="00642D2C">
            <w:pPr>
              <w:rPr>
                <w:rFonts w:cstheme="minorHAnsi"/>
                <w:sz w:val="24"/>
                <w:szCs w:val="24"/>
                <w:lang w:val="en-GB"/>
              </w:rPr>
            </w:pPr>
            <w:r w:rsidRPr="004F4DDB">
              <w:rPr>
                <w:rFonts w:cstheme="minorHAnsi"/>
                <w:sz w:val="24"/>
                <w:szCs w:val="24"/>
                <w:lang w:val="en-GB"/>
              </w:rPr>
              <w:t>Hourly</w:t>
            </w:r>
          </w:p>
        </w:tc>
        <w:tc>
          <w:tcPr>
            <w:tcW w:w="0" w:type="auto"/>
          </w:tcPr>
          <w:p w14:paraId="3FF46588" w14:textId="6604C01C" w:rsidR="00A7440B" w:rsidRPr="004F4DDB" w:rsidRDefault="00A7440B" w:rsidP="00642D2C">
            <w:pPr>
              <w:rPr>
                <w:rFonts w:cstheme="minorHAnsi"/>
                <w:sz w:val="24"/>
                <w:szCs w:val="24"/>
                <w:lang w:val="en-GB"/>
              </w:rPr>
            </w:pPr>
            <w:r w:rsidRPr="004F4DDB">
              <w:rPr>
                <w:rFonts w:cstheme="minorHAnsi"/>
                <w:sz w:val="24"/>
                <w:szCs w:val="24"/>
                <w:lang w:val="en-GB"/>
              </w:rPr>
              <w:t xml:space="preserve">There should be provision for an Old Oak Common call at least once an hour on each of the long-distance routes serving Paddington. </w:t>
            </w:r>
          </w:p>
        </w:tc>
      </w:tr>
      <w:tr w:rsidR="00A7440B" w:rsidRPr="002077F8" w14:paraId="259D246F" w14:textId="77777777" w:rsidTr="00DB66FD">
        <w:tc>
          <w:tcPr>
            <w:tcW w:w="0" w:type="auto"/>
          </w:tcPr>
          <w:p w14:paraId="407629B7" w14:textId="0B2E33D2" w:rsidR="00A7440B" w:rsidRPr="004F4DDB" w:rsidRDefault="00244AF1" w:rsidP="00244AF1">
            <w:pPr>
              <w:jc w:val="center"/>
              <w:rPr>
                <w:rFonts w:cstheme="minorHAnsi"/>
                <w:b/>
                <w:sz w:val="24"/>
                <w:szCs w:val="24"/>
                <w:lang w:val="en-GB"/>
              </w:rPr>
            </w:pPr>
            <w:r w:rsidRPr="004F4DDB">
              <w:rPr>
                <w:rFonts w:cstheme="minorHAnsi"/>
                <w:b/>
                <w:sz w:val="24"/>
                <w:szCs w:val="24"/>
                <w:lang w:val="en-GB"/>
              </w:rPr>
              <w:t>22</w:t>
            </w:r>
          </w:p>
        </w:tc>
        <w:tc>
          <w:tcPr>
            <w:tcW w:w="0" w:type="auto"/>
          </w:tcPr>
          <w:p w14:paraId="6200A55B" w14:textId="70F34A4C" w:rsidR="00A7440B" w:rsidRPr="004F4DDB" w:rsidRDefault="00A7440B" w:rsidP="00642D2C">
            <w:pPr>
              <w:rPr>
                <w:rFonts w:cstheme="minorHAnsi"/>
                <w:b/>
                <w:sz w:val="24"/>
                <w:szCs w:val="24"/>
                <w:lang w:val="en-GB"/>
              </w:rPr>
            </w:pPr>
            <w:r w:rsidRPr="004F4DDB">
              <w:rPr>
                <w:rFonts w:cstheme="minorHAnsi"/>
                <w:b/>
                <w:sz w:val="24"/>
                <w:szCs w:val="24"/>
                <w:lang w:val="en-GB"/>
              </w:rPr>
              <w:t>Western Rail Link to LHR</w:t>
            </w:r>
          </w:p>
        </w:tc>
        <w:tc>
          <w:tcPr>
            <w:tcW w:w="0" w:type="auto"/>
          </w:tcPr>
          <w:p w14:paraId="4DD47624" w14:textId="4E378456" w:rsidR="00A7440B" w:rsidRPr="004F4DDB" w:rsidRDefault="00A7440B" w:rsidP="00642D2C">
            <w:pPr>
              <w:rPr>
                <w:rFonts w:cstheme="minorHAnsi"/>
                <w:sz w:val="24"/>
                <w:szCs w:val="24"/>
                <w:lang w:val="en-GB"/>
              </w:rPr>
            </w:pPr>
            <w:r w:rsidRPr="004F4DDB">
              <w:rPr>
                <w:rFonts w:cstheme="minorHAnsi"/>
                <w:sz w:val="24"/>
                <w:szCs w:val="24"/>
                <w:lang w:val="en-GB"/>
              </w:rPr>
              <w:t>Four-times hourly</w:t>
            </w:r>
          </w:p>
        </w:tc>
        <w:tc>
          <w:tcPr>
            <w:tcW w:w="0" w:type="auto"/>
          </w:tcPr>
          <w:p w14:paraId="6AC51400" w14:textId="4F564D77" w:rsidR="00A7440B" w:rsidRPr="004F4DDB" w:rsidRDefault="00A7440B" w:rsidP="00642D2C">
            <w:pPr>
              <w:rPr>
                <w:rFonts w:cstheme="minorHAnsi"/>
                <w:sz w:val="24"/>
                <w:szCs w:val="24"/>
                <w:lang w:val="en-GB"/>
              </w:rPr>
            </w:pPr>
            <w:r w:rsidRPr="004F4DDB">
              <w:rPr>
                <w:rFonts w:cstheme="minorHAnsi"/>
                <w:sz w:val="24"/>
                <w:szCs w:val="24"/>
                <w:lang w:val="en-GB"/>
              </w:rPr>
              <w:t xml:space="preserve">A high frequency service should be provided from </w:t>
            </w:r>
            <w:r w:rsidRPr="004F4DDB">
              <w:rPr>
                <w:rFonts w:cstheme="minorHAnsi"/>
                <w:b/>
                <w:sz w:val="24"/>
                <w:szCs w:val="24"/>
                <w:lang w:val="en-GB"/>
              </w:rPr>
              <w:t>Reading</w:t>
            </w:r>
            <w:r w:rsidRPr="004F4DDB">
              <w:rPr>
                <w:rFonts w:cstheme="minorHAnsi"/>
                <w:sz w:val="24"/>
                <w:szCs w:val="24"/>
                <w:lang w:val="en-GB"/>
              </w:rPr>
              <w:t xml:space="preserve"> to </w:t>
            </w:r>
            <w:r w:rsidRPr="004F4DDB">
              <w:rPr>
                <w:rFonts w:cstheme="minorHAnsi"/>
                <w:b/>
                <w:sz w:val="24"/>
                <w:szCs w:val="24"/>
                <w:lang w:val="en-GB"/>
              </w:rPr>
              <w:t>Heathrow</w:t>
            </w:r>
            <w:r w:rsidRPr="004F4DDB">
              <w:rPr>
                <w:rFonts w:cstheme="minorHAnsi"/>
                <w:sz w:val="24"/>
                <w:szCs w:val="24"/>
                <w:lang w:val="en-GB"/>
              </w:rPr>
              <w:t xml:space="preserve"> </w:t>
            </w:r>
            <w:r w:rsidRPr="004F4DDB">
              <w:rPr>
                <w:rFonts w:cstheme="minorHAnsi"/>
                <w:b/>
                <w:sz w:val="24"/>
                <w:szCs w:val="24"/>
                <w:lang w:val="en-GB"/>
              </w:rPr>
              <w:t>Airport</w:t>
            </w:r>
            <w:r w:rsidRPr="004F4DDB">
              <w:rPr>
                <w:rFonts w:cstheme="minorHAnsi"/>
                <w:sz w:val="24"/>
                <w:szCs w:val="24"/>
                <w:lang w:val="en-GB"/>
              </w:rPr>
              <w:t xml:space="preserve"> as a priority with special provision made for easy interchange for those with luggage at Reading pending consideration of through service provision from further west.</w:t>
            </w:r>
          </w:p>
        </w:tc>
      </w:tr>
      <w:tr w:rsidR="00A7440B" w:rsidRPr="002077F8" w14:paraId="259184E7" w14:textId="77777777" w:rsidTr="00DB66FD">
        <w:tc>
          <w:tcPr>
            <w:tcW w:w="0" w:type="auto"/>
          </w:tcPr>
          <w:p w14:paraId="6146D030" w14:textId="0686B53E" w:rsidR="00A7440B" w:rsidRPr="004F4DDB" w:rsidRDefault="00244AF1" w:rsidP="00244AF1">
            <w:pPr>
              <w:jc w:val="center"/>
              <w:rPr>
                <w:rFonts w:cstheme="minorHAnsi"/>
                <w:b/>
                <w:sz w:val="24"/>
                <w:szCs w:val="24"/>
                <w:lang w:val="en-GB"/>
              </w:rPr>
            </w:pPr>
            <w:r w:rsidRPr="004F4DDB">
              <w:rPr>
                <w:rFonts w:cstheme="minorHAnsi"/>
                <w:b/>
                <w:sz w:val="24"/>
                <w:szCs w:val="24"/>
                <w:lang w:val="en-GB"/>
              </w:rPr>
              <w:t>23</w:t>
            </w:r>
          </w:p>
        </w:tc>
        <w:tc>
          <w:tcPr>
            <w:tcW w:w="0" w:type="auto"/>
          </w:tcPr>
          <w:p w14:paraId="188B8779" w14:textId="102B1EBC" w:rsidR="00A7440B" w:rsidRPr="004F4DDB" w:rsidRDefault="00A7440B" w:rsidP="00642D2C">
            <w:pPr>
              <w:rPr>
                <w:rFonts w:cstheme="minorHAnsi"/>
                <w:b/>
                <w:sz w:val="24"/>
                <w:szCs w:val="24"/>
                <w:lang w:val="en-GB"/>
              </w:rPr>
            </w:pPr>
            <w:r w:rsidRPr="004F4DDB">
              <w:rPr>
                <w:rFonts w:cstheme="minorHAnsi"/>
                <w:b/>
                <w:sz w:val="24"/>
                <w:szCs w:val="24"/>
                <w:lang w:val="en-GB"/>
              </w:rPr>
              <w:t>Links to LGW</w:t>
            </w:r>
          </w:p>
        </w:tc>
        <w:tc>
          <w:tcPr>
            <w:tcW w:w="0" w:type="auto"/>
          </w:tcPr>
          <w:p w14:paraId="3BD8FBEF" w14:textId="25FB55E4" w:rsidR="00A7440B" w:rsidRPr="004F4DDB" w:rsidRDefault="00A7440B" w:rsidP="00642D2C">
            <w:pPr>
              <w:rPr>
                <w:rFonts w:cstheme="minorHAnsi"/>
                <w:sz w:val="24"/>
                <w:szCs w:val="24"/>
                <w:lang w:val="en-GB"/>
              </w:rPr>
            </w:pPr>
            <w:r w:rsidRPr="004F4DDB">
              <w:rPr>
                <w:rFonts w:cstheme="minorHAnsi"/>
                <w:sz w:val="24"/>
                <w:szCs w:val="24"/>
                <w:lang w:val="en-GB"/>
              </w:rPr>
              <w:t>Twice-hourly</w:t>
            </w:r>
          </w:p>
        </w:tc>
        <w:tc>
          <w:tcPr>
            <w:tcW w:w="0" w:type="auto"/>
          </w:tcPr>
          <w:p w14:paraId="0E45C489" w14:textId="521A32B2" w:rsidR="00A7440B" w:rsidRPr="004F4DDB" w:rsidRDefault="00A7440B" w:rsidP="00642D2C">
            <w:pPr>
              <w:rPr>
                <w:rFonts w:cstheme="minorHAnsi"/>
                <w:sz w:val="24"/>
                <w:szCs w:val="24"/>
                <w:lang w:val="en-GB"/>
              </w:rPr>
            </w:pPr>
            <w:r w:rsidRPr="004F4DDB">
              <w:rPr>
                <w:rFonts w:cstheme="minorHAnsi"/>
                <w:sz w:val="24"/>
                <w:szCs w:val="24"/>
              </w:rPr>
              <w:t xml:space="preserve">A fast service should be provided from </w:t>
            </w:r>
            <w:r w:rsidRPr="004F4DDB">
              <w:rPr>
                <w:rFonts w:cstheme="minorHAnsi"/>
                <w:b/>
                <w:sz w:val="24"/>
                <w:szCs w:val="24"/>
              </w:rPr>
              <w:t>Reading</w:t>
            </w:r>
            <w:r w:rsidRPr="004F4DDB">
              <w:rPr>
                <w:rFonts w:cstheme="minorHAnsi"/>
                <w:sz w:val="24"/>
                <w:szCs w:val="24"/>
              </w:rPr>
              <w:t xml:space="preserve"> to </w:t>
            </w:r>
            <w:r w:rsidRPr="004F4DDB">
              <w:rPr>
                <w:rFonts w:cstheme="minorHAnsi"/>
                <w:b/>
                <w:sz w:val="24"/>
                <w:szCs w:val="24"/>
              </w:rPr>
              <w:t>Gatwick Airport</w:t>
            </w:r>
            <w:r w:rsidRPr="004F4DDB">
              <w:rPr>
                <w:rFonts w:cstheme="minorHAnsi"/>
                <w:sz w:val="24"/>
                <w:szCs w:val="24"/>
              </w:rPr>
              <w:t>, possibly as a continuation of local services into Reading from further up the Thames Valley</w:t>
            </w:r>
            <w:r w:rsidRPr="004F4DDB">
              <w:rPr>
                <w:rStyle w:val="FootnoteReference"/>
                <w:rFonts w:cstheme="minorHAnsi"/>
                <w:sz w:val="24"/>
                <w:szCs w:val="24"/>
              </w:rPr>
              <w:footnoteReference w:id="59"/>
            </w:r>
            <w:r w:rsidRPr="004F4DDB">
              <w:rPr>
                <w:rFonts w:cstheme="minorHAnsi"/>
                <w:sz w:val="24"/>
                <w:szCs w:val="24"/>
              </w:rPr>
              <w:t xml:space="preserve">.  </w:t>
            </w:r>
            <w:r w:rsidRPr="004F4DDB">
              <w:rPr>
                <w:rFonts w:cstheme="minorHAnsi"/>
                <w:sz w:val="24"/>
                <w:szCs w:val="24"/>
                <w:lang w:val="en-GB"/>
              </w:rPr>
              <w:t>Special provision made for easy interchange for those with luggage at Reading.  Present arrangements, and journey planners, encourage travel via London accentuating local overcrowding.</w:t>
            </w:r>
          </w:p>
        </w:tc>
      </w:tr>
      <w:tr w:rsidR="00A7440B" w:rsidRPr="002077F8" w14:paraId="3AC59BD9" w14:textId="77777777" w:rsidTr="00DB66FD">
        <w:tc>
          <w:tcPr>
            <w:tcW w:w="0" w:type="auto"/>
          </w:tcPr>
          <w:p w14:paraId="49C35FA3" w14:textId="78E3B69B" w:rsidR="00A7440B" w:rsidRPr="004F4DDB" w:rsidRDefault="00244AF1" w:rsidP="00244AF1">
            <w:pPr>
              <w:jc w:val="center"/>
              <w:rPr>
                <w:rFonts w:cstheme="minorHAnsi"/>
                <w:b/>
                <w:sz w:val="24"/>
                <w:szCs w:val="24"/>
                <w:lang w:val="en-GB"/>
              </w:rPr>
            </w:pPr>
            <w:r w:rsidRPr="004F4DDB">
              <w:rPr>
                <w:rFonts w:cstheme="minorHAnsi"/>
                <w:b/>
                <w:sz w:val="24"/>
                <w:szCs w:val="24"/>
                <w:lang w:val="en-GB"/>
              </w:rPr>
              <w:t>24</w:t>
            </w:r>
          </w:p>
        </w:tc>
        <w:tc>
          <w:tcPr>
            <w:tcW w:w="0" w:type="auto"/>
          </w:tcPr>
          <w:p w14:paraId="5AA4502F" w14:textId="1BB354A8" w:rsidR="00A7440B" w:rsidRPr="004F4DDB" w:rsidRDefault="00A7440B" w:rsidP="00642D2C">
            <w:pPr>
              <w:rPr>
                <w:rFonts w:cstheme="minorHAnsi"/>
                <w:b/>
                <w:sz w:val="24"/>
                <w:szCs w:val="24"/>
                <w:lang w:val="en-GB"/>
              </w:rPr>
            </w:pPr>
            <w:r w:rsidRPr="004F4DDB">
              <w:rPr>
                <w:rFonts w:cstheme="minorHAnsi"/>
                <w:b/>
                <w:sz w:val="24"/>
                <w:szCs w:val="24"/>
                <w:lang w:val="en-GB"/>
              </w:rPr>
              <w:t>General</w:t>
            </w:r>
          </w:p>
        </w:tc>
        <w:tc>
          <w:tcPr>
            <w:tcW w:w="0" w:type="auto"/>
          </w:tcPr>
          <w:p w14:paraId="6CA4F2BD" w14:textId="10A9C62C" w:rsidR="00A7440B" w:rsidRPr="004F4DDB" w:rsidRDefault="00A7440B" w:rsidP="00642D2C">
            <w:pPr>
              <w:rPr>
                <w:rFonts w:cstheme="minorHAnsi"/>
                <w:sz w:val="24"/>
                <w:szCs w:val="24"/>
                <w:lang w:val="en-GB"/>
              </w:rPr>
            </w:pPr>
            <w:r w:rsidRPr="004F4DDB">
              <w:rPr>
                <w:rFonts w:cstheme="minorHAnsi"/>
                <w:sz w:val="24"/>
                <w:szCs w:val="24"/>
                <w:lang w:val="en-GB"/>
              </w:rPr>
              <w:t>7-day service</w:t>
            </w:r>
          </w:p>
        </w:tc>
        <w:tc>
          <w:tcPr>
            <w:tcW w:w="0" w:type="auto"/>
          </w:tcPr>
          <w:p w14:paraId="0F012A6F" w14:textId="23106A5B" w:rsidR="00A7440B" w:rsidRPr="004F4DDB" w:rsidRDefault="00A7440B" w:rsidP="00642D2C">
            <w:pPr>
              <w:pStyle w:val="CommentText"/>
              <w:rPr>
                <w:rFonts w:cstheme="minorHAnsi"/>
                <w:sz w:val="24"/>
                <w:szCs w:val="24"/>
                <w:lang w:val="en-GB"/>
              </w:rPr>
            </w:pPr>
            <w:r w:rsidRPr="004F4DDB">
              <w:rPr>
                <w:rFonts w:cstheme="minorHAnsi"/>
                <w:sz w:val="24"/>
                <w:szCs w:val="24"/>
                <w:lang w:val="en-GB"/>
              </w:rPr>
              <w:t>Changing work, leisure and retailing patterns</w:t>
            </w:r>
          </w:p>
        </w:tc>
      </w:tr>
      <w:tr w:rsidR="00A7440B" w:rsidRPr="002077F8" w14:paraId="19C625FD" w14:textId="77777777" w:rsidTr="00DB66FD">
        <w:tc>
          <w:tcPr>
            <w:tcW w:w="0" w:type="auto"/>
          </w:tcPr>
          <w:p w14:paraId="088F8E0E" w14:textId="52E14328" w:rsidR="00A7440B" w:rsidRPr="004F4DDB" w:rsidRDefault="00244AF1" w:rsidP="00244AF1">
            <w:pPr>
              <w:jc w:val="center"/>
              <w:rPr>
                <w:rFonts w:cstheme="minorHAnsi"/>
                <w:b/>
                <w:sz w:val="24"/>
                <w:szCs w:val="24"/>
                <w:lang w:val="en-GB"/>
              </w:rPr>
            </w:pPr>
            <w:r w:rsidRPr="004F4DDB">
              <w:rPr>
                <w:rFonts w:cstheme="minorHAnsi"/>
                <w:b/>
                <w:sz w:val="24"/>
                <w:szCs w:val="24"/>
                <w:lang w:val="en-GB"/>
              </w:rPr>
              <w:t>25</w:t>
            </w:r>
          </w:p>
        </w:tc>
        <w:tc>
          <w:tcPr>
            <w:tcW w:w="0" w:type="auto"/>
          </w:tcPr>
          <w:p w14:paraId="49F89E29" w14:textId="6738C94D" w:rsidR="00A7440B" w:rsidRPr="004F4DDB" w:rsidRDefault="00A7440B" w:rsidP="00642D2C">
            <w:pPr>
              <w:rPr>
                <w:rFonts w:cstheme="minorHAnsi"/>
                <w:b/>
                <w:sz w:val="24"/>
                <w:szCs w:val="24"/>
                <w:lang w:val="en-GB"/>
              </w:rPr>
            </w:pPr>
            <w:r w:rsidRPr="004F4DDB">
              <w:rPr>
                <w:rFonts w:cstheme="minorHAnsi"/>
                <w:b/>
                <w:sz w:val="24"/>
                <w:szCs w:val="24"/>
                <w:lang w:val="en-GB"/>
              </w:rPr>
              <w:t>General</w:t>
            </w:r>
          </w:p>
        </w:tc>
        <w:tc>
          <w:tcPr>
            <w:tcW w:w="0" w:type="auto"/>
          </w:tcPr>
          <w:p w14:paraId="61D86BED" w14:textId="1CA1B4C9" w:rsidR="00A7440B" w:rsidRPr="004F4DDB" w:rsidRDefault="00A7440B" w:rsidP="00642D2C">
            <w:pPr>
              <w:rPr>
                <w:rFonts w:cstheme="minorHAnsi"/>
                <w:sz w:val="24"/>
                <w:szCs w:val="24"/>
                <w:lang w:val="en-GB"/>
              </w:rPr>
            </w:pPr>
            <w:r w:rsidRPr="004F4DDB">
              <w:rPr>
                <w:rFonts w:cstheme="minorHAnsi"/>
                <w:sz w:val="24"/>
                <w:szCs w:val="24"/>
                <w:lang w:val="en-GB"/>
              </w:rPr>
              <w:t>Minimum of hourly service throughout franchise area</w:t>
            </w:r>
            <w:r w:rsidR="009056DB" w:rsidRPr="004F4DDB">
              <w:rPr>
                <w:rFonts w:cstheme="minorHAnsi"/>
                <w:sz w:val="24"/>
                <w:szCs w:val="24"/>
                <w:lang w:val="en-GB"/>
              </w:rPr>
              <w:t xml:space="preserve"> supplemented in peaks.  </w:t>
            </w:r>
          </w:p>
        </w:tc>
        <w:tc>
          <w:tcPr>
            <w:tcW w:w="0" w:type="auto"/>
          </w:tcPr>
          <w:p w14:paraId="46B1458E" w14:textId="47A1BAB7" w:rsidR="00A7440B" w:rsidRPr="004F4DDB" w:rsidRDefault="00A7440B" w:rsidP="00642D2C">
            <w:pPr>
              <w:rPr>
                <w:rFonts w:cstheme="minorHAnsi"/>
                <w:sz w:val="24"/>
                <w:szCs w:val="24"/>
                <w:lang w:val="en-GB"/>
              </w:rPr>
            </w:pPr>
            <w:r w:rsidRPr="004F4DDB">
              <w:rPr>
                <w:rFonts w:cstheme="minorHAnsi"/>
                <w:sz w:val="24"/>
                <w:szCs w:val="24"/>
                <w:lang w:val="en-GB"/>
              </w:rPr>
              <w:t>Continental experience of modal shift</w:t>
            </w:r>
            <w:r w:rsidR="009056DB" w:rsidRPr="004F4DDB">
              <w:rPr>
                <w:rFonts w:cstheme="minorHAnsi"/>
                <w:sz w:val="24"/>
                <w:szCs w:val="24"/>
                <w:lang w:val="en-GB"/>
              </w:rPr>
              <w:t>. Changing work patterns require pre 0730 London arrivals for all main commuter flows.</w:t>
            </w:r>
          </w:p>
        </w:tc>
      </w:tr>
    </w:tbl>
    <w:p w14:paraId="4774B554" w14:textId="77777777" w:rsidR="00A45EEB" w:rsidRPr="002077F8" w:rsidRDefault="00A45EEB" w:rsidP="00A45EEB">
      <w:pPr>
        <w:pStyle w:val="ListParagraph"/>
        <w:spacing w:line="276" w:lineRule="auto"/>
        <w:ind w:left="360"/>
        <w:rPr>
          <w:rFonts w:cstheme="minorHAnsi"/>
          <w:b/>
          <w:i/>
          <w:sz w:val="28"/>
          <w:szCs w:val="28"/>
          <w:lang w:val="en-GB"/>
        </w:rPr>
      </w:pPr>
    </w:p>
    <w:p w14:paraId="72BD1A05" w14:textId="00ED7789" w:rsidR="00A45EEB" w:rsidRPr="002077F8" w:rsidRDefault="006E525E" w:rsidP="00170515">
      <w:pPr>
        <w:pStyle w:val="ListParagraph"/>
        <w:numPr>
          <w:ilvl w:val="0"/>
          <w:numId w:val="28"/>
        </w:numPr>
        <w:spacing w:line="276" w:lineRule="auto"/>
        <w:rPr>
          <w:rFonts w:cstheme="minorHAnsi"/>
          <w:b/>
          <w:i/>
          <w:sz w:val="28"/>
          <w:szCs w:val="28"/>
          <w:lang w:val="en-GB"/>
        </w:rPr>
      </w:pPr>
      <w:r w:rsidRPr="002077F8">
        <w:rPr>
          <w:rFonts w:cstheme="minorHAnsi"/>
          <w:color w:val="000000"/>
          <w:sz w:val="28"/>
          <w:szCs w:val="28"/>
        </w:rPr>
        <w:t>Connectivity is a key requirement. The railway should be considered part of a network, not simply as a set of linear routes</w:t>
      </w:r>
      <w:r w:rsidR="009118B3" w:rsidRPr="002077F8">
        <w:rPr>
          <w:rFonts w:cstheme="minorHAnsi"/>
          <w:color w:val="000000"/>
          <w:sz w:val="28"/>
          <w:szCs w:val="28"/>
        </w:rPr>
        <w:t xml:space="preserve"> operating largely in isolation from </w:t>
      </w:r>
      <w:r w:rsidR="00937FC0" w:rsidRPr="002077F8">
        <w:rPr>
          <w:rFonts w:cstheme="minorHAnsi"/>
          <w:color w:val="000000"/>
          <w:sz w:val="28"/>
          <w:szCs w:val="28"/>
        </w:rPr>
        <w:t>one another. This requires coordination, not just of the London-centred fan, but also the cross-regional routes, both within the South West and beyond; co-ordination with buses; and simple transfers preferably with planned</w:t>
      </w:r>
      <w:r w:rsidR="004426E9" w:rsidRPr="002077F8">
        <w:rPr>
          <w:rFonts w:cstheme="minorHAnsi"/>
          <w:color w:val="000000"/>
          <w:sz w:val="28"/>
          <w:szCs w:val="28"/>
        </w:rPr>
        <w:t xml:space="preserve"> </w:t>
      </w:r>
      <w:r w:rsidR="00937FC0" w:rsidRPr="002077F8">
        <w:rPr>
          <w:rFonts w:cstheme="minorHAnsi"/>
          <w:color w:val="000000"/>
          <w:sz w:val="28"/>
          <w:szCs w:val="28"/>
        </w:rPr>
        <w:t>connections. Facilities for pedestrians, cycles and car-parking are part of this network approach.</w:t>
      </w:r>
    </w:p>
    <w:p w14:paraId="0C1D6A23" w14:textId="309B8119" w:rsidR="004F6A80" w:rsidRPr="002077F8" w:rsidRDefault="004F6A80" w:rsidP="00E86C58">
      <w:pPr>
        <w:pStyle w:val="Heading2"/>
        <w:rPr>
          <w:lang w:val="en-GB"/>
        </w:rPr>
      </w:pPr>
      <w:bookmarkStart w:id="25" w:name="_Toc494111586"/>
      <w:r w:rsidRPr="002077F8">
        <w:rPr>
          <w:lang w:val="en-GB"/>
        </w:rPr>
        <w:t xml:space="preserve">Can </w:t>
      </w:r>
      <w:r w:rsidRPr="002077F8">
        <w:rPr>
          <w:i/>
          <w:lang w:val="en-GB"/>
        </w:rPr>
        <w:t xml:space="preserve">specific </w:t>
      </w:r>
      <w:r w:rsidRPr="002077F8">
        <w:rPr>
          <w:lang w:val="en-GB"/>
        </w:rPr>
        <w:t>constraints on good performance and delivery be identified?</w:t>
      </w:r>
      <w:bookmarkEnd w:id="25"/>
    </w:p>
    <w:p w14:paraId="6342C024" w14:textId="119FA602" w:rsidR="002A4665" w:rsidRPr="002077F8" w:rsidRDefault="00E74571" w:rsidP="00170515">
      <w:pPr>
        <w:spacing w:line="276" w:lineRule="auto"/>
        <w:rPr>
          <w:rFonts w:cstheme="minorHAnsi"/>
          <w:sz w:val="28"/>
          <w:szCs w:val="28"/>
          <w:lang w:val="en-GB"/>
        </w:rPr>
      </w:pPr>
      <w:r w:rsidRPr="002077F8">
        <w:rPr>
          <w:rFonts w:cstheme="minorHAnsi"/>
          <w:sz w:val="28"/>
          <w:szCs w:val="28"/>
          <w:lang w:val="en-GB"/>
        </w:rPr>
        <w:t>Operator performance</w:t>
      </w:r>
      <w:r w:rsidR="00E76093" w:rsidRPr="002077F8">
        <w:rPr>
          <w:rFonts w:cstheme="minorHAnsi"/>
          <w:sz w:val="28"/>
          <w:szCs w:val="28"/>
          <w:lang w:val="en-GB"/>
        </w:rPr>
        <w:t xml:space="preserve"> is poor when</w:t>
      </w:r>
      <w:r w:rsidRPr="002077F8">
        <w:rPr>
          <w:rFonts w:cstheme="minorHAnsi"/>
          <w:sz w:val="28"/>
          <w:szCs w:val="28"/>
          <w:lang w:val="en-GB"/>
        </w:rPr>
        <w:t xml:space="preserve"> judged by the</w:t>
      </w:r>
      <w:r w:rsidR="00E76093" w:rsidRPr="002077F8">
        <w:rPr>
          <w:rFonts w:cstheme="minorHAnsi"/>
          <w:sz w:val="28"/>
          <w:szCs w:val="28"/>
          <w:lang w:val="en-GB"/>
        </w:rPr>
        <w:t xml:space="preserve"> limited ‘r</w:t>
      </w:r>
      <w:r w:rsidR="002A4665" w:rsidRPr="002077F8">
        <w:rPr>
          <w:rFonts w:cstheme="minorHAnsi"/>
          <w:sz w:val="28"/>
          <w:szCs w:val="28"/>
          <w:lang w:val="en-GB"/>
        </w:rPr>
        <w:t>ight</w:t>
      </w:r>
      <w:r w:rsidR="00E76093" w:rsidRPr="002077F8">
        <w:rPr>
          <w:rFonts w:cstheme="minorHAnsi"/>
          <w:sz w:val="28"/>
          <w:szCs w:val="28"/>
          <w:lang w:val="en-GB"/>
        </w:rPr>
        <w:t xml:space="preserve"> time’ data that the rail sector has now started to release</w:t>
      </w:r>
      <w:r w:rsidR="002A4665" w:rsidRPr="002077F8">
        <w:rPr>
          <w:rStyle w:val="FootnoteReference"/>
          <w:rFonts w:cstheme="minorHAnsi"/>
          <w:sz w:val="28"/>
          <w:szCs w:val="28"/>
          <w:lang w:val="en-GB"/>
        </w:rPr>
        <w:footnoteReference w:id="60"/>
      </w:r>
      <w:r w:rsidR="00E76093" w:rsidRPr="002077F8">
        <w:rPr>
          <w:rFonts w:cstheme="minorHAnsi"/>
          <w:sz w:val="28"/>
          <w:szCs w:val="28"/>
          <w:lang w:val="en-GB"/>
        </w:rPr>
        <w:t xml:space="preserve">.  One third of GWR’s services fail to get to </w:t>
      </w:r>
      <w:r w:rsidR="002A4665" w:rsidRPr="002077F8">
        <w:rPr>
          <w:rFonts w:cstheme="minorHAnsi"/>
          <w:sz w:val="28"/>
          <w:szCs w:val="28"/>
          <w:lang w:val="en-GB"/>
        </w:rPr>
        <w:t>their destination</w:t>
      </w:r>
      <w:r w:rsidR="00E76093" w:rsidRPr="002077F8">
        <w:rPr>
          <w:rFonts w:cstheme="minorHAnsi"/>
          <w:sz w:val="28"/>
          <w:szCs w:val="28"/>
          <w:lang w:val="en-GB"/>
        </w:rPr>
        <w:t xml:space="preserve"> within 59 seconds of the time scheduled for them to be </w:t>
      </w:r>
      <w:r w:rsidR="002A4665" w:rsidRPr="002077F8">
        <w:rPr>
          <w:rFonts w:cstheme="minorHAnsi"/>
          <w:sz w:val="28"/>
          <w:szCs w:val="28"/>
          <w:lang w:val="en-GB"/>
        </w:rPr>
        <w:t>there.  CrossCountry passengers fare even more badly with fewer than half that operator’s services achieving ‘right time</w:t>
      </w:r>
      <w:r w:rsidR="00290778" w:rsidRPr="002077F8">
        <w:rPr>
          <w:rFonts w:cstheme="minorHAnsi"/>
          <w:sz w:val="28"/>
          <w:szCs w:val="28"/>
          <w:lang w:val="en-GB"/>
        </w:rPr>
        <w:t>’</w:t>
      </w:r>
      <w:r w:rsidR="00D042AF" w:rsidRPr="002077F8">
        <w:rPr>
          <w:rFonts w:cstheme="minorHAnsi"/>
          <w:sz w:val="28"/>
          <w:szCs w:val="28"/>
          <w:lang w:val="en-GB"/>
        </w:rPr>
        <w:t xml:space="preserve">. In both cases, most </w:t>
      </w:r>
      <w:r w:rsidR="002A4665" w:rsidRPr="002077F8">
        <w:rPr>
          <w:rFonts w:cstheme="minorHAnsi"/>
          <w:sz w:val="28"/>
          <w:szCs w:val="28"/>
          <w:lang w:val="en-GB"/>
        </w:rPr>
        <w:t xml:space="preserve">delays </w:t>
      </w:r>
      <w:r w:rsidR="00D042AF" w:rsidRPr="002077F8">
        <w:rPr>
          <w:rFonts w:cstheme="minorHAnsi"/>
          <w:sz w:val="28"/>
          <w:szCs w:val="28"/>
          <w:lang w:val="en-GB"/>
        </w:rPr>
        <w:t>are</w:t>
      </w:r>
      <w:r w:rsidR="002A4665" w:rsidRPr="002077F8">
        <w:rPr>
          <w:rFonts w:cstheme="minorHAnsi"/>
          <w:sz w:val="28"/>
          <w:szCs w:val="28"/>
          <w:lang w:val="en-GB"/>
        </w:rPr>
        <w:t xml:space="preserve"> attributed to Network Rail although 38% of GWR’s delays are self-inflicted compared with 11% for CrossCountry</w:t>
      </w:r>
      <w:r w:rsidR="00290778" w:rsidRPr="002077F8">
        <w:rPr>
          <w:rFonts w:cstheme="minorHAnsi"/>
          <w:sz w:val="28"/>
          <w:szCs w:val="28"/>
          <w:lang w:val="en-GB"/>
        </w:rPr>
        <w:t xml:space="preserve">.  (30% of the latter’s delays </w:t>
      </w:r>
      <w:r w:rsidR="00631403" w:rsidRPr="002077F8">
        <w:rPr>
          <w:rFonts w:cstheme="minorHAnsi"/>
          <w:sz w:val="28"/>
          <w:szCs w:val="28"/>
          <w:lang w:val="en-GB"/>
        </w:rPr>
        <w:t xml:space="preserve">of 3 minutes or more </w:t>
      </w:r>
      <w:r w:rsidR="00290778" w:rsidRPr="002077F8">
        <w:rPr>
          <w:rFonts w:cstheme="minorHAnsi"/>
          <w:sz w:val="28"/>
          <w:szCs w:val="28"/>
          <w:lang w:val="en-GB"/>
        </w:rPr>
        <w:t>are attributed to other operators, the complexity of its route network causing delays to be imported from around the country</w:t>
      </w:r>
      <w:r w:rsidR="002A4665" w:rsidRPr="002077F8">
        <w:rPr>
          <w:rFonts w:cstheme="minorHAnsi"/>
          <w:sz w:val="28"/>
          <w:szCs w:val="28"/>
          <w:lang w:val="en-GB"/>
        </w:rPr>
        <w:t xml:space="preserve">). </w:t>
      </w:r>
    </w:p>
    <w:p w14:paraId="3B1EF99F" w14:textId="281FD8E3" w:rsidR="00BA23D1" w:rsidRPr="002077F8" w:rsidRDefault="00650F25" w:rsidP="00170515">
      <w:pPr>
        <w:spacing w:line="276" w:lineRule="auto"/>
        <w:rPr>
          <w:rFonts w:cstheme="minorHAnsi"/>
          <w:sz w:val="28"/>
          <w:szCs w:val="28"/>
          <w:lang w:val="en-GB"/>
        </w:rPr>
      </w:pPr>
      <w:r w:rsidRPr="002077F8">
        <w:rPr>
          <w:rFonts w:cstheme="minorHAnsi"/>
          <w:sz w:val="28"/>
          <w:szCs w:val="28"/>
          <w:lang w:val="en-GB"/>
        </w:rPr>
        <w:t xml:space="preserve">In terms of passenger satisfaction, GWR is one of the companies to receive the lowest ratings: its score has declined from 83% to 81% over the last five years.  CrossCountry is rated reasonably well at 88% </w:t>
      </w:r>
      <w:r w:rsidR="00443938" w:rsidRPr="002077F8">
        <w:rPr>
          <w:rFonts w:cstheme="minorHAnsi"/>
          <w:sz w:val="28"/>
          <w:szCs w:val="28"/>
          <w:lang w:val="en-GB"/>
        </w:rPr>
        <w:t>- up from 85% five years ago.  After perceptions that a rail fare represents poor value, p</w:t>
      </w:r>
      <w:r w:rsidRPr="002077F8">
        <w:rPr>
          <w:rFonts w:cstheme="minorHAnsi"/>
          <w:sz w:val="28"/>
          <w:szCs w:val="28"/>
          <w:lang w:val="en-GB"/>
        </w:rPr>
        <w:t>unctuality and reliability is</w:t>
      </w:r>
      <w:r w:rsidR="00443938" w:rsidRPr="002077F8">
        <w:rPr>
          <w:rFonts w:cstheme="minorHAnsi"/>
          <w:sz w:val="28"/>
          <w:szCs w:val="28"/>
          <w:lang w:val="en-GB"/>
        </w:rPr>
        <w:t xml:space="preserve"> the main driver</w:t>
      </w:r>
      <w:r w:rsidRPr="002077F8">
        <w:rPr>
          <w:rFonts w:cstheme="minorHAnsi"/>
          <w:sz w:val="28"/>
          <w:szCs w:val="28"/>
          <w:lang w:val="en-GB"/>
        </w:rPr>
        <w:t xml:space="preserve"> of passenger satisfaction </w:t>
      </w:r>
      <w:r w:rsidR="00443938" w:rsidRPr="002077F8">
        <w:rPr>
          <w:rFonts w:cstheme="minorHAnsi"/>
          <w:sz w:val="28"/>
          <w:szCs w:val="28"/>
          <w:lang w:val="en-GB"/>
        </w:rPr>
        <w:t xml:space="preserve">while how the operator deals with delays is the main driver of dissatisfaction </w:t>
      </w:r>
      <w:r w:rsidR="003C290A">
        <w:rPr>
          <w:rFonts w:cstheme="minorHAnsi"/>
          <w:sz w:val="28"/>
          <w:szCs w:val="28"/>
          <w:lang w:val="en-GB"/>
        </w:rPr>
        <w:t xml:space="preserve">as with the upgrade of the Great Western Main Line </w:t>
      </w:r>
      <w:r w:rsidRPr="002077F8">
        <w:rPr>
          <w:rFonts w:cstheme="minorHAnsi"/>
          <w:sz w:val="28"/>
          <w:szCs w:val="28"/>
          <w:lang w:val="en-GB"/>
        </w:rPr>
        <w:t>– a challenge for any operator during periods o</w:t>
      </w:r>
      <w:r w:rsidR="00443938" w:rsidRPr="002077F8">
        <w:rPr>
          <w:rFonts w:cstheme="minorHAnsi"/>
          <w:sz w:val="28"/>
          <w:szCs w:val="28"/>
          <w:lang w:val="en-GB"/>
        </w:rPr>
        <w:t>f intensive infrastructure work</w:t>
      </w:r>
      <w:r w:rsidR="00235A18" w:rsidRPr="002077F8">
        <w:rPr>
          <w:rFonts w:cstheme="minorHAnsi"/>
          <w:sz w:val="28"/>
          <w:szCs w:val="28"/>
          <w:lang w:val="en-GB"/>
        </w:rPr>
        <w:t>.  This is</w:t>
      </w:r>
      <w:r w:rsidR="00443938" w:rsidRPr="002077F8">
        <w:rPr>
          <w:rFonts w:cstheme="minorHAnsi"/>
          <w:sz w:val="28"/>
          <w:szCs w:val="28"/>
          <w:lang w:val="en-GB"/>
        </w:rPr>
        <w:t xml:space="preserve"> reflected in Great Western’s overall satisfaction score, despite </w:t>
      </w:r>
      <w:r w:rsidR="003C290A">
        <w:rPr>
          <w:rFonts w:cstheme="minorHAnsi"/>
          <w:sz w:val="28"/>
          <w:szCs w:val="28"/>
          <w:lang w:val="en-GB"/>
        </w:rPr>
        <w:t>the</w:t>
      </w:r>
      <w:r w:rsidR="00443938" w:rsidRPr="002077F8">
        <w:rPr>
          <w:rFonts w:cstheme="minorHAnsi"/>
          <w:sz w:val="28"/>
          <w:szCs w:val="28"/>
          <w:lang w:val="en-GB"/>
        </w:rPr>
        <w:t xml:space="preserve"> progress </w:t>
      </w:r>
      <w:r w:rsidR="003C290A">
        <w:rPr>
          <w:rFonts w:cstheme="minorHAnsi"/>
          <w:sz w:val="28"/>
          <w:szCs w:val="28"/>
          <w:lang w:val="en-GB"/>
        </w:rPr>
        <w:t xml:space="preserve">it has made </w:t>
      </w:r>
      <w:r w:rsidR="00443938" w:rsidRPr="002077F8">
        <w:rPr>
          <w:rFonts w:cstheme="minorHAnsi"/>
          <w:sz w:val="28"/>
          <w:szCs w:val="28"/>
          <w:lang w:val="en-GB"/>
        </w:rPr>
        <w:t xml:space="preserve">in raising its scores </w:t>
      </w:r>
      <w:r w:rsidR="00A8586A" w:rsidRPr="002077F8">
        <w:rPr>
          <w:rFonts w:cstheme="minorHAnsi"/>
          <w:sz w:val="28"/>
          <w:szCs w:val="28"/>
          <w:lang w:val="en-GB"/>
        </w:rPr>
        <w:t xml:space="preserve">on many secondary </w:t>
      </w:r>
      <w:r w:rsidR="00443938" w:rsidRPr="002077F8">
        <w:rPr>
          <w:rFonts w:cstheme="minorHAnsi"/>
          <w:sz w:val="28"/>
          <w:szCs w:val="28"/>
          <w:lang w:val="en-GB"/>
        </w:rPr>
        <w:t>variables</w:t>
      </w:r>
      <w:r w:rsidR="00A8586A" w:rsidRPr="002077F8">
        <w:rPr>
          <w:rFonts w:cstheme="minorHAnsi"/>
          <w:sz w:val="28"/>
          <w:szCs w:val="28"/>
          <w:lang w:val="en-GB"/>
        </w:rPr>
        <w:t xml:space="preserve"> such as information provision, station upkeep, cleanliness, staff availability and attitudes, links with other modes, personal security and luggage space provision.</w:t>
      </w:r>
    </w:p>
    <w:p w14:paraId="5F7D7A55" w14:textId="72A476D9" w:rsidR="00E94957" w:rsidRPr="002077F8" w:rsidRDefault="00290778" w:rsidP="00170515">
      <w:pPr>
        <w:spacing w:line="276" w:lineRule="auto"/>
        <w:rPr>
          <w:rFonts w:cstheme="minorHAnsi"/>
          <w:sz w:val="28"/>
          <w:szCs w:val="28"/>
          <w:lang w:val="en-GB"/>
        </w:rPr>
      </w:pPr>
      <w:r w:rsidRPr="002077F8">
        <w:rPr>
          <w:rFonts w:cstheme="minorHAnsi"/>
          <w:sz w:val="28"/>
          <w:szCs w:val="28"/>
          <w:lang w:val="en-GB"/>
        </w:rPr>
        <w:t>However, t</w:t>
      </w:r>
      <w:r w:rsidR="00DE78DD" w:rsidRPr="002077F8">
        <w:rPr>
          <w:rFonts w:cstheme="minorHAnsi"/>
          <w:sz w:val="28"/>
          <w:szCs w:val="28"/>
          <w:lang w:val="en-GB"/>
        </w:rPr>
        <w:t>he constraints on g</w:t>
      </w:r>
      <w:r w:rsidR="00E94957" w:rsidRPr="002077F8">
        <w:rPr>
          <w:rFonts w:cstheme="minorHAnsi"/>
          <w:sz w:val="28"/>
          <w:szCs w:val="28"/>
          <w:lang w:val="en-GB"/>
        </w:rPr>
        <w:t xml:space="preserve">ood performance and delivery in the South West </w:t>
      </w:r>
      <w:r w:rsidR="004426E9" w:rsidRPr="002077F8">
        <w:rPr>
          <w:rFonts w:cstheme="minorHAnsi"/>
          <w:sz w:val="28"/>
          <w:szCs w:val="28"/>
          <w:lang w:val="en-GB"/>
        </w:rPr>
        <w:t>are</w:t>
      </w:r>
      <w:r w:rsidR="00E94957" w:rsidRPr="002077F8">
        <w:rPr>
          <w:rFonts w:cstheme="minorHAnsi"/>
          <w:sz w:val="28"/>
          <w:szCs w:val="28"/>
          <w:lang w:val="en-GB"/>
        </w:rPr>
        <w:t xml:space="preserve"> characterised by </w:t>
      </w:r>
      <w:r w:rsidRPr="002077F8">
        <w:rPr>
          <w:rFonts w:cstheme="minorHAnsi"/>
          <w:sz w:val="28"/>
          <w:szCs w:val="28"/>
          <w:lang w:val="en-GB"/>
        </w:rPr>
        <w:t>some</w:t>
      </w:r>
      <w:r w:rsidR="00E94957" w:rsidRPr="002077F8">
        <w:rPr>
          <w:rFonts w:cstheme="minorHAnsi"/>
          <w:sz w:val="28"/>
          <w:szCs w:val="28"/>
          <w:lang w:val="en-GB"/>
        </w:rPr>
        <w:t xml:space="preserve"> repetitive </w:t>
      </w:r>
      <w:r w:rsidR="00650F25" w:rsidRPr="002077F8">
        <w:rPr>
          <w:rFonts w:cstheme="minorHAnsi"/>
          <w:sz w:val="28"/>
          <w:szCs w:val="28"/>
          <w:lang w:val="en-GB"/>
        </w:rPr>
        <w:t xml:space="preserve">operational </w:t>
      </w:r>
      <w:r w:rsidR="00E94957" w:rsidRPr="002077F8">
        <w:rPr>
          <w:rFonts w:cstheme="minorHAnsi"/>
          <w:sz w:val="28"/>
          <w:szCs w:val="28"/>
          <w:lang w:val="en-GB"/>
        </w:rPr>
        <w:t>short-comings</w:t>
      </w:r>
      <w:r w:rsidR="00D73F49" w:rsidRPr="002077F8">
        <w:rPr>
          <w:rFonts w:cstheme="minorHAnsi"/>
          <w:sz w:val="28"/>
          <w:szCs w:val="28"/>
          <w:lang w:val="en-GB"/>
        </w:rPr>
        <w:t>, all of which are deserving of remedy</w:t>
      </w:r>
      <w:r w:rsidR="00E94957" w:rsidRPr="002077F8">
        <w:rPr>
          <w:rFonts w:cstheme="minorHAnsi"/>
          <w:sz w:val="28"/>
          <w:szCs w:val="28"/>
          <w:lang w:val="en-GB"/>
        </w:rPr>
        <w:t>:</w:t>
      </w:r>
    </w:p>
    <w:p w14:paraId="6BCB02DE" w14:textId="3D401266" w:rsidR="00DE78DD" w:rsidRPr="002077F8" w:rsidRDefault="00324FA6" w:rsidP="00117171">
      <w:pPr>
        <w:pStyle w:val="ListParagraph"/>
        <w:numPr>
          <w:ilvl w:val="0"/>
          <w:numId w:val="14"/>
        </w:numPr>
        <w:spacing w:line="276" w:lineRule="auto"/>
        <w:rPr>
          <w:rFonts w:cstheme="minorHAnsi"/>
          <w:sz w:val="28"/>
          <w:szCs w:val="28"/>
          <w:lang w:val="en-GB"/>
        </w:rPr>
      </w:pPr>
      <w:r w:rsidRPr="002077F8">
        <w:rPr>
          <w:rFonts w:cstheme="minorHAnsi"/>
          <w:sz w:val="28"/>
          <w:szCs w:val="28"/>
          <w:lang w:val="en-GB"/>
        </w:rPr>
        <w:t xml:space="preserve">Extended un-scheduled dwell times are often a feature of operating performance at stations in the South West.  This reflects a </w:t>
      </w:r>
      <w:r w:rsidR="00117171" w:rsidRPr="002077F8">
        <w:rPr>
          <w:rFonts w:cstheme="minorHAnsi"/>
          <w:sz w:val="28"/>
          <w:szCs w:val="28"/>
          <w:lang w:val="en-GB"/>
        </w:rPr>
        <w:t>variety</w:t>
      </w:r>
      <w:r w:rsidRPr="002077F8">
        <w:rPr>
          <w:rFonts w:cstheme="minorHAnsi"/>
          <w:sz w:val="28"/>
          <w:szCs w:val="28"/>
          <w:lang w:val="en-GB"/>
        </w:rPr>
        <w:t xml:space="preserve"> of factors</w:t>
      </w:r>
      <w:r w:rsidR="00117171" w:rsidRPr="002077F8">
        <w:rPr>
          <w:rFonts w:cstheme="minorHAnsi"/>
          <w:sz w:val="28"/>
          <w:szCs w:val="28"/>
          <w:lang w:val="en-GB"/>
        </w:rPr>
        <w:t xml:space="preserve"> such as</w:t>
      </w:r>
      <w:r w:rsidRPr="002077F8">
        <w:rPr>
          <w:rFonts w:cstheme="minorHAnsi"/>
          <w:sz w:val="28"/>
          <w:szCs w:val="28"/>
          <w:lang w:val="en-GB"/>
        </w:rPr>
        <w:t xml:space="preserve"> the use of </w:t>
      </w:r>
      <w:r w:rsidR="00117171" w:rsidRPr="002077F8">
        <w:rPr>
          <w:rFonts w:cstheme="minorHAnsi"/>
          <w:sz w:val="28"/>
          <w:szCs w:val="28"/>
          <w:lang w:val="en-GB"/>
        </w:rPr>
        <w:t xml:space="preserve">elderly </w:t>
      </w:r>
      <w:r w:rsidRPr="002077F8">
        <w:rPr>
          <w:rFonts w:cstheme="minorHAnsi"/>
          <w:sz w:val="28"/>
          <w:szCs w:val="28"/>
          <w:lang w:val="en-GB"/>
        </w:rPr>
        <w:t xml:space="preserve">rolling stock that was not designed for </w:t>
      </w:r>
      <w:r w:rsidR="00117171" w:rsidRPr="002077F8">
        <w:rPr>
          <w:rFonts w:cstheme="minorHAnsi"/>
          <w:sz w:val="28"/>
          <w:szCs w:val="28"/>
          <w:lang w:val="en-GB"/>
        </w:rPr>
        <w:t xml:space="preserve">quick access or egress (e.g. the absence of power doors on 125s – shortly to be remedied either by their replacement with IEP stock or reliance on vehicles with narrow end doors as with Class 158s and 153s), poor management of the interface between track and platform at stations such as Bristol Temple Meads and Bath Spa where significant height variances between the two make it particularly difficult for those with restricted mobility, heavy luggage or </w:t>
      </w:r>
      <w:r w:rsidR="003C290A">
        <w:rPr>
          <w:rFonts w:cstheme="minorHAnsi"/>
          <w:sz w:val="28"/>
          <w:szCs w:val="28"/>
          <w:lang w:val="en-GB"/>
        </w:rPr>
        <w:t>whilst coping with</w:t>
      </w:r>
      <w:r w:rsidR="00117171" w:rsidRPr="002077F8">
        <w:rPr>
          <w:rFonts w:cstheme="minorHAnsi"/>
          <w:sz w:val="28"/>
          <w:szCs w:val="28"/>
          <w:lang w:val="en-GB"/>
        </w:rPr>
        <w:t xml:space="preserve"> push chairs </w:t>
      </w:r>
      <w:r w:rsidR="003C290A">
        <w:rPr>
          <w:rFonts w:cstheme="minorHAnsi"/>
          <w:sz w:val="28"/>
          <w:szCs w:val="28"/>
          <w:lang w:val="en-GB"/>
        </w:rPr>
        <w:t>and</w:t>
      </w:r>
      <w:r w:rsidR="00117171" w:rsidRPr="002077F8">
        <w:rPr>
          <w:rFonts w:cstheme="minorHAnsi"/>
          <w:sz w:val="28"/>
          <w:szCs w:val="28"/>
          <w:lang w:val="en-GB"/>
        </w:rPr>
        <w:t xml:space="preserve"> small children, a staff culture which can sometimes appear to typify the reputedly laid back character of west country life</w:t>
      </w:r>
      <w:r w:rsidR="0015284D" w:rsidRPr="002077F8">
        <w:rPr>
          <w:rFonts w:cstheme="minorHAnsi"/>
          <w:sz w:val="28"/>
          <w:szCs w:val="28"/>
          <w:lang w:val="en-GB"/>
        </w:rPr>
        <w:t xml:space="preserve"> but is more likely indicates inadequate platform staffing.  The latter can be seen from careful examination of actual station dwell times which compare poorly to those on the electric if Southern England, even in the days of slam-door stock.  </w:t>
      </w:r>
      <w:r w:rsidR="006E5BAA" w:rsidRPr="002077F8">
        <w:rPr>
          <w:rFonts w:cstheme="minorHAnsi"/>
          <w:sz w:val="28"/>
          <w:szCs w:val="28"/>
          <w:lang w:val="en-GB"/>
        </w:rPr>
        <w:t>(Tiverton Parkway</w:t>
      </w:r>
      <w:r w:rsidR="00DE78DD" w:rsidRPr="002077F8">
        <w:rPr>
          <w:rFonts w:cstheme="minorHAnsi"/>
          <w:sz w:val="28"/>
          <w:szCs w:val="28"/>
          <w:lang w:val="en-GB"/>
        </w:rPr>
        <w:t>, Westbury, Pewsey and Reading all perform</w:t>
      </w:r>
      <w:r w:rsidR="006E5BAA" w:rsidRPr="002077F8">
        <w:rPr>
          <w:rFonts w:cstheme="minorHAnsi"/>
          <w:sz w:val="28"/>
          <w:szCs w:val="28"/>
          <w:lang w:val="en-GB"/>
        </w:rPr>
        <w:t xml:space="preserve"> particularly poorly in this respect.)</w:t>
      </w:r>
      <w:r w:rsidR="00D73F49" w:rsidRPr="002077F8">
        <w:rPr>
          <w:rFonts w:cstheme="minorHAnsi"/>
          <w:sz w:val="28"/>
          <w:szCs w:val="28"/>
          <w:lang w:val="en-GB"/>
        </w:rPr>
        <w:t xml:space="preserve">  </w:t>
      </w:r>
      <w:r w:rsidR="0015284D" w:rsidRPr="002077F8">
        <w:rPr>
          <w:rFonts w:cstheme="minorHAnsi"/>
          <w:sz w:val="28"/>
          <w:szCs w:val="28"/>
          <w:lang w:val="en-GB"/>
        </w:rPr>
        <w:t>The</w:t>
      </w:r>
      <w:r w:rsidR="00D73F49" w:rsidRPr="002077F8">
        <w:rPr>
          <w:rFonts w:cstheme="minorHAnsi"/>
          <w:sz w:val="28"/>
          <w:szCs w:val="28"/>
          <w:lang w:val="en-GB"/>
        </w:rPr>
        <w:t>re is almost certainly a case on performance grounds for rec</w:t>
      </w:r>
      <w:r w:rsidR="0015284D" w:rsidRPr="002077F8">
        <w:rPr>
          <w:rFonts w:cstheme="minorHAnsi"/>
          <w:sz w:val="28"/>
          <w:szCs w:val="28"/>
          <w:lang w:val="en-GB"/>
        </w:rPr>
        <w:t xml:space="preserve">ruitment of additional </w:t>
      </w:r>
      <w:r w:rsidR="00D73F49" w:rsidRPr="002077F8">
        <w:rPr>
          <w:rFonts w:cstheme="minorHAnsi"/>
          <w:sz w:val="28"/>
          <w:szCs w:val="28"/>
          <w:lang w:val="en-GB"/>
        </w:rPr>
        <w:t>staff</w:t>
      </w:r>
      <w:r w:rsidR="00BC718D" w:rsidRPr="002077F8">
        <w:rPr>
          <w:rFonts w:cstheme="minorHAnsi"/>
          <w:sz w:val="28"/>
          <w:szCs w:val="28"/>
          <w:lang w:val="en-GB"/>
        </w:rPr>
        <w:t xml:space="preserve"> as well as a need to procure rolling stock that is fit for purpose</w:t>
      </w:r>
      <w:r w:rsidR="0015284D" w:rsidRPr="002077F8">
        <w:rPr>
          <w:rFonts w:cstheme="minorHAnsi"/>
          <w:sz w:val="28"/>
          <w:szCs w:val="28"/>
          <w:lang w:val="en-GB"/>
        </w:rPr>
        <w:t>.</w:t>
      </w:r>
      <w:r w:rsidR="00D73F49" w:rsidRPr="002077F8">
        <w:rPr>
          <w:rFonts w:cstheme="minorHAnsi"/>
          <w:sz w:val="28"/>
          <w:szCs w:val="28"/>
          <w:lang w:val="en-GB"/>
        </w:rPr>
        <w:t xml:space="preserve">   </w:t>
      </w:r>
    </w:p>
    <w:p w14:paraId="6639DF61" w14:textId="7117FB32" w:rsidR="00384954" w:rsidRPr="002077F8" w:rsidRDefault="00DE78DD" w:rsidP="00170515">
      <w:pPr>
        <w:pStyle w:val="ListParagraph"/>
        <w:numPr>
          <w:ilvl w:val="0"/>
          <w:numId w:val="14"/>
        </w:numPr>
        <w:spacing w:line="276" w:lineRule="auto"/>
        <w:rPr>
          <w:rFonts w:cstheme="minorHAnsi"/>
          <w:sz w:val="28"/>
          <w:szCs w:val="28"/>
          <w:lang w:val="en-GB"/>
        </w:rPr>
      </w:pPr>
      <w:r w:rsidRPr="002077F8">
        <w:rPr>
          <w:rFonts w:cstheme="minorHAnsi"/>
          <w:sz w:val="28"/>
          <w:szCs w:val="28"/>
          <w:lang w:val="en-GB"/>
        </w:rPr>
        <w:t>Another feature of the existing network is the</w:t>
      </w:r>
      <w:r w:rsidR="00E94957" w:rsidRPr="002077F8">
        <w:rPr>
          <w:rFonts w:cstheme="minorHAnsi"/>
          <w:sz w:val="28"/>
          <w:szCs w:val="28"/>
          <w:lang w:val="en-GB"/>
        </w:rPr>
        <w:t xml:space="preserve"> </w:t>
      </w:r>
      <w:r w:rsidRPr="002077F8">
        <w:rPr>
          <w:rFonts w:cstheme="minorHAnsi"/>
          <w:sz w:val="28"/>
          <w:szCs w:val="28"/>
          <w:lang w:val="en-GB"/>
        </w:rPr>
        <w:t>frequency wi</w:t>
      </w:r>
      <w:r w:rsidR="006A7C30" w:rsidRPr="002077F8">
        <w:rPr>
          <w:rFonts w:cstheme="minorHAnsi"/>
          <w:sz w:val="28"/>
          <w:szCs w:val="28"/>
          <w:lang w:val="en-GB"/>
        </w:rPr>
        <w:t xml:space="preserve">th which Network Rail’s </w:t>
      </w:r>
      <w:r w:rsidRPr="002077F8">
        <w:rPr>
          <w:rFonts w:cstheme="minorHAnsi"/>
          <w:sz w:val="28"/>
          <w:szCs w:val="28"/>
          <w:lang w:val="en-GB"/>
        </w:rPr>
        <w:t>engineering</w:t>
      </w:r>
      <w:r w:rsidR="00E94957" w:rsidRPr="002077F8">
        <w:rPr>
          <w:rFonts w:cstheme="minorHAnsi"/>
          <w:sz w:val="28"/>
          <w:szCs w:val="28"/>
          <w:lang w:val="en-GB"/>
        </w:rPr>
        <w:t xml:space="preserve"> </w:t>
      </w:r>
      <w:r w:rsidR="0015284D" w:rsidRPr="002077F8">
        <w:rPr>
          <w:rFonts w:cstheme="minorHAnsi"/>
          <w:sz w:val="28"/>
          <w:szCs w:val="28"/>
          <w:lang w:val="en-GB"/>
        </w:rPr>
        <w:t>possessions over-run, an issue that is not peculiar to the South West but reflect</w:t>
      </w:r>
      <w:r w:rsidR="006A7C30" w:rsidRPr="002077F8">
        <w:rPr>
          <w:rFonts w:cstheme="minorHAnsi"/>
          <w:sz w:val="28"/>
          <w:szCs w:val="28"/>
          <w:lang w:val="en-GB"/>
        </w:rPr>
        <w:t>s</w:t>
      </w:r>
      <w:r w:rsidR="0015284D" w:rsidRPr="002077F8">
        <w:rPr>
          <w:rFonts w:cstheme="minorHAnsi"/>
          <w:sz w:val="28"/>
          <w:szCs w:val="28"/>
          <w:lang w:val="en-GB"/>
        </w:rPr>
        <w:t xml:space="preserve"> weaknesses in the </w:t>
      </w:r>
      <w:r w:rsidR="003C290A">
        <w:rPr>
          <w:rFonts w:cstheme="minorHAnsi"/>
          <w:sz w:val="28"/>
          <w:szCs w:val="28"/>
          <w:lang w:val="en-GB"/>
        </w:rPr>
        <w:t>infrastructure manager’s</w:t>
      </w:r>
      <w:r w:rsidR="0015284D" w:rsidRPr="002077F8">
        <w:rPr>
          <w:rFonts w:cstheme="minorHAnsi"/>
          <w:sz w:val="28"/>
          <w:szCs w:val="28"/>
          <w:lang w:val="en-GB"/>
        </w:rPr>
        <w:t xml:space="preserve"> project management skill sets</w:t>
      </w:r>
      <w:r w:rsidR="006A7C30" w:rsidRPr="002077F8">
        <w:rPr>
          <w:rFonts w:cstheme="minorHAnsi"/>
          <w:sz w:val="28"/>
          <w:szCs w:val="28"/>
          <w:lang w:val="en-GB"/>
        </w:rPr>
        <w:t>, as with the planning and execution of the GWML upgrade more generally and which need addressing</w:t>
      </w:r>
      <w:r w:rsidR="0015284D" w:rsidRPr="002077F8">
        <w:rPr>
          <w:rFonts w:cstheme="minorHAnsi"/>
          <w:sz w:val="28"/>
          <w:szCs w:val="28"/>
          <w:lang w:val="en-GB"/>
        </w:rPr>
        <w:t>.</w:t>
      </w:r>
    </w:p>
    <w:p w14:paraId="553B7942" w14:textId="6C09BC0D" w:rsidR="00DE78DD" w:rsidRPr="002077F8" w:rsidRDefault="00DE78DD" w:rsidP="00170515">
      <w:pPr>
        <w:pStyle w:val="ListParagraph"/>
        <w:numPr>
          <w:ilvl w:val="0"/>
          <w:numId w:val="14"/>
        </w:numPr>
        <w:spacing w:line="276" w:lineRule="auto"/>
        <w:rPr>
          <w:rFonts w:cstheme="minorHAnsi"/>
          <w:sz w:val="28"/>
          <w:szCs w:val="28"/>
          <w:lang w:val="en-GB"/>
        </w:rPr>
      </w:pPr>
      <w:r w:rsidRPr="002077F8">
        <w:rPr>
          <w:rFonts w:cstheme="minorHAnsi"/>
          <w:sz w:val="28"/>
          <w:szCs w:val="28"/>
          <w:lang w:val="en-GB"/>
        </w:rPr>
        <w:t xml:space="preserve">There are </w:t>
      </w:r>
      <w:r w:rsidR="006A7C30" w:rsidRPr="002077F8">
        <w:rPr>
          <w:rFonts w:cstheme="minorHAnsi"/>
          <w:sz w:val="28"/>
          <w:szCs w:val="28"/>
          <w:lang w:val="en-GB"/>
        </w:rPr>
        <w:t>locations</w:t>
      </w:r>
      <w:r w:rsidRPr="002077F8">
        <w:rPr>
          <w:rFonts w:cstheme="minorHAnsi"/>
          <w:sz w:val="28"/>
          <w:szCs w:val="28"/>
          <w:lang w:val="en-GB"/>
        </w:rPr>
        <w:t xml:space="preserve"> on the network, notably </w:t>
      </w:r>
      <w:r w:rsidR="00BC718D" w:rsidRPr="002077F8">
        <w:rPr>
          <w:rFonts w:cstheme="minorHAnsi"/>
          <w:sz w:val="28"/>
          <w:szCs w:val="28"/>
          <w:lang w:val="en-GB"/>
        </w:rPr>
        <w:t>near</w:t>
      </w:r>
      <w:r w:rsidRPr="002077F8">
        <w:rPr>
          <w:rFonts w:cstheme="minorHAnsi"/>
          <w:sz w:val="28"/>
          <w:szCs w:val="28"/>
          <w:lang w:val="en-GB"/>
        </w:rPr>
        <w:t xml:space="preserve"> major junctions </w:t>
      </w:r>
      <w:r w:rsidR="006A7C30" w:rsidRPr="002077F8">
        <w:rPr>
          <w:rFonts w:cstheme="minorHAnsi"/>
          <w:sz w:val="28"/>
          <w:szCs w:val="28"/>
          <w:lang w:val="en-GB"/>
        </w:rPr>
        <w:t xml:space="preserve">- </w:t>
      </w:r>
      <w:r w:rsidRPr="002077F8">
        <w:rPr>
          <w:rFonts w:cstheme="minorHAnsi"/>
          <w:sz w:val="28"/>
          <w:szCs w:val="28"/>
          <w:lang w:val="en-GB"/>
        </w:rPr>
        <w:t xml:space="preserve">such </w:t>
      </w:r>
      <w:r w:rsidR="006A7C30" w:rsidRPr="002077F8">
        <w:rPr>
          <w:rFonts w:cstheme="minorHAnsi"/>
          <w:sz w:val="28"/>
          <w:szCs w:val="28"/>
          <w:lang w:val="en-GB"/>
        </w:rPr>
        <w:t xml:space="preserve">as Southcote Junction, Reading, </w:t>
      </w:r>
      <w:r w:rsidR="003C290A">
        <w:rPr>
          <w:rFonts w:cstheme="minorHAnsi"/>
          <w:sz w:val="28"/>
          <w:szCs w:val="28"/>
          <w:lang w:val="en-GB"/>
        </w:rPr>
        <w:t xml:space="preserve">the meeting point of </w:t>
      </w:r>
      <w:r w:rsidRPr="002077F8">
        <w:rPr>
          <w:rFonts w:cstheme="minorHAnsi"/>
          <w:sz w:val="28"/>
          <w:szCs w:val="28"/>
          <w:lang w:val="en-GB"/>
        </w:rPr>
        <w:t xml:space="preserve">the Basingstoke and Newbury routes </w:t>
      </w:r>
      <w:r w:rsidR="006A7C30" w:rsidRPr="002077F8">
        <w:rPr>
          <w:rFonts w:cstheme="minorHAnsi"/>
          <w:sz w:val="28"/>
          <w:szCs w:val="28"/>
          <w:lang w:val="en-GB"/>
        </w:rPr>
        <w:t>-</w:t>
      </w:r>
      <w:r w:rsidRPr="002077F8">
        <w:rPr>
          <w:rFonts w:cstheme="minorHAnsi"/>
          <w:sz w:val="28"/>
          <w:szCs w:val="28"/>
          <w:lang w:val="en-GB"/>
        </w:rPr>
        <w:t xml:space="preserve"> where congestion impacts on serv</w:t>
      </w:r>
      <w:r w:rsidR="006A7C30" w:rsidRPr="002077F8">
        <w:rPr>
          <w:rFonts w:cstheme="minorHAnsi"/>
          <w:sz w:val="28"/>
          <w:szCs w:val="28"/>
          <w:lang w:val="en-GB"/>
        </w:rPr>
        <w:t>ice delivery or where incautious</w:t>
      </w:r>
      <w:r w:rsidRPr="002077F8">
        <w:rPr>
          <w:rFonts w:cstheme="minorHAnsi"/>
          <w:sz w:val="28"/>
          <w:szCs w:val="28"/>
          <w:lang w:val="en-GB"/>
        </w:rPr>
        <w:t xml:space="preserve"> timetable planning constrains good performance</w:t>
      </w:r>
      <w:r w:rsidR="006A7C30" w:rsidRPr="002077F8">
        <w:rPr>
          <w:rFonts w:cstheme="minorHAnsi"/>
          <w:sz w:val="28"/>
          <w:szCs w:val="28"/>
          <w:lang w:val="en-GB"/>
        </w:rPr>
        <w:t>.  Infr</w:t>
      </w:r>
      <w:r w:rsidR="00BC718D" w:rsidRPr="002077F8">
        <w:rPr>
          <w:rFonts w:cstheme="minorHAnsi"/>
          <w:sz w:val="28"/>
          <w:szCs w:val="28"/>
          <w:lang w:val="en-GB"/>
        </w:rPr>
        <w:t>astructure limitations at locations</w:t>
      </w:r>
      <w:r w:rsidR="006A7C30" w:rsidRPr="002077F8">
        <w:rPr>
          <w:rFonts w:cstheme="minorHAnsi"/>
          <w:sz w:val="28"/>
          <w:szCs w:val="28"/>
          <w:lang w:val="en-GB"/>
        </w:rPr>
        <w:t xml:space="preserve"> where delay often has a domino impact on wider network performance need early remedy.</w:t>
      </w:r>
    </w:p>
    <w:p w14:paraId="4ECB2CFA" w14:textId="71CCDBCA" w:rsidR="00BA5B71" w:rsidRPr="002077F8" w:rsidRDefault="00BA5B71" w:rsidP="00170515">
      <w:pPr>
        <w:pStyle w:val="ListParagraph"/>
        <w:numPr>
          <w:ilvl w:val="0"/>
          <w:numId w:val="14"/>
        </w:numPr>
        <w:spacing w:line="276" w:lineRule="auto"/>
        <w:rPr>
          <w:rFonts w:cstheme="minorHAnsi"/>
          <w:sz w:val="28"/>
          <w:szCs w:val="28"/>
          <w:lang w:val="en-GB"/>
        </w:rPr>
      </w:pPr>
      <w:r w:rsidRPr="002077F8">
        <w:rPr>
          <w:rFonts w:cstheme="minorHAnsi"/>
          <w:color w:val="000000"/>
          <w:sz w:val="28"/>
          <w:szCs w:val="28"/>
        </w:rPr>
        <w:t xml:space="preserve">Overcrowding on </w:t>
      </w:r>
      <w:r w:rsidR="00134340" w:rsidRPr="002077F8">
        <w:rPr>
          <w:rFonts w:cstheme="minorHAnsi"/>
          <w:color w:val="000000"/>
          <w:sz w:val="28"/>
          <w:szCs w:val="28"/>
        </w:rPr>
        <w:t xml:space="preserve">some secondary routes, such as </w:t>
      </w:r>
      <w:r w:rsidRPr="002077F8">
        <w:rPr>
          <w:rFonts w:cstheme="minorHAnsi"/>
          <w:color w:val="000000"/>
          <w:sz w:val="28"/>
          <w:szCs w:val="28"/>
        </w:rPr>
        <w:t>the Bristol-Weymouth line</w:t>
      </w:r>
      <w:r w:rsidR="00134340" w:rsidRPr="002077F8">
        <w:rPr>
          <w:rFonts w:cstheme="minorHAnsi"/>
          <w:color w:val="000000"/>
          <w:sz w:val="28"/>
          <w:szCs w:val="28"/>
        </w:rPr>
        <w:t>,</w:t>
      </w:r>
      <w:r w:rsidRPr="002077F8">
        <w:rPr>
          <w:rFonts w:cstheme="minorHAnsi"/>
          <w:color w:val="000000"/>
          <w:sz w:val="28"/>
          <w:szCs w:val="28"/>
        </w:rPr>
        <w:t xml:space="preserve"> is such </w:t>
      </w:r>
      <w:r w:rsidR="00134340" w:rsidRPr="002077F8">
        <w:rPr>
          <w:rFonts w:cstheme="minorHAnsi"/>
          <w:color w:val="000000"/>
          <w:sz w:val="28"/>
          <w:szCs w:val="28"/>
        </w:rPr>
        <w:t>t</w:t>
      </w:r>
      <w:r w:rsidRPr="002077F8">
        <w:rPr>
          <w:rFonts w:cstheme="minorHAnsi"/>
          <w:color w:val="000000"/>
          <w:sz w:val="28"/>
          <w:szCs w:val="28"/>
        </w:rPr>
        <w:t>hat the conductor cannot pass through the train to sell/check tickets and sometimes passengers are left on the platform.</w:t>
      </w:r>
      <w:r w:rsidR="00BC718D" w:rsidRPr="002077F8">
        <w:rPr>
          <w:rFonts w:cstheme="minorHAnsi"/>
          <w:color w:val="000000"/>
          <w:sz w:val="28"/>
          <w:szCs w:val="28"/>
        </w:rPr>
        <w:t xml:space="preserve">  Again, there is a need to procure rolling stock that is fit for purpose.</w:t>
      </w:r>
    </w:p>
    <w:p w14:paraId="6F2A5A96" w14:textId="7FCF35B6" w:rsidR="005330A2" w:rsidRPr="002077F8" w:rsidRDefault="005330A2" w:rsidP="00170515">
      <w:pPr>
        <w:pStyle w:val="ListParagraph"/>
        <w:numPr>
          <w:ilvl w:val="0"/>
          <w:numId w:val="14"/>
        </w:numPr>
        <w:spacing w:line="276" w:lineRule="auto"/>
        <w:rPr>
          <w:rFonts w:cstheme="minorHAnsi"/>
          <w:sz w:val="28"/>
          <w:szCs w:val="28"/>
          <w:lang w:val="en-GB"/>
        </w:rPr>
      </w:pPr>
      <w:r w:rsidRPr="002077F8">
        <w:rPr>
          <w:rFonts w:cstheme="minorHAnsi"/>
          <w:sz w:val="28"/>
          <w:szCs w:val="28"/>
          <w:lang w:val="en-GB"/>
        </w:rPr>
        <w:t xml:space="preserve">The lack of convenient cross-platform interchange facilities is another cause of delay.  This can frequently be observed in the evenings at Swindon when passengers off slightly late-running westbound </w:t>
      </w:r>
      <w:r w:rsidR="00BC718D" w:rsidRPr="002077F8">
        <w:rPr>
          <w:rFonts w:cstheme="minorHAnsi"/>
          <w:sz w:val="28"/>
          <w:szCs w:val="28"/>
          <w:lang w:val="en-GB"/>
        </w:rPr>
        <w:t>London-</w:t>
      </w:r>
      <w:r w:rsidRPr="002077F8">
        <w:rPr>
          <w:rFonts w:cstheme="minorHAnsi"/>
          <w:sz w:val="28"/>
          <w:szCs w:val="28"/>
          <w:lang w:val="en-GB"/>
        </w:rPr>
        <w:t>Bristol Temple Meads or Bristol Parkway services on Platform 4</w:t>
      </w:r>
      <w:r w:rsidR="00BC718D" w:rsidRPr="002077F8">
        <w:rPr>
          <w:rFonts w:cstheme="minorHAnsi"/>
          <w:sz w:val="28"/>
          <w:szCs w:val="28"/>
          <w:lang w:val="en-GB"/>
        </w:rPr>
        <w:t xml:space="preserve"> seeking to make a connection</w:t>
      </w:r>
      <w:r w:rsidRPr="002077F8">
        <w:rPr>
          <w:rFonts w:cstheme="minorHAnsi"/>
          <w:sz w:val="28"/>
          <w:szCs w:val="28"/>
          <w:lang w:val="en-GB"/>
        </w:rPr>
        <w:t xml:space="preserve"> into the Gloucester</w:t>
      </w:r>
      <w:r w:rsidR="00BC718D" w:rsidRPr="002077F8">
        <w:rPr>
          <w:rFonts w:cstheme="minorHAnsi"/>
          <w:sz w:val="28"/>
          <w:szCs w:val="28"/>
          <w:lang w:val="en-GB"/>
        </w:rPr>
        <w:t>/Cheltenham</w:t>
      </w:r>
      <w:r w:rsidRPr="002077F8">
        <w:rPr>
          <w:rFonts w:cstheme="minorHAnsi"/>
          <w:sz w:val="28"/>
          <w:szCs w:val="28"/>
          <w:lang w:val="en-GB"/>
        </w:rPr>
        <w:t xml:space="preserve"> service from the bay Platform 2</w:t>
      </w:r>
      <w:r w:rsidR="007C30D3" w:rsidRPr="002077F8">
        <w:rPr>
          <w:rFonts w:cstheme="minorHAnsi"/>
          <w:sz w:val="28"/>
          <w:szCs w:val="28"/>
          <w:lang w:val="en-GB"/>
        </w:rPr>
        <w:t xml:space="preserve"> </w:t>
      </w:r>
      <w:r w:rsidR="00650F25" w:rsidRPr="002077F8">
        <w:rPr>
          <w:rFonts w:cstheme="minorHAnsi"/>
          <w:sz w:val="28"/>
          <w:szCs w:val="28"/>
          <w:lang w:val="en-GB"/>
        </w:rPr>
        <w:t>must</w:t>
      </w:r>
      <w:r w:rsidR="007C30D3" w:rsidRPr="002077F8">
        <w:rPr>
          <w:rFonts w:cstheme="minorHAnsi"/>
          <w:sz w:val="28"/>
          <w:szCs w:val="28"/>
          <w:lang w:val="en-GB"/>
        </w:rPr>
        <w:t xml:space="preserve"> make a hazardous and time-consuming dash down the busy exit stairs, through the station subway and then up the other side to the extremity of Platform 3.</w:t>
      </w:r>
    </w:p>
    <w:p w14:paraId="64DA85EE" w14:textId="308BA148" w:rsidR="00F72DA9" w:rsidRPr="002077F8" w:rsidRDefault="00F72DA9" w:rsidP="000615C3">
      <w:pPr>
        <w:spacing w:line="276" w:lineRule="auto"/>
        <w:rPr>
          <w:rFonts w:cstheme="minorHAnsi"/>
          <w:sz w:val="28"/>
          <w:szCs w:val="28"/>
          <w:lang w:val="en-GB"/>
        </w:rPr>
      </w:pPr>
      <w:r w:rsidRPr="002077F8">
        <w:rPr>
          <w:rFonts w:cstheme="minorHAnsi"/>
          <w:sz w:val="28"/>
          <w:szCs w:val="28"/>
          <w:lang w:val="en-GB"/>
        </w:rPr>
        <w:t xml:space="preserve">One </w:t>
      </w:r>
      <w:r w:rsidR="00937FC0" w:rsidRPr="002077F8">
        <w:rPr>
          <w:rFonts w:cstheme="minorHAnsi"/>
          <w:sz w:val="28"/>
          <w:szCs w:val="28"/>
          <w:lang w:val="en-GB"/>
        </w:rPr>
        <w:t>suggested</w:t>
      </w:r>
      <w:r w:rsidRPr="002077F8">
        <w:rPr>
          <w:rFonts w:cstheme="minorHAnsi"/>
          <w:sz w:val="28"/>
          <w:szCs w:val="28"/>
          <w:lang w:val="en-GB"/>
        </w:rPr>
        <w:t xml:space="preserve"> incentive that has emerged </w:t>
      </w:r>
      <w:r w:rsidR="00920212" w:rsidRPr="002077F8">
        <w:rPr>
          <w:rFonts w:cstheme="minorHAnsi"/>
          <w:sz w:val="28"/>
          <w:szCs w:val="28"/>
          <w:lang w:val="en-GB"/>
        </w:rPr>
        <w:t>during</w:t>
      </w:r>
      <w:r w:rsidRPr="002077F8">
        <w:rPr>
          <w:rFonts w:cstheme="minorHAnsi"/>
          <w:sz w:val="28"/>
          <w:szCs w:val="28"/>
          <w:lang w:val="en-GB"/>
        </w:rPr>
        <w:t xml:space="preserve"> our consultations is the idea that </w:t>
      </w:r>
      <w:r w:rsidR="00C20757" w:rsidRPr="002077F8">
        <w:rPr>
          <w:rFonts w:cstheme="minorHAnsi"/>
          <w:sz w:val="28"/>
          <w:szCs w:val="28"/>
          <w:lang w:val="en-GB"/>
        </w:rPr>
        <w:t xml:space="preserve">the payments that TOCs must make when they are responsible for </w:t>
      </w:r>
      <w:r w:rsidRPr="002077F8">
        <w:rPr>
          <w:rFonts w:cstheme="minorHAnsi"/>
          <w:sz w:val="28"/>
          <w:szCs w:val="28"/>
          <w:lang w:val="en-GB"/>
        </w:rPr>
        <w:t xml:space="preserve">cancellation </w:t>
      </w:r>
      <w:r w:rsidR="00C20757" w:rsidRPr="002077F8">
        <w:rPr>
          <w:rFonts w:cstheme="minorHAnsi"/>
          <w:sz w:val="28"/>
          <w:szCs w:val="28"/>
          <w:lang w:val="en-GB"/>
        </w:rPr>
        <w:t>or</w:t>
      </w:r>
      <w:r w:rsidRPr="002077F8">
        <w:rPr>
          <w:rFonts w:cstheme="minorHAnsi"/>
          <w:sz w:val="28"/>
          <w:szCs w:val="28"/>
          <w:lang w:val="en-GB"/>
        </w:rPr>
        <w:t xml:space="preserve"> delay </w:t>
      </w:r>
      <w:r w:rsidR="00C20757" w:rsidRPr="002077F8">
        <w:rPr>
          <w:rFonts w:cstheme="minorHAnsi"/>
          <w:sz w:val="28"/>
          <w:szCs w:val="28"/>
          <w:lang w:val="en-GB"/>
        </w:rPr>
        <w:t xml:space="preserve">should </w:t>
      </w:r>
      <w:r w:rsidR="00BC718D" w:rsidRPr="002077F8">
        <w:rPr>
          <w:rFonts w:cstheme="minorHAnsi"/>
          <w:sz w:val="28"/>
          <w:szCs w:val="28"/>
          <w:lang w:val="en-GB"/>
        </w:rPr>
        <w:t xml:space="preserve">all </w:t>
      </w:r>
      <w:r w:rsidR="00C20757" w:rsidRPr="002077F8">
        <w:rPr>
          <w:rFonts w:cstheme="minorHAnsi"/>
          <w:sz w:val="28"/>
          <w:szCs w:val="28"/>
          <w:lang w:val="en-GB"/>
        </w:rPr>
        <w:t xml:space="preserve">be ring-fenced (after customer compensation </w:t>
      </w:r>
      <w:r w:rsidRPr="002077F8">
        <w:rPr>
          <w:rFonts w:cstheme="minorHAnsi"/>
          <w:sz w:val="28"/>
          <w:szCs w:val="28"/>
          <w:lang w:val="en-GB"/>
        </w:rPr>
        <w:t>payments</w:t>
      </w:r>
      <w:r w:rsidR="00C20757" w:rsidRPr="002077F8">
        <w:rPr>
          <w:rFonts w:cstheme="minorHAnsi"/>
          <w:sz w:val="28"/>
          <w:szCs w:val="28"/>
          <w:lang w:val="en-GB"/>
        </w:rPr>
        <w:t xml:space="preserve"> have been made) for spending on asset enhancements </w:t>
      </w:r>
      <w:r w:rsidR="00BC718D" w:rsidRPr="002077F8">
        <w:rPr>
          <w:rFonts w:cstheme="minorHAnsi"/>
          <w:sz w:val="28"/>
          <w:szCs w:val="28"/>
          <w:lang w:val="en-GB"/>
        </w:rPr>
        <w:t xml:space="preserve">directly </w:t>
      </w:r>
      <w:r w:rsidR="00C20757" w:rsidRPr="002077F8">
        <w:rPr>
          <w:rFonts w:cstheme="minorHAnsi"/>
          <w:sz w:val="28"/>
          <w:szCs w:val="28"/>
          <w:lang w:val="en-GB"/>
        </w:rPr>
        <w:t>benefit</w:t>
      </w:r>
      <w:r w:rsidR="00BC718D" w:rsidRPr="002077F8">
        <w:rPr>
          <w:rFonts w:cstheme="minorHAnsi"/>
          <w:sz w:val="28"/>
          <w:szCs w:val="28"/>
          <w:lang w:val="en-GB"/>
        </w:rPr>
        <w:t>ting</w:t>
      </w:r>
      <w:r w:rsidR="00C20757" w:rsidRPr="002077F8">
        <w:rPr>
          <w:rFonts w:cstheme="minorHAnsi"/>
          <w:sz w:val="28"/>
          <w:szCs w:val="28"/>
          <w:lang w:val="en-GB"/>
        </w:rPr>
        <w:t xml:space="preserve"> customers.  The </w:t>
      </w:r>
      <w:r w:rsidR="00BC718D" w:rsidRPr="002077F8">
        <w:rPr>
          <w:rFonts w:cstheme="minorHAnsi"/>
          <w:sz w:val="28"/>
          <w:szCs w:val="28"/>
          <w:lang w:val="en-GB"/>
        </w:rPr>
        <w:t>fund</w:t>
      </w:r>
      <w:r w:rsidR="00C20757" w:rsidRPr="002077F8">
        <w:rPr>
          <w:rFonts w:cstheme="minorHAnsi"/>
          <w:sz w:val="28"/>
          <w:szCs w:val="28"/>
          <w:lang w:val="en-GB"/>
        </w:rPr>
        <w:t xml:space="preserve"> so created should be allocated by a panel that includes users’ representatives. </w:t>
      </w:r>
    </w:p>
    <w:p w14:paraId="46E20DE6" w14:textId="77777777" w:rsidR="004F6A80" w:rsidRPr="002077F8" w:rsidRDefault="004F6A80" w:rsidP="000615C3">
      <w:pPr>
        <w:pStyle w:val="Heading2"/>
        <w:rPr>
          <w:lang w:val="en-GB"/>
        </w:rPr>
      </w:pPr>
      <w:bookmarkStart w:id="26" w:name="_Toc494111587"/>
      <w:r w:rsidRPr="002077F8">
        <w:rPr>
          <w:lang w:val="en-GB"/>
        </w:rPr>
        <w:t>How can the effects of disruption be mitigated?</w:t>
      </w:r>
      <w:r w:rsidR="005330A2" w:rsidRPr="002077F8">
        <w:rPr>
          <w:lang w:val="en-GB"/>
        </w:rPr>
        <w:t>:</w:t>
      </w:r>
      <w:bookmarkEnd w:id="26"/>
    </w:p>
    <w:p w14:paraId="693C0F7D" w14:textId="77777777" w:rsidR="00F46BCD" w:rsidRPr="002077F8" w:rsidRDefault="00F46BCD" w:rsidP="000615C3">
      <w:pPr>
        <w:spacing w:after="0" w:line="276" w:lineRule="auto"/>
        <w:rPr>
          <w:rFonts w:cstheme="minorHAnsi"/>
          <w:sz w:val="28"/>
          <w:szCs w:val="28"/>
          <w:lang w:val="en-GB"/>
        </w:rPr>
      </w:pPr>
      <w:r w:rsidRPr="002077F8">
        <w:rPr>
          <w:rFonts w:cstheme="minorHAnsi"/>
          <w:sz w:val="28"/>
          <w:szCs w:val="28"/>
          <w:lang w:val="en-GB"/>
        </w:rPr>
        <w:t>Disruption is both planned and unplanned.  TravelWatch SouthWest considers that there is much that can be done to minimise the effects of planned disruption.</w:t>
      </w:r>
    </w:p>
    <w:p w14:paraId="402B0D92" w14:textId="5C1F5773" w:rsidR="00F46BCD" w:rsidRPr="002077F8" w:rsidRDefault="00F46BCD" w:rsidP="000615C3">
      <w:pPr>
        <w:pStyle w:val="ListParagraph"/>
        <w:numPr>
          <w:ilvl w:val="0"/>
          <w:numId w:val="15"/>
        </w:numPr>
        <w:spacing w:after="0" w:line="276" w:lineRule="auto"/>
        <w:rPr>
          <w:rFonts w:cstheme="minorHAnsi"/>
          <w:sz w:val="28"/>
          <w:szCs w:val="28"/>
          <w:lang w:val="en-GB"/>
        </w:rPr>
      </w:pPr>
      <w:r w:rsidRPr="002077F8">
        <w:rPr>
          <w:rFonts w:cstheme="minorHAnsi"/>
          <w:sz w:val="28"/>
          <w:szCs w:val="28"/>
          <w:lang w:val="en-GB"/>
        </w:rPr>
        <w:t xml:space="preserve">Adequacy of information provision is a primary consideration.  This should not be limited to warning prospective passengers that disruption will be occurring but </w:t>
      </w:r>
      <w:r w:rsidR="00BC718D" w:rsidRPr="002077F8">
        <w:rPr>
          <w:rFonts w:cstheme="minorHAnsi"/>
          <w:sz w:val="28"/>
          <w:szCs w:val="28"/>
          <w:lang w:val="en-GB"/>
        </w:rPr>
        <w:t xml:space="preserve">formulated </w:t>
      </w:r>
      <w:r w:rsidRPr="002077F8">
        <w:rPr>
          <w:rFonts w:cstheme="minorHAnsi"/>
          <w:sz w:val="28"/>
          <w:szCs w:val="28"/>
          <w:lang w:val="en-GB"/>
        </w:rPr>
        <w:t xml:space="preserve">to provide </w:t>
      </w:r>
      <w:r w:rsidR="00873AB2" w:rsidRPr="002077F8">
        <w:rPr>
          <w:rFonts w:cstheme="minorHAnsi"/>
          <w:sz w:val="28"/>
          <w:szCs w:val="28"/>
          <w:lang w:val="en-GB"/>
        </w:rPr>
        <w:t xml:space="preserve">passengers with an indication of </w:t>
      </w:r>
      <w:r w:rsidR="00BC718D" w:rsidRPr="002077F8">
        <w:rPr>
          <w:rFonts w:cstheme="minorHAnsi"/>
          <w:sz w:val="28"/>
          <w:szCs w:val="28"/>
          <w:lang w:val="en-GB"/>
        </w:rPr>
        <w:t xml:space="preserve">the </w:t>
      </w:r>
      <w:r w:rsidR="00873AB2" w:rsidRPr="002077F8">
        <w:rPr>
          <w:rFonts w:cstheme="minorHAnsi"/>
          <w:sz w:val="28"/>
          <w:szCs w:val="28"/>
          <w:lang w:val="en-GB"/>
        </w:rPr>
        <w:t xml:space="preserve">likely impact </w:t>
      </w:r>
      <w:r w:rsidR="00BC718D" w:rsidRPr="002077F8">
        <w:rPr>
          <w:rFonts w:cstheme="minorHAnsi"/>
          <w:sz w:val="28"/>
          <w:szCs w:val="28"/>
          <w:lang w:val="en-GB"/>
        </w:rPr>
        <w:t xml:space="preserve">of the delay </w:t>
      </w:r>
      <w:r w:rsidR="00873AB2" w:rsidRPr="002077F8">
        <w:rPr>
          <w:rFonts w:cstheme="minorHAnsi"/>
          <w:sz w:val="28"/>
          <w:szCs w:val="28"/>
          <w:lang w:val="en-GB"/>
        </w:rPr>
        <w:t xml:space="preserve">on their travel plans </w:t>
      </w:r>
      <w:r w:rsidR="00BC718D" w:rsidRPr="002077F8">
        <w:rPr>
          <w:rFonts w:cstheme="minorHAnsi"/>
          <w:sz w:val="28"/>
          <w:szCs w:val="28"/>
          <w:lang w:val="en-GB"/>
        </w:rPr>
        <w:t>with</w:t>
      </w:r>
      <w:r w:rsidR="00873AB2" w:rsidRPr="002077F8">
        <w:rPr>
          <w:rFonts w:cstheme="minorHAnsi"/>
          <w:sz w:val="28"/>
          <w:szCs w:val="28"/>
          <w:lang w:val="en-GB"/>
        </w:rPr>
        <w:t xml:space="preserve"> </w:t>
      </w:r>
      <w:r w:rsidRPr="002077F8">
        <w:rPr>
          <w:rFonts w:cstheme="minorHAnsi"/>
          <w:sz w:val="28"/>
          <w:szCs w:val="28"/>
          <w:lang w:val="en-GB"/>
        </w:rPr>
        <w:t xml:space="preserve">clear and precise advice as to how </w:t>
      </w:r>
      <w:r w:rsidR="00873AB2" w:rsidRPr="002077F8">
        <w:rPr>
          <w:rFonts w:cstheme="minorHAnsi"/>
          <w:sz w:val="28"/>
          <w:szCs w:val="28"/>
          <w:lang w:val="en-GB"/>
        </w:rPr>
        <w:t>they might</w:t>
      </w:r>
      <w:r w:rsidRPr="002077F8">
        <w:rPr>
          <w:rFonts w:cstheme="minorHAnsi"/>
          <w:sz w:val="28"/>
          <w:szCs w:val="28"/>
          <w:lang w:val="en-GB"/>
        </w:rPr>
        <w:t xml:space="preserve"> work around the disruption</w:t>
      </w:r>
      <w:r w:rsidR="00BD29D2" w:rsidRPr="002077F8">
        <w:rPr>
          <w:rStyle w:val="FootnoteReference"/>
          <w:rFonts w:cstheme="minorHAnsi"/>
          <w:sz w:val="28"/>
          <w:szCs w:val="28"/>
          <w:lang w:val="en-GB"/>
        </w:rPr>
        <w:footnoteReference w:id="61"/>
      </w:r>
      <w:r w:rsidRPr="002077F8">
        <w:rPr>
          <w:rFonts w:cstheme="minorHAnsi"/>
          <w:sz w:val="28"/>
          <w:szCs w:val="28"/>
          <w:lang w:val="en-GB"/>
        </w:rPr>
        <w:t>.  Although printed and on-line publicity can fulfil this task in most cases there is also a need for sources of informed one-to-one advice of a quality that is not normally available from telephone enquiry bureaux.</w:t>
      </w:r>
    </w:p>
    <w:p w14:paraId="4EB467BD" w14:textId="247D2DDA" w:rsidR="00F35756" w:rsidRPr="002077F8" w:rsidRDefault="00F35756" w:rsidP="00170515">
      <w:pPr>
        <w:pStyle w:val="ListParagraph"/>
        <w:numPr>
          <w:ilvl w:val="0"/>
          <w:numId w:val="15"/>
        </w:numPr>
        <w:spacing w:line="276" w:lineRule="auto"/>
        <w:rPr>
          <w:rFonts w:cstheme="minorHAnsi"/>
          <w:sz w:val="28"/>
          <w:szCs w:val="28"/>
          <w:lang w:val="en-GB"/>
        </w:rPr>
      </w:pPr>
      <w:r w:rsidRPr="002077F8">
        <w:rPr>
          <w:rFonts w:cstheme="minorHAnsi"/>
          <w:sz w:val="28"/>
          <w:szCs w:val="28"/>
          <w:lang w:val="en-GB"/>
        </w:rPr>
        <w:t>Operators can be assisted in their preparation for major planned disruptions by drawing on the knowledge and insights of user groups</w:t>
      </w:r>
      <w:r w:rsidR="00BC718D" w:rsidRPr="002077F8">
        <w:rPr>
          <w:rFonts w:cstheme="minorHAnsi"/>
          <w:sz w:val="28"/>
          <w:szCs w:val="28"/>
          <w:lang w:val="en-GB"/>
        </w:rPr>
        <w:t>, as demonstrated by the success of the Reading upgrade arrangements</w:t>
      </w:r>
      <w:r w:rsidRPr="002077F8">
        <w:rPr>
          <w:rFonts w:cstheme="minorHAnsi"/>
          <w:sz w:val="28"/>
          <w:szCs w:val="28"/>
          <w:lang w:val="en-GB"/>
        </w:rPr>
        <w:t>.</w:t>
      </w:r>
    </w:p>
    <w:p w14:paraId="79FCA55C" w14:textId="672CDF36" w:rsidR="00F46BCD" w:rsidRPr="000615C3" w:rsidRDefault="00F46BCD" w:rsidP="000615C3">
      <w:pPr>
        <w:spacing w:line="276" w:lineRule="auto"/>
        <w:rPr>
          <w:rFonts w:cstheme="minorHAnsi"/>
          <w:sz w:val="28"/>
          <w:szCs w:val="28"/>
          <w:lang w:val="en-GB"/>
        </w:rPr>
      </w:pPr>
      <w:r w:rsidRPr="000615C3">
        <w:rPr>
          <w:rFonts w:cstheme="minorHAnsi"/>
          <w:sz w:val="28"/>
          <w:szCs w:val="28"/>
          <w:lang w:val="en-GB"/>
        </w:rPr>
        <w:t xml:space="preserve">Where unplanned disruption </w:t>
      </w:r>
      <w:r w:rsidR="000615C3" w:rsidRPr="000615C3">
        <w:rPr>
          <w:rFonts w:cstheme="minorHAnsi"/>
          <w:sz w:val="28"/>
          <w:szCs w:val="28"/>
          <w:lang w:val="en-GB"/>
        </w:rPr>
        <w:t>occurs,</w:t>
      </w:r>
      <w:r w:rsidRPr="000615C3">
        <w:rPr>
          <w:rFonts w:cstheme="minorHAnsi"/>
          <w:sz w:val="28"/>
          <w:szCs w:val="28"/>
          <w:lang w:val="en-GB"/>
        </w:rPr>
        <w:t xml:space="preserve"> there is a fair certainty that many passengers will be making use of social media in attempt to obtain the latest information that will help them to navigate disruption.  There may be a need to draft in staff </w:t>
      </w:r>
      <w:r w:rsidR="00F35756" w:rsidRPr="000615C3">
        <w:rPr>
          <w:rFonts w:cstheme="minorHAnsi"/>
          <w:sz w:val="28"/>
          <w:szCs w:val="28"/>
          <w:lang w:val="en-GB"/>
        </w:rPr>
        <w:t>equipped to draw on,</w:t>
      </w:r>
      <w:r w:rsidRPr="000615C3">
        <w:rPr>
          <w:rFonts w:cstheme="minorHAnsi"/>
          <w:sz w:val="28"/>
          <w:szCs w:val="28"/>
          <w:lang w:val="en-GB"/>
        </w:rPr>
        <w:t xml:space="preserve"> interpret </w:t>
      </w:r>
      <w:r w:rsidR="00F35756" w:rsidRPr="000615C3">
        <w:rPr>
          <w:rFonts w:cstheme="minorHAnsi"/>
          <w:sz w:val="28"/>
          <w:szCs w:val="28"/>
          <w:lang w:val="en-GB"/>
        </w:rPr>
        <w:t xml:space="preserve">authoritatively and share </w:t>
      </w:r>
      <w:r w:rsidRPr="000615C3">
        <w:rPr>
          <w:rFonts w:cstheme="minorHAnsi"/>
          <w:sz w:val="28"/>
          <w:szCs w:val="28"/>
          <w:lang w:val="en-GB"/>
        </w:rPr>
        <w:t xml:space="preserve">the latest information on an unravelling situation.  </w:t>
      </w:r>
      <w:r w:rsidR="00F35756" w:rsidRPr="000615C3">
        <w:rPr>
          <w:rFonts w:cstheme="minorHAnsi"/>
          <w:sz w:val="28"/>
          <w:szCs w:val="28"/>
          <w:lang w:val="en-GB"/>
        </w:rPr>
        <w:t>GWR has been developing this approach effectively in recent times.  The issue of how best to address the needs of users of unstaffed stations requires resolution.</w:t>
      </w:r>
    </w:p>
    <w:p w14:paraId="6C60A33F" w14:textId="4D3D9282" w:rsidR="00F35756" w:rsidRPr="000615C3" w:rsidRDefault="00F35756" w:rsidP="000615C3">
      <w:pPr>
        <w:spacing w:line="276" w:lineRule="auto"/>
        <w:rPr>
          <w:rFonts w:cstheme="minorHAnsi"/>
          <w:sz w:val="28"/>
          <w:szCs w:val="28"/>
          <w:lang w:val="en-GB"/>
        </w:rPr>
      </w:pPr>
      <w:r w:rsidRPr="000615C3">
        <w:rPr>
          <w:rFonts w:cstheme="minorHAnsi"/>
          <w:sz w:val="28"/>
          <w:szCs w:val="28"/>
          <w:lang w:val="en-GB"/>
        </w:rPr>
        <w:t>More generally, rather than offer bus</w:t>
      </w:r>
      <w:r w:rsidR="00387617" w:rsidRPr="000615C3">
        <w:rPr>
          <w:rFonts w:cstheme="minorHAnsi"/>
          <w:sz w:val="28"/>
          <w:szCs w:val="28"/>
          <w:lang w:val="en-GB"/>
        </w:rPr>
        <w:t>es as road</w:t>
      </w:r>
      <w:r w:rsidRPr="000615C3">
        <w:rPr>
          <w:rFonts w:cstheme="minorHAnsi"/>
          <w:sz w:val="28"/>
          <w:szCs w:val="28"/>
          <w:lang w:val="en-GB"/>
        </w:rPr>
        <w:t xml:space="preserve"> substitution </w:t>
      </w:r>
      <w:r w:rsidR="00387617" w:rsidRPr="000615C3">
        <w:rPr>
          <w:rFonts w:cstheme="minorHAnsi"/>
          <w:sz w:val="28"/>
          <w:szCs w:val="28"/>
          <w:lang w:val="en-GB"/>
        </w:rPr>
        <w:t>for</w:t>
      </w:r>
      <w:r w:rsidRPr="000615C3">
        <w:rPr>
          <w:rFonts w:cstheme="minorHAnsi"/>
          <w:sz w:val="28"/>
          <w:szCs w:val="28"/>
          <w:lang w:val="en-GB"/>
        </w:rPr>
        <w:t xml:space="preserve"> disrupted services, </w:t>
      </w:r>
      <w:r w:rsidR="00873AB2" w:rsidRPr="000615C3">
        <w:rPr>
          <w:rFonts w:cstheme="minorHAnsi"/>
          <w:sz w:val="28"/>
          <w:szCs w:val="28"/>
          <w:lang w:val="en-GB"/>
        </w:rPr>
        <w:t xml:space="preserve">greater </w:t>
      </w:r>
      <w:r w:rsidRPr="000615C3">
        <w:rPr>
          <w:rFonts w:cstheme="minorHAnsi"/>
          <w:sz w:val="28"/>
          <w:szCs w:val="28"/>
          <w:lang w:val="en-GB"/>
        </w:rPr>
        <w:t>use should be made of diversionary routes (as in the case of the diversion of Paddington-Exeter services via the Wessex route’s West of England line)</w:t>
      </w:r>
      <w:r w:rsidR="00873AB2" w:rsidRPr="000615C3">
        <w:rPr>
          <w:rFonts w:cstheme="minorHAnsi"/>
          <w:sz w:val="28"/>
          <w:szCs w:val="28"/>
          <w:lang w:val="en-GB"/>
        </w:rPr>
        <w:t xml:space="preserve"> where practical</w:t>
      </w:r>
      <w:r w:rsidRPr="000615C3">
        <w:rPr>
          <w:rFonts w:cstheme="minorHAnsi"/>
          <w:sz w:val="28"/>
          <w:szCs w:val="28"/>
          <w:lang w:val="en-GB"/>
        </w:rPr>
        <w:t xml:space="preserve">.  To facilitate this, train operators should be mandated to keep up drivers’ route knowledge of </w:t>
      </w:r>
      <w:r w:rsidR="00873AB2" w:rsidRPr="000615C3">
        <w:rPr>
          <w:rFonts w:cstheme="minorHAnsi"/>
          <w:sz w:val="28"/>
          <w:szCs w:val="28"/>
          <w:lang w:val="en-GB"/>
        </w:rPr>
        <w:t>these</w:t>
      </w:r>
      <w:r w:rsidRPr="000615C3">
        <w:rPr>
          <w:rFonts w:cstheme="minorHAnsi"/>
          <w:sz w:val="28"/>
          <w:szCs w:val="28"/>
          <w:lang w:val="en-GB"/>
        </w:rPr>
        <w:t xml:space="preserve"> routes.</w:t>
      </w:r>
    </w:p>
    <w:p w14:paraId="52638638" w14:textId="5257109F" w:rsidR="004F6A80" w:rsidRPr="002077F8" w:rsidRDefault="004F6A80" w:rsidP="00E86C58">
      <w:pPr>
        <w:pStyle w:val="Heading2"/>
        <w:rPr>
          <w:lang w:val="en-GB"/>
        </w:rPr>
      </w:pPr>
      <w:bookmarkStart w:id="27" w:name="_Toc494111588"/>
      <w:r w:rsidRPr="002077F8">
        <w:rPr>
          <w:lang w:val="en-GB"/>
        </w:rPr>
        <w:t>What more can be done to make better use of collaboration and partnerships?</w:t>
      </w:r>
      <w:bookmarkEnd w:id="27"/>
    </w:p>
    <w:p w14:paraId="4F21068F" w14:textId="18780468" w:rsidR="00C5285E" w:rsidRPr="002077F8" w:rsidRDefault="000615C3" w:rsidP="00170515">
      <w:pPr>
        <w:pStyle w:val="ListBullet"/>
        <w:numPr>
          <w:ilvl w:val="0"/>
          <w:numId w:val="0"/>
        </w:numPr>
        <w:tabs>
          <w:tab w:val="left" w:pos="720"/>
        </w:tabs>
        <w:rPr>
          <w:rFonts w:asciiTheme="minorHAnsi" w:hAnsiTheme="minorHAnsi" w:cstheme="minorHAnsi"/>
          <w:sz w:val="28"/>
          <w:szCs w:val="28"/>
        </w:rPr>
      </w:pPr>
      <w:r>
        <w:rPr>
          <w:rFonts w:asciiTheme="minorHAnsi" w:hAnsiTheme="minorHAnsi" w:cstheme="minorHAnsi"/>
          <w:sz w:val="28"/>
          <w:szCs w:val="28"/>
        </w:rPr>
        <w:t>Stakeholders have frequently told us</w:t>
      </w:r>
      <w:r w:rsidR="00C5285E" w:rsidRPr="002077F8">
        <w:rPr>
          <w:rFonts w:asciiTheme="minorHAnsi" w:hAnsiTheme="minorHAnsi" w:cstheme="minorHAnsi"/>
          <w:sz w:val="28"/>
          <w:szCs w:val="28"/>
        </w:rPr>
        <w:t xml:space="preserve"> that there is scope for making better use of partnerships and collaboration across the franchise areas. Some would make the point that the abolition of the institutions of regional governance has largely excluded them from the deliberations of local authorities and LEPs who are inevitably constrained in looking beyond their administrative boundaries.  </w:t>
      </w:r>
    </w:p>
    <w:p w14:paraId="41056B39" w14:textId="77777777" w:rsidR="00C5285E" w:rsidRPr="002077F8" w:rsidRDefault="00C5285E" w:rsidP="00170515">
      <w:pPr>
        <w:pStyle w:val="ListBullet"/>
        <w:numPr>
          <w:ilvl w:val="0"/>
          <w:numId w:val="0"/>
        </w:numPr>
        <w:tabs>
          <w:tab w:val="left" w:pos="720"/>
        </w:tabs>
        <w:rPr>
          <w:rFonts w:asciiTheme="minorHAnsi" w:hAnsiTheme="minorHAnsi" w:cstheme="minorHAnsi"/>
          <w:sz w:val="28"/>
          <w:szCs w:val="28"/>
        </w:rPr>
      </w:pPr>
    </w:p>
    <w:p w14:paraId="07EF4A4B" w14:textId="7C506FB0" w:rsidR="00C5285E" w:rsidRPr="002077F8" w:rsidRDefault="00C5285E" w:rsidP="00170515">
      <w:pPr>
        <w:pStyle w:val="ListBullet"/>
        <w:numPr>
          <w:ilvl w:val="0"/>
          <w:numId w:val="0"/>
        </w:numPr>
        <w:tabs>
          <w:tab w:val="left" w:pos="720"/>
        </w:tabs>
        <w:rPr>
          <w:rFonts w:asciiTheme="minorHAnsi" w:hAnsiTheme="minorHAnsi" w:cstheme="minorHAnsi"/>
          <w:sz w:val="28"/>
          <w:szCs w:val="28"/>
        </w:rPr>
      </w:pPr>
      <w:r w:rsidRPr="002077F8">
        <w:rPr>
          <w:rFonts w:asciiTheme="minorHAnsi" w:hAnsiTheme="minorHAnsi" w:cstheme="minorHAnsi"/>
          <w:sz w:val="28"/>
          <w:szCs w:val="28"/>
        </w:rPr>
        <w:t>TravelWatch SouthWest can point to useful examples of partnership working and cooperation in the South West and how this has been achieved.</w:t>
      </w:r>
    </w:p>
    <w:p w14:paraId="0201D7E5" w14:textId="77777777" w:rsidR="00C5285E" w:rsidRPr="002077F8" w:rsidRDefault="00C5285E" w:rsidP="00170515">
      <w:pPr>
        <w:pStyle w:val="ListBullet"/>
        <w:numPr>
          <w:ilvl w:val="0"/>
          <w:numId w:val="17"/>
        </w:numPr>
        <w:tabs>
          <w:tab w:val="left" w:pos="720"/>
        </w:tabs>
        <w:ind w:left="360"/>
        <w:rPr>
          <w:rFonts w:asciiTheme="minorHAnsi" w:hAnsiTheme="minorHAnsi" w:cstheme="minorHAnsi"/>
          <w:sz w:val="28"/>
          <w:szCs w:val="28"/>
        </w:rPr>
      </w:pPr>
      <w:r w:rsidRPr="002077F8">
        <w:rPr>
          <w:rFonts w:asciiTheme="minorHAnsi" w:hAnsiTheme="minorHAnsi" w:cstheme="minorHAnsi"/>
          <w:sz w:val="28"/>
          <w:szCs w:val="28"/>
        </w:rPr>
        <w:t xml:space="preserve">GWR, and before that First Great Western, has demonstrated how investment in the recruitment and appointment of dedicated area managers with a brief to develop stakeholder relations, including work with local authorities, LEPs and local opinion leaders, has yielded improved understanding of the wider needs of the communities served by their franchisees as well as the opportunity to attract new investment in the railway.  We see this as having the potential to deliver considerable benefits. </w:t>
      </w:r>
    </w:p>
    <w:p w14:paraId="1BC42BF5" w14:textId="77777777" w:rsidR="00C5285E" w:rsidRPr="002077F8" w:rsidRDefault="00C5285E" w:rsidP="00170515">
      <w:pPr>
        <w:pStyle w:val="ListBullet"/>
        <w:numPr>
          <w:ilvl w:val="0"/>
          <w:numId w:val="17"/>
        </w:numPr>
        <w:tabs>
          <w:tab w:val="left" w:pos="720"/>
        </w:tabs>
        <w:ind w:left="360"/>
        <w:rPr>
          <w:rFonts w:asciiTheme="minorHAnsi" w:hAnsiTheme="minorHAnsi" w:cstheme="minorHAnsi"/>
          <w:sz w:val="28"/>
          <w:szCs w:val="28"/>
        </w:rPr>
      </w:pPr>
      <w:r w:rsidRPr="002077F8">
        <w:rPr>
          <w:rFonts w:asciiTheme="minorHAnsi" w:hAnsiTheme="minorHAnsi" w:cstheme="minorHAnsi"/>
          <w:sz w:val="28"/>
          <w:szCs w:val="28"/>
        </w:rPr>
        <w:t xml:space="preserve">Efficiencies, and access to local intelligence and insights, has also been achieved through close working with, and material support for, the work of TravelWatch SouthWest, the Devon &amp; Cornwall Rail Partnership and other Community Rail Partnerships.  Again, this approach – as demonstrated </w:t>
      </w:r>
      <w:r w:rsidR="00DE495C" w:rsidRPr="002077F8">
        <w:rPr>
          <w:rFonts w:asciiTheme="minorHAnsi" w:hAnsiTheme="minorHAnsi" w:cstheme="minorHAnsi"/>
          <w:sz w:val="28"/>
          <w:szCs w:val="28"/>
        </w:rPr>
        <w:t>by GWR – has much to commend it.</w:t>
      </w:r>
      <w:r w:rsidRPr="002077F8">
        <w:rPr>
          <w:rFonts w:asciiTheme="minorHAnsi" w:hAnsiTheme="minorHAnsi" w:cstheme="minorHAnsi"/>
          <w:sz w:val="28"/>
          <w:szCs w:val="28"/>
        </w:rPr>
        <w:t xml:space="preserve">  </w:t>
      </w:r>
    </w:p>
    <w:p w14:paraId="4FD71F96" w14:textId="7BFF6C06" w:rsidR="00DE495C" w:rsidRPr="002077F8" w:rsidRDefault="00C5285E" w:rsidP="00170515">
      <w:pPr>
        <w:pStyle w:val="ListBullet"/>
        <w:numPr>
          <w:ilvl w:val="0"/>
          <w:numId w:val="17"/>
        </w:numPr>
        <w:tabs>
          <w:tab w:val="left" w:pos="720"/>
        </w:tabs>
        <w:ind w:left="360"/>
        <w:rPr>
          <w:rFonts w:asciiTheme="minorHAnsi" w:hAnsiTheme="minorHAnsi" w:cstheme="minorHAnsi"/>
          <w:sz w:val="28"/>
          <w:szCs w:val="28"/>
        </w:rPr>
      </w:pPr>
      <w:r w:rsidRPr="002077F8">
        <w:rPr>
          <w:rFonts w:asciiTheme="minorHAnsi" w:hAnsiTheme="minorHAnsi" w:cstheme="minorHAnsi"/>
          <w:sz w:val="28"/>
          <w:szCs w:val="28"/>
        </w:rPr>
        <w:t>Further, and as indicated in some of our previous answers, there is considerable scope to achieve more efficient operation by closer collaboration between franchisees – making depot facilities available, possible cross-working of crews and equipment serving the more peripheral outposts of the franchise</w:t>
      </w:r>
      <w:r w:rsidR="005D5EA7">
        <w:rPr>
          <w:rStyle w:val="FootnoteReference"/>
          <w:rFonts w:asciiTheme="minorHAnsi" w:hAnsiTheme="minorHAnsi" w:cstheme="minorHAnsi"/>
          <w:sz w:val="28"/>
          <w:szCs w:val="28"/>
        </w:rPr>
        <w:footnoteReference w:id="62"/>
      </w:r>
      <w:r w:rsidRPr="002077F8">
        <w:rPr>
          <w:rFonts w:asciiTheme="minorHAnsi" w:hAnsiTheme="minorHAnsi" w:cstheme="minorHAnsi"/>
          <w:sz w:val="28"/>
          <w:szCs w:val="28"/>
        </w:rPr>
        <w:t>.  We support the call of the Peninsula Rail Task Force (PRTF)</w:t>
      </w:r>
      <w:r w:rsidRPr="002077F8">
        <w:rPr>
          <w:rStyle w:val="FootnoteReference"/>
          <w:rFonts w:asciiTheme="minorHAnsi" w:hAnsiTheme="minorHAnsi" w:cstheme="minorHAnsi"/>
          <w:sz w:val="28"/>
          <w:szCs w:val="28"/>
        </w:rPr>
        <w:footnoteReference w:id="63"/>
      </w:r>
      <w:r w:rsidRPr="002077F8">
        <w:rPr>
          <w:rFonts w:asciiTheme="minorHAnsi" w:hAnsiTheme="minorHAnsi" w:cstheme="minorHAnsi"/>
          <w:sz w:val="28"/>
          <w:szCs w:val="28"/>
        </w:rPr>
        <w:t xml:space="preserve"> for future franchises to have more porous boundaries, enabling innovative opportunities for cross-boundary services to be explored with other franchisees and stakeholders and with the prospect of easier implementation.</w:t>
      </w:r>
      <w:r w:rsidR="0042033C" w:rsidRPr="002077F8">
        <w:rPr>
          <w:rFonts w:asciiTheme="minorHAnsi" w:hAnsiTheme="minorHAnsi" w:cstheme="minorHAnsi"/>
          <w:sz w:val="28"/>
          <w:szCs w:val="28"/>
        </w:rPr>
        <w:t xml:space="preserve"> </w:t>
      </w:r>
    </w:p>
    <w:p w14:paraId="7F109BFB" w14:textId="30044AC9" w:rsidR="009553F2" w:rsidRPr="002077F8" w:rsidRDefault="00DE495C" w:rsidP="00170515">
      <w:pPr>
        <w:pStyle w:val="ListBullet"/>
        <w:numPr>
          <w:ilvl w:val="0"/>
          <w:numId w:val="17"/>
        </w:numPr>
        <w:tabs>
          <w:tab w:val="left" w:pos="720"/>
        </w:tabs>
        <w:spacing w:after="0"/>
        <w:ind w:left="360"/>
        <w:rPr>
          <w:rFonts w:asciiTheme="minorHAnsi" w:hAnsiTheme="minorHAnsi" w:cstheme="minorHAnsi"/>
          <w:sz w:val="28"/>
          <w:szCs w:val="28"/>
        </w:rPr>
      </w:pPr>
      <w:r w:rsidRPr="002077F8">
        <w:rPr>
          <w:rFonts w:asciiTheme="minorHAnsi" w:hAnsiTheme="minorHAnsi" w:cstheme="minorHAnsi"/>
          <w:sz w:val="28"/>
          <w:szCs w:val="28"/>
        </w:rPr>
        <w:t>TravelWatch SouthWest considers that, from the end users’ perspective, there is considerable benefit to be derived from coordinated timetable planning between operators, particular</w:t>
      </w:r>
      <w:r w:rsidR="000615C3">
        <w:rPr>
          <w:rFonts w:asciiTheme="minorHAnsi" w:hAnsiTheme="minorHAnsi" w:cstheme="minorHAnsi"/>
          <w:sz w:val="28"/>
          <w:szCs w:val="28"/>
        </w:rPr>
        <w:t>ly</w:t>
      </w:r>
      <w:r w:rsidRPr="002077F8">
        <w:rPr>
          <w:rFonts w:asciiTheme="minorHAnsi" w:hAnsiTheme="minorHAnsi" w:cstheme="minorHAnsi"/>
          <w:sz w:val="28"/>
          <w:szCs w:val="28"/>
        </w:rPr>
        <w:t xml:space="preserve"> where there are common sections of route (as in the case of Bristol-Paignt</w:t>
      </w:r>
      <w:r w:rsidR="002200D4" w:rsidRPr="002077F8">
        <w:rPr>
          <w:rFonts w:asciiTheme="minorHAnsi" w:hAnsiTheme="minorHAnsi" w:cstheme="minorHAnsi"/>
          <w:sz w:val="28"/>
          <w:szCs w:val="28"/>
        </w:rPr>
        <w:t>on/Penzance with GWR and Arriva Cross</w:t>
      </w:r>
      <w:r w:rsidRPr="002077F8">
        <w:rPr>
          <w:rFonts w:asciiTheme="minorHAnsi" w:hAnsiTheme="minorHAnsi" w:cstheme="minorHAnsi"/>
          <w:sz w:val="28"/>
          <w:szCs w:val="28"/>
        </w:rPr>
        <w:t>Country</w:t>
      </w:r>
      <w:r w:rsidR="0047072E" w:rsidRPr="002077F8">
        <w:rPr>
          <w:rFonts w:asciiTheme="minorHAnsi" w:hAnsiTheme="minorHAnsi" w:cstheme="minorHAnsi"/>
          <w:sz w:val="28"/>
          <w:szCs w:val="28"/>
        </w:rPr>
        <w:t xml:space="preserve"> and where there is a strong case for a balanced, interval service</w:t>
      </w:r>
      <w:r w:rsidRPr="002077F8">
        <w:rPr>
          <w:rFonts w:asciiTheme="minorHAnsi" w:hAnsiTheme="minorHAnsi" w:cstheme="minorHAnsi"/>
          <w:sz w:val="28"/>
          <w:szCs w:val="28"/>
        </w:rPr>
        <w:t>) or where there are significant interchange points between the services of different franchisees</w:t>
      </w:r>
      <w:r w:rsidR="0047072E" w:rsidRPr="002077F8">
        <w:rPr>
          <w:rFonts w:asciiTheme="minorHAnsi" w:hAnsiTheme="minorHAnsi" w:cstheme="minorHAnsi"/>
          <w:sz w:val="28"/>
          <w:szCs w:val="28"/>
        </w:rPr>
        <w:t xml:space="preserve"> (as currently arises with CrossCountry routes).</w:t>
      </w:r>
    </w:p>
    <w:p w14:paraId="048AEB42" w14:textId="15EF3B1A" w:rsidR="00C5285E" w:rsidRPr="002077F8" w:rsidRDefault="00C5285E" w:rsidP="00170515">
      <w:pPr>
        <w:pStyle w:val="ListBullet"/>
        <w:numPr>
          <w:ilvl w:val="0"/>
          <w:numId w:val="17"/>
        </w:numPr>
        <w:tabs>
          <w:tab w:val="left" w:pos="720"/>
        </w:tabs>
        <w:ind w:left="360"/>
        <w:rPr>
          <w:rFonts w:asciiTheme="minorHAnsi" w:hAnsiTheme="minorHAnsi" w:cstheme="minorHAnsi"/>
          <w:sz w:val="28"/>
          <w:szCs w:val="28"/>
        </w:rPr>
      </w:pPr>
      <w:r w:rsidRPr="002077F8">
        <w:rPr>
          <w:rFonts w:asciiTheme="minorHAnsi" w:hAnsiTheme="minorHAnsi" w:cstheme="minorHAnsi"/>
          <w:sz w:val="28"/>
          <w:szCs w:val="28"/>
        </w:rPr>
        <w:t xml:space="preserve">We consider a constructive working relationship with the infrastructure manager to be essential.  To this end we recommend that </w:t>
      </w:r>
      <w:r w:rsidR="000615C3" w:rsidRPr="002077F8">
        <w:rPr>
          <w:rFonts w:asciiTheme="minorHAnsi" w:hAnsiTheme="minorHAnsi" w:cstheme="minorHAnsi"/>
          <w:sz w:val="28"/>
          <w:szCs w:val="28"/>
        </w:rPr>
        <w:t xml:space="preserve">Network Rail </w:t>
      </w:r>
      <w:r w:rsidR="00B773EB" w:rsidRPr="002077F8">
        <w:rPr>
          <w:rFonts w:asciiTheme="minorHAnsi" w:hAnsiTheme="minorHAnsi" w:cstheme="minorHAnsi"/>
          <w:sz w:val="28"/>
          <w:szCs w:val="28"/>
        </w:rPr>
        <w:t>operators</w:t>
      </w:r>
      <w:r w:rsidRPr="002077F8">
        <w:rPr>
          <w:rFonts w:asciiTheme="minorHAnsi" w:hAnsiTheme="minorHAnsi" w:cstheme="minorHAnsi"/>
          <w:sz w:val="28"/>
          <w:szCs w:val="28"/>
        </w:rPr>
        <w:t xml:space="preserve"> should be required to agree an infrastructure development plan with </w:t>
      </w:r>
      <w:r w:rsidR="000615C3">
        <w:rPr>
          <w:rFonts w:asciiTheme="minorHAnsi" w:hAnsiTheme="minorHAnsi" w:cstheme="minorHAnsi"/>
          <w:sz w:val="28"/>
          <w:szCs w:val="28"/>
        </w:rPr>
        <w:t xml:space="preserve">operators </w:t>
      </w:r>
      <w:r w:rsidRPr="002077F8">
        <w:rPr>
          <w:rFonts w:asciiTheme="minorHAnsi" w:hAnsiTheme="minorHAnsi" w:cstheme="minorHAnsi"/>
          <w:sz w:val="28"/>
          <w:szCs w:val="28"/>
        </w:rPr>
        <w:t>and to publish it in a form that makes it suitable both for consultation with stakeholders and to help shape a common vision and development timetable for delivery throughout the franchise area.  This could be included in LEP and local authority plan</w:t>
      </w:r>
      <w:r w:rsidR="00DE495C" w:rsidRPr="002077F8">
        <w:rPr>
          <w:rFonts w:asciiTheme="minorHAnsi" w:hAnsiTheme="minorHAnsi" w:cstheme="minorHAnsi"/>
          <w:sz w:val="28"/>
          <w:szCs w:val="28"/>
        </w:rPr>
        <w:t>s and funding (if necessary).</w:t>
      </w:r>
    </w:p>
    <w:p w14:paraId="606FE538" w14:textId="77777777" w:rsidR="00C5285E" w:rsidRPr="002077F8" w:rsidRDefault="00C5285E" w:rsidP="00170515">
      <w:pPr>
        <w:pStyle w:val="ListBullet"/>
        <w:numPr>
          <w:ilvl w:val="0"/>
          <w:numId w:val="17"/>
        </w:numPr>
        <w:tabs>
          <w:tab w:val="left" w:pos="720"/>
        </w:tabs>
        <w:ind w:left="360"/>
        <w:rPr>
          <w:rFonts w:asciiTheme="minorHAnsi" w:hAnsiTheme="minorHAnsi" w:cstheme="minorHAnsi"/>
          <w:sz w:val="28"/>
          <w:szCs w:val="28"/>
        </w:rPr>
      </w:pPr>
      <w:r w:rsidRPr="002077F8">
        <w:rPr>
          <w:rFonts w:asciiTheme="minorHAnsi" w:hAnsiTheme="minorHAnsi" w:cstheme="minorHAnsi"/>
          <w:sz w:val="28"/>
          <w:szCs w:val="28"/>
        </w:rPr>
        <w:t xml:space="preserve">Local authorities in the South West have established collaborative frameworks for the development of Station Travel Plans to which </w:t>
      </w:r>
      <w:r w:rsidR="00DE495C" w:rsidRPr="002077F8">
        <w:rPr>
          <w:rFonts w:asciiTheme="minorHAnsi" w:hAnsiTheme="minorHAnsi" w:cstheme="minorHAnsi"/>
          <w:sz w:val="28"/>
          <w:szCs w:val="28"/>
        </w:rPr>
        <w:t>previous franchisees</w:t>
      </w:r>
      <w:r w:rsidRPr="002077F8">
        <w:rPr>
          <w:rFonts w:asciiTheme="minorHAnsi" w:hAnsiTheme="minorHAnsi" w:cstheme="minorHAnsi"/>
          <w:sz w:val="28"/>
          <w:szCs w:val="28"/>
        </w:rPr>
        <w:t xml:space="preserve"> have contributed.  We would like such working practices to be sustained and extended through the duration of </w:t>
      </w:r>
      <w:r w:rsidR="00DE495C" w:rsidRPr="002077F8">
        <w:rPr>
          <w:rFonts w:asciiTheme="minorHAnsi" w:hAnsiTheme="minorHAnsi" w:cstheme="minorHAnsi"/>
          <w:sz w:val="28"/>
          <w:szCs w:val="28"/>
        </w:rPr>
        <w:t>future</w:t>
      </w:r>
      <w:r w:rsidRPr="002077F8">
        <w:rPr>
          <w:rFonts w:asciiTheme="minorHAnsi" w:hAnsiTheme="minorHAnsi" w:cstheme="minorHAnsi"/>
          <w:sz w:val="28"/>
          <w:szCs w:val="28"/>
        </w:rPr>
        <w:t xml:space="preserve"> franchise</w:t>
      </w:r>
      <w:r w:rsidR="00DE495C" w:rsidRPr="002077F8">
        <w:rPr>
          <w:rFonts w:asciiTheme="minorHAnsi" w:hAnsiTheme="minorHAnsi" w:cstheme="minorHAnsi"/>
          <w:sz w:val="28"/>
          <w:szCs w:val="28"/>
        </w:rPr>
        <w:t>s.</w:t>
      </w:r>
    </w:p>
    <w:p w14:paraId="3FB96F8F" w14:textId="77777777" w:rsidR="00C5285E" w:rsidRPr="002077F8" w:rsidRDefault="00C5285E" w:rsidP="00170515">
      <w:pPr>
        <w:pStyle w:val="ListBullet"/>
        <w:numPr>
          <w:ilvl w:val="0"/>
          <w:numId w:val="17"/>
        </w:numPr>
        <w:tabs>
          <w:tab w:val="left" w:pos="720"/>
        </w:tabs>
        <w:ind w:left="360"/>
        <w:rPr>
          <w:rFonts w:asciiTheme="minorHAnsi" w:hAnsiTheme="minorHAnsi" w:cstheme="minorHAnsi"/>
          <w:sz w:val="28"/>
          <w:szCs w:val="28"/>
        </w:rPr>
      </w:pPr>
      <w:r w:rsidRPr="002077F8">
        <w:rPr>
          <w:rFonts w:asciiTheme="minorHAnsi" w:hAnsiTheme="minorHAnsi" w:cstheme="minorHAnsi"/>
          <w:sz w:val="28"/>
          <w:szCs w:val="28"/>
        </w:rPr>
        <w:t xml:space="preserve">We consider that the successful bidder should be required also to establish meaningful public transport planning arrangements with local transport authorities and with representatives of users.  </w:t>
      </w:r>
    </w:p>
    <w:p w14:paraId="4BF39D3B" w14:textId="62E8F346" w:rsidR="00C5285E" w:rsidRPr="002077F8" w:rsidRDefault="00A4420D" w:rsidP="00170515">
      <w:pPr>
        <w:pStyle w:val="ListBullet"/>
        <w:numPr>
          <w:ilvl w:val="0"/>
          <w:numId w:val="17"/>
        </w:numPr>
        <w:tabs>
          <w:tab w:val="left" w:pos="720"/>
        </w:tabs>
        <w:ind w:left="360"/>
        <w:rPr>
          <w:rFonts w:asciiTheme="minorHAnsi" w:hAnsiTheme="minorHAnsi" w:cstheme="minorHAnsi"/>
          <w:sz w:val="28"/>
          <w:szCs w:val="28"/>
        </w:rPr>
      </w:pPr>
      <w:r w:rsidRPr="002077F8">
        <w:rPr>
          <w:rFonts w:asciiTheme="minorHAnsi" w:hAnsiTheme="minorHAnsi" w:cstheme="minorHAnsi"/>
          <w:sz w:val="28"/>
          <w:szCs w:val="28"/>
        </w:rPr>
        <w:t>While TravelWatch SouthWest is generally of the view that partnership and collaboration remains the preferred way of delivering specified public services it does recognise the case that there may be benefit to passengers in the limited introduction of open access services.  While it is vital that those services should not jeopardise the viability of basic service provision, evidence from Hull Trains, Grand Central and continental experience suggests that the introduction of open access operators frequently leads to a step change in overall service quality as well as cost savings and efficiency benefits</w:t>
      </w:r>
      <w:r w:rsidRPr="002077F8">
        <w:rPr>
          <w:rStyle w:val="FootnoteReference"/>
          <w:rFonts w:asciiTheme="minorHAnsi" w:hAnsiTheme="minorHAnsi" w:cstheme="minorHAnsi"/>
          <w:sz w:val="28"/>
          <w:szCs w:val="28"/>
        </w:rPr>
        <w:footnoteReference w:id="64"/>
      </w:r>
      <w:r w:rsidRPr="002077F8">
        <w:rPr>
          <w:rFonts w:asciiTheme="minorHAnsi" w:hAnsiTheme="minorHAnsi" w:cstheme="minorHAnsi"/>
          <w:sz w:val="28"/>
          <w:szCs w:val="28"/>
        </w:rPr>
        <w:t>.</w:t>
      </w:r>
      <w:r w:rsidR="00C5285E" w:rsidRPr="002077F8">
        <w:rPr>
          <w:rFonts w:asciiTheme="minorHAnsi" w:hAnsiTheme="minorHAnsi" w:cstheme="minorHAnsi"/>
          <w:sz w:val="28"/>
          <w:szCs w:val="28"/>
        </w:rPr>
        <w:t xml:space="preserve"> </w:t>
      </w:r>
      <w:r w:rsidR="00361845" w:rsidRPr="002077F8">
        <w:rPr>
          <w:rFonts w:asciiTheme="minorHAnsi" w:hAnsiTheme="minorHAnsi" w:cstheme="minorHAnsi"/>
          <w:sz w:val="28"/>
          <w:szCs w:val="28"/>
        </w:rPr>
        <w:t xml:space="preserve"> Representations from Torbay rail users point to the significant deterioration in long-distance service provision for Torbay since the last decade of British Rail</w:t>
      </w:r>
      <w:r w:rsidR="00895612" w:rsidRPr="002077F8">
        <w:rPr>
          <w:rFonts w:asciiTheme="minorHAnsi" w:hAnsiTheme="minorHAnsi" w:cstheme="minorHAnsi"/>
          <w:sz w:val="28"/>
          <w:szCs w:val="28"/>
        </w:rPr>
        <w:t xml:space="preserve"> and argue that it might</w:t>
      </w:r>
      <w:r w:rsidR="00B0749E" w:rsidRPr="002077F8">
        <w:rPr>
          <w:rFonts w:asciiTheme="minorHAnsi" w:hAnsiTheme="minorHAnsi" w:cstheme="minorHAnsi"/>
          <w:sz w:val="28"/>
          <w:szCs w:val="28"/>
        </w:rPr>
        <w:t xml:space="preserve"> be </w:t>
      </w:r>
      <w:r w:rsidR="003A452D" w:rsidRPr="002077F8">
        <w:rPr>
          <w:rFonts w:asciiTheme="minorHAnsi" w:hAnsiTheme="minorHAnsi" w:cstheme="minorHAnsi"/>
          <w:sz w:val="28"/>
          <w:szCs w:val="28"/>
        </w:rPr>
        <w:t>better</w:t>
      </w:r>
      <w:r w:rsidR="00B0749E" w:rsidRPr="002077F8">
        <w:rPr>
          <w:rFonts w:asciiTheme="minorHAnsi" w:hAnsiTheme="minorHAnsi" w:cstheme="minorHAnsi"/>
          <w:sz w:val="28"/>
          <w:szCs w:val="28"/>
        </w:rPr>
        <w:t>-served by the introduction of open access services.</w:t>
      </w:r>
      <w:r w:rsidR="00895612" w:rsidRPr="002077F8">
        <w:rPr>
          <w:rFonts w:asciiTheme="minorHAnsi" w:hAnsiTheme="minorHAnsi" w:cstheme="minorHAnsi"/>
          <w:sz w:val="28"/>
          <w:szCs w:val="28"/>
        </w:rPr>
        <w:t xml:space="preserve">  In so doing, they emphasise the area’s high level of deprivation</w:t>
      </w:r>
      <w:r w:rsidR="0084622A" w:rsidRPr="002077F8">
        <w:rPr>
          <w:rStyle w:val="FootnoteReference"/>
          <w:rFonts w:asciiTheme="minorHAnsi" w:hAnsiTheme="minorHAnsi" w:cstheme="minorHAnsi"/>
          <w:sz w:val="28"/>
          <w:szCs w:val="28"/>
        </w:rPr>
        <w:footnoteReference w:id="65"/>
      </w:r>
      <w:r w:rsidR="0084622A" w:rsidRPr="002077F8">
        <w:rPr>
          <w:rFonts w:asciiTheme="minorHAnsi" w:hAnsiTheme="minorHAnsi" w:cstheme="minorHAnsi"/>
          <w:sz w:val="28"/>
          <w:szCs w:val="28"/>
        </w:rPr>
        <w:t>, which is worsening,</w:t>
      </w:r>
      <w:r w:rsidR="00895612" w:rsidRPr="002077F8">
        <w:rPr>
          <w:rFonts w:asciiTheme="minorHAnsi" w:hAnsiTheme="minorHAnsi" w:cstheme="minorHAnsi"/>
          <w:sz w:val="28"/>
          <w:szCs w:val="28"/>
        </w:rPr>
        <w:t xml:space="preserve"> as well as to the population size of the conurbation – the second only to Bristol in the South West – which is boosted by the annual presence of over 1 million overnight visitors and more than 3.75 million day</w:t>
      </w:r>
      <w:r w:rsidR="009248CC" w:rsidRPr="002077F8">
        <w:rPr>
          <w:rFonts w:asciiTheme="minorHAnsi" w:hAnsiTheme="minorHAnsi" w:cstheme="minorHAnsi"/>
          <w:sz w:val="28"/>
          <w:szCs w:val="28"/>
        </w:rPr>
        <w:t xml:space="preserve"> trippers</w:t>
      </w:r>
      <w:r w:rsidR="009248CC" w:rsidRPr="002077F8">
        <w:rPr>
          <w:rStyle w:val="FootnoteReference"/>
          <w:rFonts w:asciiTheme="minorHAnsi" w:hAnsiTheme="minorHAnsi" w:cstheme="minorHAnsi"/>
          <w:sz w:val="28"/>
          <w:szCs w:val="28"/>
        </w:rPr>
        <w:footnoteReference w:id="66"/>
      </w:r>
      <w:r w:rsidR="00895612" w:rsidRPr="002077F8">
        <w:rPr>
          <w:rFonts w:asciiTheme="minorHAnsi" w:hAnsiTheme="minorHAnsi" w:cstheme="minorHAnsi"/>
          <w:sz w:val="28"/>
          <w:szCs w:val="28"/>
        </w:rPr>
        <w:t xml:space="preserve"> – reportedly similar to the numbers for Bournemouth and greater than those for Brighton.</w:t>
      </w:r>
      <w:r w:rsidR="00895612" w:rsidRPr="002077F8">
        <w:rPr>
          <w:sz w:val="28"/>
          <w:szCs w:val="28"/>
        </w:rPr>
        <w:t xml:space="preserve">  </w:t>
      </w:r>
    </w:p>
    <w:p w14:paraId="5BE3B088" w14:textId="77777777" w:rsidR="00303C89" w:rsidRPr="002077F8" w:rsidRDefault="00303C89" w:rsidP="00170515">
      <w:pPr>
        <w:pStyle w:val="ListBullet"/>
        <w:numPr>
          <w:ilvl w:val="0"/>
          <w:numId w:val="0"/>
        </w:numPr>
        <w:tabs>
          <w:tab w:val="left" w:pos="720"/>
        </w:tabs>
        <w:ind w:left="360"/>
        <w:rPr>
          <w:rFonts w:asciiTheme="minorHAnsi" w:hAnsiTheme="minorHAnsi" w:cstheme="minorHAnsi"/>
          <w:sz w:val="28"/>
          <w:szCs w:val="28"/>
        </w:rPr>
      </w:pPr>
    </w:p>
    <w:p w14:paraId="48F831EA" w14:textId="1225BF59" w:rsidR="004F6A80" w:rsidRPr="002077F8" w:rsidRDefault="004F6A80" w:rsidP="00E86C58">
      <w:pPr>
        <w:pStyle w:val="Heading2"/>
        <w:rPr>
          <w:lang w:val="en-GB"/>
        </w:rPr>
      </w:pPr>
      <w:bookmarkStart w:id="29" w:name="_Toc494111589"/>
      <w:r w:rsidRPr="002077F8">
        <w:rPr>
          <w:lang w:val="en-GB"/>
        </w:rPr>
        <w:t>What opportunities are there for greater third-party funding contributions?</w:t>
      </w:r>
      <w:bookmarkEnd w:id="29"/>
    </w:p>
    <w:p w14:paraId="749FB60C" w14:textId="4E215AF4" w:rsidR="00303C89" w:rsidRPr="002077F8" w:rsidRDefault="00303C89" w:rsidP="00170515">
      <w:pPr>
        <w:spacing w:line="276" w:lineRule="auto"/>
        <w:rPr>
          <w:rFonts w:cstheme="minorHAnsi"/>
          <w:sz w:val="28"/>
          <w:szCs w:val="28"/>
          <w:lang w:val="en-GB"/>
        </w:rPr>
      </w:pPr>
      <w:r w:rsidRPr="002077F8">
        <w:rPr>
          <w:rFonts w:cstheme="minorHAnsi"/>
          <w:sz w:val="28"/>
          <w:szCs w:val="28"/>
          <w:lang w:val="en-GB"/>
        </w:rPr>
        <w:t xml:space="preserve">GWR has an impressive record in securing significant third-party contributions.  It has earned this success through its investment in dedicated managers for the sub-regions and by their successful engagement with diverse stakeholder interests. This approach would have yielded even greater benefit had Network Rail been persuaded to approach its task with greater alacrity, </w:t>
      </w:r>
      <w:r w:rsidR="000615C3">
        <w:rPr>
          <w:rFonts w:cstheme="minorHAnsi"/>
          <w:sz w:val="28"/>
          <w:szCs w:val="28"/>
          <w:lang w:val="en-GB"/>
        </w:rPr>
        <w:t xml:space="preserve">demonstrating an </w:t>
      </w:r>
      <w:r w:rsidRPr="002077F8">
        <w:rPr>
          <w:rFonts w:cstheme="minorHAnsi"/>
          <w:sz w:val="28"/>
          <w:szCs w:val="28"/>
          <w:lang w:val="en-GB"/>
        </w:rPr>
        <w:t>evident awareness of ‘good value’ and in a similarly constructive spirit</w:t>
      </w:r>
      <w:r w:rsidR="000615C3">
        <w:rPr>
          <w:rStyle w:val="FootnoteReference"/>
          <w:rFonts w:cstheme="minorHAnsi"/>
          <w:sz w:val="28"/>
          <w:szCs w:val="28"/>
          <w:lang w:val="en-GB"/>
        </w:rPr>
        <w:footnoteReference w:id="67"/>
      </w:r>
      <w:r w:rsidRPr="002077F8">
        <w:rPr>
          <w:rFonts w:cstheme="minorHAnsi"/>
          <w:sz w:val="28"/>
          <w:szCs w:val="28"/>
          <w:lang w:val="en-GB"/>
        </w:rPr>
        <w:t>.</w:t>
      </w:r>
      <w:r w:rsidR="007D7329" w:rsidRPr="002077F8">
        <w:rPr>
          <w:rFonts w:cstheme="minorHAnsi"/>
          <w:sz w:val="28"/>
          <w:szCs w:val="28"/>
          <w:lang w:val="en-GB"/>
        </w:rPr>
        <w:t xml:space="preserve">  Network Rail’s record of poor cost estimation</w:t>
      </w:r>
      <w:r w:rsidR="00463C62" w:rsidRPr="002077F8">
        <w:rPr>
          <w:rFonts w:cstheme="minorHAnsi"/>
          <w:sz w:val="28"/>
          <w:szCs w:val="28"/>
          <w:lang w:val="en-GB"/>
        </w:rPr>
        <w:t xml:space="preserve"> and management is a significant deterrent to third party engagement.</w:t>
      </w:r>
    </w:p>
    <w:p w14:paraId="2E17D49C" w14:textId="2364F6AF" w:rsidR="00CB18E5" w:rsidRPr="002077F8" w:rsidRDefault="00303C89" w:rsidP="00170515">
      <w:pPr>
        <w:spacing w:line="276" w:lineRule="auto"/>
        <w:rPr>
          <w:rFonts w:cstheme="minorHAnsi"/>
          <w:sz w:val="28"/>
          <w:szCs w:val="28"/>
          <w:lang w:val="en-GB"/>
        </w:rPr>
      </w:pPr>
      <w:r w:rsidRPr="002077F8">
        <w:rPr>
          <w:rFonts w:cstheme="minorHAnsi"/>
          <w:sz w:val="28"/>
          <w:szCs w:val="28"/>
          <w:lang w:val="en-GB"/>
        </w:rPr>
        <w:t xml:space="preserve">TravelWatch SouthWest therefore welcomes </w:t>
      </w:r>
      <w:r w:rsidR="00CB18E5" w:rsidRPr="002077F8">
        <w:rPr>
          <w:rFonts w:cstheme="minorHAnsi"/>
          <w:sz w:val="28"/>
          <w:szCs w:val="28"/>
          <w:lang w:val="en-GB"/>
        </w:rPr>
        <w:t>indications following publication of the Hansford Review</w:t>
      </w:r>
      <w:r w:rsidR="00CB18E5" w:rsidRPr="002077F8">
        <w:rPr>
          <w:rStyle w:val="FootnoteReference"/>
          <w:rFonts w:cstheme="minorHAnsi"/>
          <w:sz w:val="28"/>
          <w:szCs w:val="28"/>
          <w:lang w:val="en-GB"/>
        </w:rPr>
        <w:footnoteReference w:id="68"/>
      </w:r>
      <w:r w:rsidR="00CB18E5" w:rsidRPr="002077F8">
        <w:rPr>
          <w:rFonts w:cstheme="minorHAnsi"/>
          <w:sz w:val="28"/>
          <w:szCs w:val="28"/>
          <w:lang w:val="en-GB"/>
        </w:rPr>
        <w:t xml:space="preserve"> commissioned by Network Rail, that the national infrastructure manager is now minded to </w:t>
      </w:r>
      <w:r w:rsidR="0084622A" w:rsidRPr="002077F8">
        <w:rPr>
          <w:rFonts w:cstheme="minorHAnsi"/>
          <w:sz w:val="28"/>
          <w:szCs w:val="28"/>
          <w:lang w:val="en-GB"/>
        </w:rPr>
        <w:t>encourage</w:t>
      </w:r>
      <w:r w:rsidR="00CB18E5" w:rsidRPr="002077F8">
        <w:rPr>
          <w:rFonts w:cstheme="minorHAnsi"/>
          <w:sz w:val="28"/>
          <w:szCs w:val="28"/>
          <w:lang w:val="en-GB"/>
        </w:rPr>
        <w:t xml:space="preserve"> third party investment in the railway infrastructure, seemingly accepting the review’s premise that  </w:t>
      </w:r>
    </w:p>
    <w:p w14:paraId="63442E06" w14:textId="77777777" w:rsidR="00303C89" w:rsidRPr="002077F8" w:rsidRDefault="00CB18E5" w:rsidP="005C7800">
      <w:pPr>
        <w:spacing w:line="240" w:lineRule="auto"/>
        <w:ind w:left="720"/>
        <w:rPr>
          <w:rFonts w:cstheme="minorHAnsi"/>
          <w:sz w:val="28"/>
          <w:szCs w:val="28"/>
          <w:lang w:val="en-GB"/>
        </w:rPr>
      </w:pPr>
      <w:r w:rsidRPr="002077F8">
        <w:rPr>
          <w:rFonts w:cstheme="minorHAnsi"/>
          <w:sz w:val="28"/>
          <w:szCs w:val="28"/>
          <w:lang w:val="en-GB"/>
        </w:rPr>
        <w:t>“</w:t>
      </w:r>
      <w:r w:rsidR="00DE0B1F" w:rsidRPr="002077F8">
        <w:rPr>
          <w:rFonts w:cstheme="minorHAnsi"/>
          <w:sz w:val="28"/>
          <w:szCs w:val="28"/>
        </w:rPr>
        <w:t>A</w:t>
      </w:r>
      <w:r w:rsidRPr="002077F8">
        <w:rPr>
          <w:rFonts w:cstheme="minorHAnsi"/>
          <w:sz w:val="28"/>
          <w:szCs w:val="28"/>
        </w:rPr>
        <w:t xml:space="preserve"> more contestable market for rail projects would create pressure on Network Rail and its suppliers to be more innovative, to improve cost performance, deliver projects more competitively and predictably and therefore offer better value for money. In addition, it would provide more opportunities for third parties to fund and deliver projects.”</w:t>
      </w:r>
    </w:p>
    <w:p w14:paraId="49A695B7" w14:textId="38167349" w:rsidR="00303C89" w:rsidRPr="002077F8" w:rsidRDefault="00463C62" w:rsidP="00170515">
      <w:pPr>
        <w:spacing w:line="276" w:lineRule="auto"/>
        <w:rPr>
          <w:rFonts w:cstheme="minorHAnsi"/>
          <w:sz w:val="28"/>
          <w:szCs w:val="28"/>
          <w:lang w:val="en-GB"/>
        </w:rPr>
      </w:pPr>
      <w:r w:rsidRPr="002077F8">
        <w:rPr>
          <w:rFonts w:cstheme="minorHAnsi"/>
          <w:sz w:val="28"/>
          <w:szCs w:val="28"/>
          <w:lang w:val="en-GB"/>
        </w:rPr>
        <w:t>Network Rail needs to demonstrate that it can deliver dramatic cost reductions if it is to justify its continuing participation in capital works.  Otherwise the creation of special purpose vehicles charged with attracting third party investors and with responsibility to design, build and operate routes, as canvassed by the present Secretary of State</w:t>
      </w:r>
      <w:r w:rsidR="008B0C04" w:rsidRPr="002077F8">
        <w:rPr>
          <w:rFonts w:cstheme="minorHAnsi"/>
          <w:sz w:val="28"/>
          <w:szCs w:val="28"/>
          <w:lang w:val="en-GB"/>
        </w:rPr>
        <w:t>, will garner wide stakeholder support</w:t>
      </w:r>
      <w:r w:rsidRPr="002077F8">
        <w:rPr>
          <w:rFonts w:cstheme="minorHAnsi"/>
          <w:sz w:val="28"/>
          <w:szCs w:val="28"/>
          <w:lang w:val="en-GB"/>
        </w:rPr>
        <w:t>.</w:t>
      </w:r>
    </w:p>
    <w:p w14:paraId="505198ED" w14:textId="0B2C1A3B" w:rsidR="001C1EE8" w:rsidRPr="002077F8" w:rsidRDefault="001C1EE8" w:rsidP="00170515">
      <w:pPr>
        <w:spacing w:line="276" w:lineRule="auto"/>
        <w:rPr>
          <w:rFonts w:cstheme="minorHAnsi"/>
          <w:sz w:val="28"/>
          <w:szCs w:val="28"/>
          <w:lang w:val="en-GB"/>
        </w:rPr>
      </w:pPr>
      <w:r w:rsidRPr="002077F8">
        <w:rPr>
          <w:rFonts w:cstheme="minorHAnsi"/>
          <w:sz w:val="28"/>
          <w:szCs w:val="28"/>
          <w:lang w:val="en-GB"/>
        </w:rPr>
        <w:t>We consider that the Invitation to Tender should encourage bidders to identify potential investment opportunities around the franchise area (for example bottle-necks or station development opportunities linked to local authorities’ spatial strategies).</w:t>
      </w:r>
    </w:p>
    <w:p w14:paraId="16CA58C9" w14:textId="723002B1" w:rsidR="004F6A80" w:rsidRPr="002077F8" w:rsidRDefault="004F6A80" w:rsidP="00E86C58">
      <w:pPr>
        <w:pStyle w:val="Heading2"/>
        <w:rPr>
          <w:lang w:val="en-GB"/>
        </w:rPr>
      </w:pPr>
      <w:bookmarkStart w:id="30" w:name="_Toc494111590"/>
      <w:r w:rsidRPr="002077F8">
        <w:rPr>
          <w:lang w:val="en-GB"/>
        </w:rPr>
        <w:t>What provision should be made for encouraging service quality improvements?</w:t>
      </w:r>
      <w:bookmarkEnd w:id="30"/>
    </w:p>
    <w:p w14:paraId="6BBCDF8C" w14:textId="5E119390" w:rsidR="00DE0B1F" w:rsidRPr="002077F8" w:rsidRDefault="00280371" w:rsidP="00170515">
      <w:pPr>
        <w:spacing w:line="276" w:lineRule="auto"/>
        <w:rPr>
          <w:rFonts w:cstheme="minorHAnsi"/>
          <w:sz w:val="28"/>
          <w:szCs w:val="28"/>
          <w:lang w:val="en-GB"/>
        </w:rPr>
      </w:pPr>
      <w:r w:rsidRPr="002077F8">
        <w:rPr>
          <w:rFonts w:cstheme="minorHAnsi"/>
          <w:sz w:val="28"/>
          <w:szCs w:val="28"/>
          <w:lang w:val="en-GB"/>
        </w:rPr>
        <w:t xml:space="preserve">Over-ridingly, the first response to this question </w:t>
      </w:r>
      <w:r w:rsidR="008B0C04" w:rsidRPr="002077F8">
        <w:rPr>
          <w:rFonts w:cstheme="minorHAnsi"/>
          <w:sz w:val="28"/>
          <w:szCs w:val="28"/>
          <w:lang w:val="en-GB"/>
        </w:rPr>
        <w:t>i</w:t>
      </w:r>
      <w:r w:rsidRPr="002077F8">
        <w:rPr>
          <w:rFonts w:cstheme="minorHAnsi"/>
          <w:sz w:val="28"/>
          <w:szCs w:val="28"/>
          <w:lang w:val="en-GB"/>
        </w:rPr>
        <w:t>s that much more should be done to make</w:t>
      </w:r>
      <w:r w:rsidR="00313ABB" w:rsidRPr="002077F8">
        <w:rPr>
          <w:rFonts w:cstheme="minorHAnsi"/>
          <w:sz w:val="28"/>
          <w:szCs w:val="28"/>
          <w:lang w:val="en-GB"/>
        </w:rPr>
        <w:t xml:space="preserve"> rail vehicles better fit for purpose.  There is wide criticism of the inadequacy of many on train information systems, especially when things go wrong and particularly when the adept mobile user finds themselves better informed that the train crew.  There is frustration at the limitations of existing Wi</w:t>
      </w:r>
      <w:r w:rsidR="002C75D2" w:rsidRPr="002077F8">
        <w:rPr>
          <w:rFonts w:cstheme="minorHAnsi"/>
          <w:sz w:val="28"/>
          <w:szCs w:val="28"/>
          <w:lang w:val="en-GB"/>
        </w:rPr>
        <w:t>-</w:t>
      </w:r>
      <w:r w:rsidR="00313ABB" w:rsidRPr="002077F8">
        <w:rPr>
          <w:rFonts w:cstheme="minorHAnsi"/>
          <w:sz w:val="28"/>
          <w:szCs w:val="28"/>
          <w:lang w:val="en-GB"/>
        </w:rPr>
        <w:t xml:space="preserve">Fi provision, where it is available.  More generally, there is a sense that there is much more to be done in making vehicles fit for their users’ purpose – providing sufficient space – and </w:t>
      </w:r>
      <w:r w:rsidR="005C7800">
        <w:rPr>
          <w:rFonts w:cstheme="minorHAnsi"/>
          <w:sz w:val="28"/>
          <w:szCs w:val="28"/>
          <w:lang w:val="en-GB"/>
        </w:rPr>
        <w:t xml:space="preserve">dependable </w:t>
      </w:r>
      <w:r w:rsidR="00313ABB" w:rsidRPr="002077F8">
        <w:rPr>
          <w:rFonts w:cstheme="minorHAnsi"/>
          <w:sz w:val="28"/>
          <w:szCs w:val="28"/>
          <w:lang w:val="en-GB"/>
        </w:rPr>
        <w:t xml:space="preserve">electronic connectivity – for those who want so to make use of their travel time to work.  </w:t>
      </w:r>
      <w:r w:rsidR="005C7800">
        <w:rPr>
          <w:rFonts w:cstheme="minorHAnsi"/>
          <w:sz w:val="28"/>
          <w:szCs w:val="28"/>
          <w:lang w:val="en-GB"/>
        </w:rPr>
        <w:t>T</w:t>
      </w:r>
      <w:r w:rsidR="00313ABB" w:rsidRPr="002077F8">
        <w:rPr>
          <w:rFonts w:cstheme="minorHAnsi"/>
          <w:sz w:val="28"/>
          <w:szCs w:val="28"/>
          <w:lang w:val="en-GB"/>
        </w:rPr>
        <w:t xml:space="preserve">he provision of luggage space is </w:t>
      </w:r>
      <w:r w:rsidR="005C7800">
        <w:rPr>
          <w:rFonts w:cstheme="minorHAnsi"/>
          <w:sz w:val="28"/>
          <w:szCs w:val="28"/>
          <w:lang w:val="en-GB"/>
        </w:rPr>
        <w:t>should be better matched</w:t>
      </w:r>
      <w:r w:rsidR="00313ABB" w:rsidRPr="002077F8">
        <w:rPr>
          <w:rFonts w:cstheme="minorHAnsi"/>
          <w:sz w:val="28"/>
          <w:szCs w:val="28"/>
          <w:lang w:val="en-GB"/>
        </w:rPr>
        <w:t xml:space="preserve"> to the needs of those using </w:t>
      </w:r>
      <w:r w:rsidR="005C7800">
        <w:rPr>
          <w:rFonts w:cstheme="minorHAnsi"/>
          <w:sz w:val="28"/>
          <w:szCs w:val="28"/>
          <w:lang w:val="en-GB"/>
        </w:rPr>
        <w:t>it</w:t>
      </w:r>
      <w:r w:rsidR="00313ABB" w:rsidRPr="002077F8">
        <w:rPr>
          <w:rFonts w:cstheme="minorHAnsi"/>
          <w:sz w:val="28"/>
          <w:szCs w:val="28"/>
          <w:lang w:val="en-GB"/>
        </w:rPr>
        <w:t xml:space="preserve">, particularly leisure users or those with small children and push chairs.  </w:t>
      </w:r>
      <w:r w:rsidR="005C7800">
        <w:rPr>
          <w:rFonts w:cstheme="minorHAnsi"/>
          <w:sz w:val="28"/>
          <w:szCs w:val="28"/>
          <w:lang w:val="en-GB"/>
        </w:rPr>
        <w:t>There is a need for carriage space</w:t>
      </w:r>
      <w:r w:rsidR="00313ABB" w:rsidRPr="002077F8">
        <w:rPr>
          <w:rFonts w:cstheme="minorHAnsi"/>
          <w:sz w:val="28"/>
          <w:szCs w:val="28"/>
          <w:lang w:val="en-GB"/>
        </w:rPr>
        <w:t xml:space="preserve"> in which young families can travel, without disturbing those who wish to read, work, listen to music or snooze.</w:t>
      </w:r>
    </w:p>
    <w:p w14:paraId="47D8F778" w14:textId="57D0D918" w:rsidR="00AF1480" w:rsidRPr="002077F8" w:rsidRDefault="00313ABB" w:rsidP="00170515">
      <w:pPr>
        <w:pStyle w:val="ListParagraph"/>
        <w:spacing w:line="276" w:lineRule="auto"/>
        <w:ind w:left="0"/>
        <w:rPr>
          <w:rFonts w:cstheme="minorHAnsi"/>
          <w:sz w:val="28"/>
          <w:szCs w:val="28"/>
        </w:rPr>
      </w:pPr>
      <w:r w:rsidRPr="002077F8">
        <w:rPr>
          <w:rFonts w:cstheme="minorHAnsi"/>
          <w:sz w:val="28"/>
          <w:szCs w:val="28"/>
          <w:lang w:val="en-GB"/>
        </w:rPr>
        <w:t>Vehicles are not the only bu</w:t>
      </w:r>
      <w:r w:rsidR="002200D4" w:rsidRPr="002077F8">
        <w:rPr>
          <w:rFonts w:cstheme="minorHAnsi"/>
          <w:sz w:val="28"/>
          <w:szCs w:val="28"/>
          <w:lang w:val="en-GB"/>
        </w:rPr>
        <w:t>t</w:t>
      </w:r>
      <w:r w:rsidRPr="002077F8">
        <w:rPr>
          <w:rFonts w:cstheme="minorHAnsi"/>
          <w:sz w:val="28"/>
          <w:szCs w:val="28"/>
          <w:lang w:val="en-GB"/>
        </w:rPr>
        <w:t>t of complaint.  Station facilities also come in for criticism, especially where there is inadequate weather protection</w:t>
      </w:r>
      <w:r w:rsidR="002200D4" w:rsidRPr="002077F8">
        <w:rPr>
          <w:rFonts w:cstheme="minorHAnsi"/>
          <w:sz w:val="28"/>
          <w:szCs w:val="28"/>
          <w:lang w:val="en-GB"/>
        </w:rPr>
        <w:t xml:space="preserve"> or where WCs are locked when stations are unstaffed</w:t>
      </w:r>
      <w:r w:rsidRPr="002077F8">
        <w:rPr>
          <w:rFonts w:cstheme="minorHAnsi"/>
          <w:sz w:val="28"/>
          <w:szCs w:val="28"/>
          <w:lang w:val="en-GB"/>
        </w:rPr>
        <w:t xml:space="preserve">. </w:t>
      </w:r>
      <w:r w:rsidR="00AF1480" w:rsidRPr="002077F8">
        <w:rPr>
          <w:rFonts w:cstheme="minorHAnsi"/>
          <w:sz w:val="28"/>
          <w:szCs w:val="28"/>
        </w:rPr>
        <w:t>We are concerned that any move to curtail further the presence of staff at stations will undermine this further, particular since access to support</w:t>
      </w:r>
      <w:r w:rsidR="00134340" w:rsidRPr="002077F8">
        <w:rPr>
          <w:rFonts w:cstheme="minorHAnsi"/>
          <w:sz w:val="28"/>
          <w:szCs w:val="28"/>
        </w:rPr>
        <w:t xml:space="preserve"> for Passengers with Reduced Mobility (PRMs)</w:t>
      </w:r>
      <w:r w:rsidR="00AF1480" w:rsidRPr="002077F8">
        <w:rPr>
          <w:rFonts w:cstheme="minorHAnsi"/>
          <w:sz w:val="28"/>
          <w:szCs w:val="28"/>
        </w:rPr>
        <w:t xml:space="preserve">, toilets and waiting rooms usually depends on this.   We understand that where rural stations serve a comparatively small number of passengers at certain times of day, staffing can appear to be an excessive cost. It is clear from research that passengers value a staff presence at stations, whether to give advice, help PRMs, allow facilities like station lavatories to be available or just provide a reassuring presence that heightens passengers’ sense of security.  Passengers also appear to attach significant value to a staff presence at stations to give advice on ticket sales and whether – given an undoubtedly confusing fares’ structure – they are getting the cheapest ticket.  </w:t>
      </w:r>
      <w:r w:rsidR="00AF1480" w:rsidRPr="002077F8">
        <w:rPr>
          <w:rFonts w:cstheme="minorHAnsi"/>
          <w:sz w:val="28"/>
          <w:szCs w:val="28"/>
          <w:shd w:val="clear" w:color="auto" w:fill="FFFFFF"/>
        </w:rPr>
        <w:t xml:space="preserve">Passengers also believed staff to be important for security and to maintain facilities.    </w:t>
      </w:r>
    </w:p>
    <w:p w14:paraId="699A88F0" w14:textId="299563D5" w:rsidR="004F6A80" w:rsidRPr="002077F8" w:rsidRDefault="004F6A80" w:rsidP="00E86C58">
      <w:pPr>
        <w:pStyle w:val="Heading2"/>
        <w:rPr>
          <w:lang w:val="en-GB"/>
        </w:rPr>
      </w:pPr>
      <w:bookmarkStart w:id="31" w:name="_Toc494111591"/>
      <w:r w:rsidRPr="002077F8">
        <w:rPr>
          <w:lang w:val="en-GB"/>
        </w:rPr>
        <w:t>Are there any franchise-specific anomalies or improvements to ticketing and information systems?</w:t>
      </w:r>
      <w:bookmarkEnd w:id="31"/>
    </w:p>
    <w:p w14:paraId="5730A34A" w14:textId="43D029D7" w:rsidR="009835CA" w:rsidRPr="002077F8" w:rsidRDefault="002200D4" w:rsidP="005C7800">
      <w:pPr>
        <w:pStyle w:val="xmsonormal"/>
        <w:shd w:val="clear" w:color="auto" w:fill="FFFFFF"/>
        <w:spacing w:before="0" w:beforeAutospacing="0" w:after="240" w:afterAutospacing="0" w:line="276" w:lineRule="auto"/>
        <w:rPr>
          <w:rFonts w:asciiTheme="minorHAnsi" w:hAnsiTheme="minorHAnsi" w:cstheme="minorHAnsi"/>
          <w:sz w:val="28"/>
          <w:szCs w:val="28"/>
          <w:lang w:val="en-GB"/>
        </w:rPr>
      </w:pPr>
      <w:r w:rsidRPr="002077F8">
        <w:rPr>
          <w:rFonts w:asciiTheme="minorHAnsi" w:hAnsiTheme="minorHAnsi" w:cstheme="minorHAnsi"/>
          <w:sz w:val="28"/>
          <w:szCs w:val="28"/>
          <w:lang w:val="en-GB"/>
        </w:rPr>
        <w:t xml:space="preserve">CrossCountry’s 10’ reservation system is undoubtedly </w:t>
      </w:r>
      <w:r w:rsidR="004264D9" w:rsidRPr="002077F8">
        <w:rPr>
          <w:rFonts w:asciiTheme="minorHAnsi" w:hAnsiTheme="minorHAnsi" w:cstheme="minorHAnsi"/>
          <w:sz w:val="28"/>
          <w:szCs w:val="28"/>
          <w:lang w:val="en-GB"/>
        </w:rPr>
        <w:t>a</w:t>
      </w:r>
      <w:r w:rsidRPr="002077F8">
        <w:rPr>
          <w:rFonts w:asciiTheme="minorHAnsi" w:hAnsiTheme="minorHAnsi" w:cstheme="minorHAnsi"/>
          <w:sz w:val="28"/>
          <w:szCs w:val="28"/>
          <w:lang w:val="en-GB"/>
        </w:rPr>
        <w:t xml:space="preserve"> topic that arouse</w:t>
      </w:r>
      <w:r w:rsidR="004264D9" w:rsidRPr="002077F8">
        <w:rPr>
          <w:rFonts w:asciiTheme="minorHAnsi" w:hAnsiTheme="minorHAnsi" w:cstheme="minorHAnsi"/>
          <w:sz w:val="28"/>
          <w:szCs w:val="28"/>
          <w:lang w:val="en-GB"/>
        </w:rPr>
        <w:t>s</w:t>
      </w:r>
      <w:r w:rsidRPr="002077F8">
        <w:rPr>
          <w:rFonts w:asciiTheme="minorHAnsi" w:hAnsiTheme="minorHAnsi" w:cstheme="minorHAnsi"/>
          <w:sz w:val="28"/>
          <w:szCs w:val="28"/>
          <w:lang w:val="en-GB"/>
        </w:rPr>
        <w:t xml:space="preserve"> </w:t>
      </w:r>
      <w:r w:rsidR="004264D9" w:rsidRPr="002077F8">
        <w:rPr>
          <w:rFonts w:asciiTheme="minorHAnsi" w:hAnsiTheme="minorHAnsi" w:cstheme="minorHAnsi"/>
          <w:sz w:val="28"/>
          <w:szCs w:val="28"/>
          <w:lang w:val="en-GB"/>
        </w:rPr>
        <w:t>vigorous</w:t>
      </w:r>
      <w:r w:rsidRPr="002077F8">
        <w:rPr>
          <w:rFonts w:asciiTheme="minorHAnsi" w:hAnsiTheme="minorHAnsi" w:cstheme="minorHAnsi"/>
          <w:sz w:val="28"/>
          <w:szCs w:val="28"/>
          <w:lang w:val="en-GB"/>
        </w:rPr>
        <w:t xml:space="preserve"> criticism</w:t>
      </w:r>
      <w:r w:rsidR="004264D9" w:rsidRPr="002077F8">
        <w:rPr>
          <w:rFonts w:asciiTheme="minorHAnsi" w:hAnsiTheme="minorHAnsi" w:cstheme="minorHAnsi"/>
          <w:sz w:val="28"/>
          <w:szCs w:val="28"/>
          <w:lang w:val="en-GB"/>
        </w:rPr>
        <w:t xml:space="preserve"> from many passenger representatives – with a robust response from the most senior level of the company making the case that </w:t>
      </w:r>
      <w:r w:rsidR="004264D9" w:rsidRPr="00E86C58">
        <w:rPr>
          <w:rFonts w:asciiTheme="minorHAnsi" w:hAnsiTheme="minorHAnsi" w:cstheme="minorHAnsi"/>
          <w:sz w:val="28"/>
          <w:szCs w:val="28"/>
          <w:lang w:val="en-GB"/>
        </w:rPr>
        <w:t>“</w:t>
      </w:r>
      <w:r w:rsidR="004264D9" w:rsidRPr="00E86C58">
        <w:rPr>
          <w:rFonts w:asciiTheme="minorHAnsi" w:hAnsiTheme="minorHAnsi" w:cstheme="minorHAnsi"/>
          <w:sz w:val="28"/>
          <w:szCs w:val="28"/>
        </w:rPr>
        <w:t>everybody would like the cheapest fares, a direct service and the guarantee of a seat on every train to suit their personal needs”</w:t>
      </w:r>
      <w:r w:rsidR="004264D9" w:rsidRPr="002077F8">
        <w:rPr>
          <w:rFonts w:asciiTheme="minorHAnsi" w:hAnsiTheme="minorHAnsi" w:cstheme="minorHAnsi"/>
          <w:color w:val="44546A"/>
          <w:sz w:val="28"/>
          <w:szCs w:val="28"/>
        </w:rPr>
        <w:t xml:space="preserve">. </w:t>
      </w:r>
      <w:r w:rsidR="004264D9" w:rsidRPr="002077F8">
        <w:rPr>
          <w:rFonts w:asciiTheme="minorHAnsi" w:hAnsiTheme="minorHAnsi" w:cstheme="minorHAnsi"/>
          <w:color w:val="000000"/>
          <w:sz w:val="28"/>
          <w:szCs w:val="28"/>
          <w:shd w:val="clear" w:color="auto" w:fill="FFFFFF"/>
        </w:rPr>
        <w:t xml:space="preserve">CrossCountry’s </w:t>
      </w:r>
      <w:r w:rsidR="001C2A29" w:rsidRPr="002077F8">
        <w:rPr>
          <w:rFonts w:asciiTheme="minorHAnsi" w:hAnsiTheme="minorHAnsi" w:cstheme="minorHAnsi"/>
          <w:color w:val="000000"/>
          <w:sz w:val="28"/>
          <w:szCs w:val="28"/>
          <w:shd w:val="clear" w:color="auto" w:fill="FFFFFF"/>
        </w:rPr>
        <w:t xml:space="preserve">Advance Purchase on the Day </w:t>
      </w:r>
      <w:r w:rsidR="004264D9" w:rsidRPr="002077F8">
        <w:rPr>
          <w:rFonts w:asciiTheme="minorHAnsi" w:hAnsiTheme="minorHAnsi" w:cstheme="minorHAnsi"/>
          <w:color w:val="000000"/>
          <w:sz w:val="28"/>
          <w:szCs w:val="28"/>
          <w:shd w:val="clear" w:color="auto" w:fill="FFFFFF"/>
        </w:rPr>
        <w:t>(APOD) s</w:t>
      </w:r>
      <w:r w:rsidR="001C2A29" w:rsidRPr="002077F8">
        <w:rPr>
          <w:rFonts w:asciiTheme="minorHAnsi" w:hAnsiTheme="minorHAnsi" w:cstheme="minorHAnsi"/>
          <w:color w:val="000000"/>
          <w:sz w:val="28"/>
          <w:szCs w:val="28"/>
          <w:shd w:val="clear" w:color="auto" w:fill="FFFFFF"/>
        </w:rPr>
        <w:t xml:space="preserve">cheme enables passengers to acquire a ticket and reserved seat up to only ten minutes before they are due to join the train.  This </w:t>
      </w:r>
      <w:r w:rsidR="0088014F" w:rsidRPr="002077F8">
        <w:rPr>
          <w:rFonts w:asciiTheme="minorHAnsi" w:hAnsiTheme="minorHAnsi" w:cstheme="minorHAnsi"/>
          <w:color w:val="000000"/>
          <w:sz w:val="28"/>
          <w:szCs w:val="28"/>
          <w:shd w:val="clear" w:color="auto" w:fill="FFFFFF"/>
        </w:rPr>
        <w:t>can have the effect of passengers with heavily discounted fares displacing full-fare paying passengers from their seats, with no warning.</w:t>
      </w:r>
      <w:r w:rsidR="0088014F" w:rsidRPr="002077F8">
        <w:rPr>
          <w:rFonts w:asciiTheme="minorHAnsi" w:hAnsiTheme="minorHAnsi" w:cstheme="minorHAnsi"/>
          <w:sz w:val="28"/>
          <w:szCs w:val="28"/>
          <w:lang w:val="en-GB"/>
        </w:rPr>
        <w:t xml:space="preserve"> </w:t>
      </w:r>
      <w:r w:rsidR="001C2A29" w:rsidRPr="002077F8">
        <w:rPr>
          <w:rFonts w:asciiTheme="minorHAnsi" w:hAnsiTheme="minorHAnsi" w:cstheme="minorHAnsi"/>
          <w:sz w:val="28"/>
          <w:szCs w:val="28"/>
          <w:lang w:val="en-GB"/>
        </w:rPr>
        <w:t xml:space="preserve"> </w:t>
      </w:r>
      <w:r w:rsidR="004264D9" w:rsidRPr="002077F8">
        <w:rPr>
          <w:rFonts w:asciiTheme="minorHAnsi" w:hAnsiTheme="minorHAnsi" w:cstheme="minorHAnsi"/>
          <w:sz w:val="28"/>
          <w:szCs w:val="28"/>
          <w:lang w:val="en-GB"/>
        </w:rPr>
        <w:t>The scheme</w:t>
      </w:r>
      <w:r w:rsidR="001C2A29" w:rsidRPr="002077F8">
        <w:rPr>
          <w:rFonts w:asciiTheme="minorHAnsi" w:hAnsiTheme="minorHAnsi" w:cstheme="minorHAnsi"/>
          <w:sz w:val="28"/>
          <w:szCs w:val="28"/>
          <w:lang w:val="en-GB"/>
        </w:rPr>
        <w:t xml:space="preserve"> has been modified since it was first trialled so that APOD reservations are now confined to a single coach, limiting its disruptive impact on passengers already seated without reservations</w:t>
      </w:r>
      <w:r w:rsidR="001C2A29" w:rsidRPr="002077F8">
        <w:rPr>
          <w:rStyle w:val="FootnoteReference"/>
          <w:rFonts w:asciiTheme="minorHAnsi" w:hAnsiTheme="minorHAnsi" w:cstheme="minorHAnsi"/>
          <w:sz w:val="28"/>
          <w:szCs w:val="28"/>
          <w:lang w:val="en-GB"/>
        </w:rPr>
        <w:footnoteReference w:id="69"/>
      </w:r>
      <w:r w:rsidR="001C2A29" w:rsidRPr="002077F8">
        <w:rPr>
          <w:rFonts w:asciiTheme="minorHAnsi" w:hAnsiTheme="minorHAnsi" w:cstheme="minorHAnsi"/>
          <w:sz w:val="28"/>
          <w:szCs w:val="28"/>
          <w:lang w:val="en-GB"/>
        </w:rPr>
        <w:t xml:space="preserve"> but the </w:t>
      </w:r>
      <w:r w:rsidR="009835CA" w:rsidRPr="002077F8">
        <w:rPr>
          <w:rFonts w:asciiTheme="minorHAnsi" w:hAnsiTheme="minorHAnsi" w:cstheme="minorHAnsi"/>
          <w:sz w:val="28"/>
          <w:szCs w:val="28"/>
          <w:lang w:val="en-GB"/>
        </w:rPr>
        <w:t>clumsy introduction</w:t>
      </w:r>
      <w:r w:rsidR="001C2A29" w:rsidRPr="002077F8">
        <w:rPr>
          <w:rFonts w:asciiTheme="minorHAnsi" w:hAnsiTheme="minorHAnsi" w:cstheme="minorHAnsi"/>
          <w:sz w:val="28"/>
          <w:szCs w:val="28"/>
          <w:lang w:val="en-GB"/>
        </w:rPr>
        <w:t xml:space="preserve"> seems to have left its mark on </w:t>
      </w:r>
      <w:r w:rsidR="009835CA" w:rsidRPr="002077F8">
        <w:rPr>
          <w:rFonts w:asciiTheme="minorHAnsi" w:hAnsiTheme="minorHAnsi" w:cstheme="minorHAnsi"/>
          <w:sz w:val="28"/>
          <w:szCs w:val="28"/>
          <w:lang w:val="en-GB"/>
        </w:rPr>
        <w:t>attitudes to CrossCountry amongst</w:t>
      </w:r>
      <w:r w:rsidR="004264D9" w:rsidRPr="002077F8">
        <w:rPr>
          <w:rFonts w:asciiTheme="minorHAnsi" w:hAnsiTheme="minorHAnsi" w:cstheme="minorHAnsi"/>
          <w:sz w:val="28"/>
          <w:szCs w:val="28"/>
          <w:lang w:val="en-GB"/>
        </w:rPr>
        <w:t xml:space="preserve"> well-seasoned passengers</w:t>
      </w:r>
      <w:r w:rsidR="00252322" w:rsidRPr="002077F8">
        <w:rPr>
          <w:rStyle w:val="FootnoteReference"/>
          <w:rFonts w:asciiTheme="minorHAnsi" w:hAnsiTheme="minorHAnsi" w:cstheme="minorHAnsi"/>
          <w:sz w:val="28"/>
          <w:szCs w:val="28"/>
          <w:lang w:val="en-GB"/>
        </w:rPr>
        <w:footnoteReference w:id="70"/>
      </w:r>
      <w:r w:rsidR="004264D9" w:rsidRPr="002077F8">
        <w:rPr>
          <w:rFonts w:asciiTheme="minorHAnsi" w:hAnsiTheme="minorHAnsi" w:cstheme="minorHAnsi"/>
          <w:sz w:val="28"/>
          <w:szCs w:val="28"/>
          <w:lang w:val="en-GB"/>
        </w:rPr>
        <w:t xml:space="preserve">. </w:t>
      </w:r>
    </w:p>
    <w:p w14:paraId="688450ED" w14:textId="2529BFD7" w:rsidR="00B84F71" w:rsidRPr="005C7800" w:rsidRDefault="00B84F71" w:rsidP="005C7800">
      <w:pPr>
        <w:pStyle w:val="xmsonormal"/>
        <w:shd w:val="clear" w:color="auto" w:fill="FFFFFF"/>
        <w:spacing w:before="0" w:beforeAutospacing="0" w:after="240" w:afterAutospacing="0" w:line="276" w:lineRule="auto"/>
        <w:rPr>
          <w:rFonts w:asciiTheme="minorHAnsi" w:hAnsiTheme="minorHAnsi" w:cstheme="minorHAnsi"/>
          <w:sz w:val="28"/>
          <w:szCs w:val="28"/>
          <w:lang w:val="en-GB"/>
        </w:rPr>
      </w:pPr>
      <w:r w:rsidRPr="002077F8">
        <w:rPr>
          <w:rFonts w:asciiTheme="minorHAnsi" w:hAnsiTheme="minorHAnsi" w:cstheme="minorHAnsi"/>
          <w:sz w:val="28"/>
          <w:szCs w:val="28"/>
          <w:lang w:val="en-GB"/>
        </w:rPr>
        <w:t xml:space="preserve">There is also widespread frustration with franchise-specific advance ticketing arrangements and a desire to see competitive fare packages that permit intra-operator journeys, particularly where a route </w:t>
      </w:r>
      <w:r w:rsidR="009835CA" w:rsidRPr="002077F8">
        <w:rPr>
          <w:rFonts w:asciiTheme="minorHAnsi" w:hAnsiTheme="minorHAnsi" w:cstheme="minorHAnsi"/>
          <w:sz w:val="28"/>
          <w:szCs w:val="28"/>
          <w:lang w:val="en-GB"/>
        </w:rPr>
        <w:t>is serv</w:t>
      </w:r>
      <w:r w:rsidRPr="002077F8">
        <w:rPr>
          <w:rFonts w:asciiTheme="minorHAnsi" w:hAnsiTheme="minorHAnsi" w:cstheme="minorHAnsi"/>
          <w:sz w:val="28"/>
          <w:szCs w:val="28"/>
          <w:lang w:val="en-GB"/>
        </w:rPr>
        <w:t>ed by more than one operator.</w:t>
      </w:r>
    </w:p>
    <w:p w14:paraId="372189F6" w14:textId="3F10B0C5" w:rsidR="002200D4" w:rsidRPr="002077F8" w:rsidRDefault="00B84F71" w:rsidP="00170515">
      <w:pPr>
        <w:spacing w:line="276" w:lineRule="auto"/>
        <w:rPr>
          <w:rFonts w:cstheme="minorHAnsi"/>
          <w:sz w:val="28"/>
          <w:szCs w:val="28"/>
          <w:lang w:val="en-GB"/>
        </w:rPr>
      </w:pPr>
      <w:r w:rsidRPr="002077F8">
        <w:rPr>
          <w:rFonts w:cstheme="minorHAnsi"/>
          <w:sz w:val="28"/>
          <w:szCs w:val="28"/>
          <w:lang w:val="en-GB"/>
        </w:rPr>
        <w:t>Passengers welcome the principle of the industry and Government’s stated commitment to fares’ simplification</w:t>
      </w:r>
      <w:r w:rsidR="00AF1480" w:rsidRPr="002077F8">
        <w:rPr>
          <w:rFonts w:cstheme="minorHAnsi"/>
          <w:sz w:val="28"/>
          <w:szCs w:val="28"/>
          <w:lang w:val="en-GB"/>
        </w:rPr>
        <w:t xml:space="preserve"> but </w:t>
      </w:r>
      <w:r w:rsidR="009835CA" w:rsidRPr="002077F8">
        <w:rPr>
          <w:rFonts w:cstheme="minorHAnsi"/>
          <w:sz w:val="28"/>
          <w:szCs w:val="28"/>
          <w:lang w:val="en-GB"/>
        </w:rPr>
        <w:t xml:space="preserve">many </w:t>
      </w:r>
      <w:r w:rsidR="00AF1480" w:rsidRPr="002077F8">
        <w:rPr>
          <w:rFonts w:cstheme="minorHAnsi"/>
          <w:sz w:val="28"/>
          <w:szCs w:val="28"/>
          <w:lang w:val="en-GB"/>
        </w:rPr>
        <w:t>are scep</w:t>
      </w:r>
      <w:r w:rsidR="002C75D2" w:rsidRPr="002077F8">
        <w:rPr>
          <w:rFonts w:cstheme="minorHAnsi"/>
          <w:sz w:val="28"/>
          <w:szCs w:val="28"/>
          <w:lang w:val="en-GB"/>
        </w:rPr>
        <w:t>tical as to its likely delivery</w:t>
      </w:r>
      <w:r w:rsidRPr="002077F8">
        <w:rPr>
          <w:rFonts w:cstheme="minorHAnsi"/>
          <w:sz w:val="28"/>
          <w:szCs w:val="28"/>
          <w:lang w:val="en-GB"/>
        </w:rPr>
        <w:t>.  There is clearly a desire for the extension of e-ticketing and the use of contactless payment cards (CPCs)</w:t>
      </w:r>
      <w:r w:rsidR="00AF1480" w:rsidRPr="002077F8">
        <w:rPr>
          <w:rFonts w:cstheme="minorHAnsi"/>
          <w:sz w:val="28"/>
          <w:szCs w:val="28"/>
          <w:lang w:val="en-GB"/>
        </w:rPr>
        <w:t xml:space="preserve"> although a wariness as to whether rail operators can be trusted to ensure that their automated systems always deliver the cheapest and most appropriate option.</w:t>
      </w:r>
      <w:r w:rsidRPr="002077F8">
        <w:rPr>
          <w:rFonts w:cstheme="minorHAnsi"/>
          <w:sz w:val="28"/>
          <w:szCs w:val="28"/>
          <w:lang w:val="en-GB"/>
        </w:rPr>
        <w:t xml:space="preserve"> </w:t>
      </w:r>
    </w:p>
    <w:p w14:paraId="1CB6717E" w14:textId="236B1E62" w:rsidR="00AF1480" w:rsidRPr="002077F8" w:rsidRDefault="004F6A80" w:rsidP="00E86C58">
      <w:pPr>
        <w:pStyle w:val="Heading2"/>
        <w:rPr>
          <w:lang w:val="en-GB"/>
        </w:rPr>
      </w:pPr>
      <w:bookmarkStart w:id="32" w:name="_Toc494111592"/>
      <w:r w:rsidRPr="002077F8">
        <w:rPr>
          <w:lang w:val="en-GB"/>
        </w:rPr>
        <w:t>What changes, if any, should be made to the franchise map?</w:t>
      </w:r>
      <w:bookmarkEnd w:id="32"/>
      <w:r w:rsidRPr="002077F8">
        <w:rPr>
          <w:lang w:val="en-GB"/>
        </w:rPr>
        <w:t xml:space="preserve">  </w:t>
      </w:r>
    </w:p>
    <w:p w14:paraId="614A2B54" w14:textId="35B9CD4C" w:rsidR="00633A1F" w:rsidRPr="004F4DDB" w:rsidRDefault="00603F2C" w:rsidP="00170515">
      <w:pPr>
        <w:spacing w:line="276" w:lineRule="auto"/>
        <w:rPr>
          <w:rFonts w:cstheme="minorHAnsi"/>
          <w:sz w:val="28"/>
          <w:szCs w:val="28"/>
          <w:lang w:val="en-GB"/>
        </w:rPr>
      </w:pPr>
      <w:r w:rsidRPr="002077F8">
        <w:rPr>
          <w:rFonts w:cstheme="minorHAnsi"/>
          <w:sz w:val="28"/>
          <w:szCs w:val="28"/>
          <w:lang w:val="en-GB"/>
        </w:rPr>
        <w:t>The general sentiment appeared to be that franchise re-mapping was not likely to be a productive area of discussion for users.  Indeed, there was widespread assent to the PRTF proposition that boundaries should be porous and no apparent support for the previous Chancellor’s notion that the interests of passengers in Devon and Cornwall would be best served by the creation of a separate Devon &amp; Cornwall franchise.  The focus of future franchise specification should be on specifying what the rail sector could do to enable the South West’s demanding housing, employment and population growth projections.</w:t>
      </w:r>
    </w:p>
    <w:p w14:paraId="7A04FE04" w14:textId="743EA290" w:rsidR="00E86C58" w:rsidRPr="00E86C58" w:rsidRDefault="004F6A80" w:rsidP="004F4DDB">
      <w:pPr>
        <w:pStyle w:val="Heading2"/>
        <w:rPr>
          <w:lang w:val="en-GB"/>
        </w:rPr>
      </w:pPr>
      <w:bookmarkStart w:id="33" w:name="_Toc494111593"/>
      <w:r w:rsidRPr="002077F8">
        <w:rPr>
          <w:lang w:val="en-GB"/>
        </w:rPr>
        <w:t>How should improvements be scheduled over time?</w:t>
      </w:r>
      <w:bookmarkEnd w:id="33"/>
    </w:p>
    <w:p w14:paraId="7AD543A3" w14:textId="479F7C06" w:rsidR="004F6A80" w:rsidRPr="002077F8" w:rsidRDefault="00FD4704" w:rsidP="00170515">
      <w:pPr>
        <w:pStyle w:val="ListParagraph"/>
        <w:numPr>
          <w:ilvl w:val="0"/>
          <w:numId w:val="20"/>
        </w:numPr>
        <w:spacing w:line="276" w:lineRule="auto"/>
        <w:rPr>
          <w:rFonts w:cstheme="minorHAnsi"/>
          <w:sz w:val="28"/>
          <w:szCs w:val="28"/>
          <w:lang w:val="en-GB"/>
        </w:rPr>
      </w:pPr>
      <w:r w:rsidRPr="002077F8">
        <w:rPr>
          <w:rFonts w:cstheme="minorHAnsi"/>
          <w:sz w:val="28"/>
          <w:szCs w:val="28"/>
          <w:lang w:val="en-GB"/>
        </w:rPr>
        <w:t xml:space="preserve">The </w:t>
      </w:r>
      <w:r w:rsidR="001921D4" w:rsidRPr="002077F8">
        <w:rPr>
          <w:rFonts w:cstheme="minorHAnsi"/>
          <w:sz w:val="28"/>
          <w:szCs w:val="28"/>
          <w:lang w:val="en-GB"/>
        </w:rPr>
        <w:t>main priority</w:t>
      </w:r>
      <w:r w:rsidRPr="002077F8">
        <w:rPr>
          <w:rFonts w:cstheme="minorHAnsi"/>
          <w:sz w:val="28"/>
          <w:szCs w:val="28"/>
          <w:lang w:val="en-GB"/>
        </w:rPr>
        <w:t xml:space="preserve"> for passengers is </w:t>
      </w:r>
      <w:r w:rsidR="001921D4" w:rsidRPr="002077F8">
        <w:rPr>
          <w:rFonts w:cstheme="minorHAnsi"/>
          <w:sz w:val="28"/>
          <w:szCs w:val="28"/>
          <w:lang w:val="en-GB"/>
        </w:rPr>
        <w:t xml:space="preserve">improved </w:t>
      </w:r>
      <w:r w:rsidRPr="002077F8">
        <w:rPr>
          <w:rFonts w:cstheme="minorHAnsi"/>
          <w:sz w:val="28"/>
          <w:szCs w:val="28"/>
          <w:lang w:val="en-GB"/>
        </w:rPr>
        <w:t xml:space="preserve">performance and reliability.  </w:t>
      </w:r>
      <w:r w:rsidR="000D5308" w:rsidRPr="002077F8">
        <w:rPr>
          <w:rFonts w:cstheme="minorHAnsi"/>
          <w:sz w:val="28"/>
          <w:szCs w:val="28"/>
          <w:lang w:val="en-GB"/>
        </w:rPr>
        <w:t>Route modernisation will do much to enable this but this investment needs reinforcing with incentives for operators to deliver services upon which their users can depend for consistent quality.   Possible measures range from the provision of additional platform staff to the implementation of automatic delay-repay compensation</w:t>
      </w:r>
      <w:r w:rsidR="00CF0741" w:rsidRPr="002077F8">
        <w:rPr>
          <w:rFonts w:cstheme="minorHAnsi"/>
          <w:sz w:val="28"/>
          <w:szCs w:val="28"/>
          <w:lang w:val="en-GB"/>
        </w:rPr>
        <w:t xml:space="preserve"> to encouraging operators to secure investment in alleviating operational pinch-points on the network.  </w:t>
      </w:r>
    </w:p>
    <w:p w14:paraId="6290BB33" w14:textId="45CA4BEB" w:rsidR="007C5266" w:rsidRPr="002077F8" w:rsidRDefault="001921D4" w:rsidP="00170515">
      <w:pPr>
        <w:pStyle w:val="ListParagraph"/>
        <w:numPr>
          <w:ilvl w:val="0"/>
          <w:numId w:val="20"/>
        </w:numPr>
        <w:spacing w:line="276" w:lineRule="auto"/>
        <w:rPr>
          <w:rFonts w:cstheme="minorHAnsi"/>
          <w:sz w:val="28"/>
          <w:szCs w:val="28"/>
          <w:lang w:val="en-GB"/>
        </w:rPr>
      </w:pPr>
      <w:r w:rsidRPr="002077F8">
        <w:rPr>
          <w:rFonts w:cstheme="minorHAnsi"/>
          <w:sz w:val="28"/>
          <w:szCs w:val="28"/>
          <w:lang w:val="en-GB"/>
        </w:rPr>
        <w:t xml:space="preserve">Local and regional services need fit-for-purpose rolling stock. Without </w:t>
      </w:r>
      <w:r w:rsidR="00CF0741" w:rsidRPr="002077F8">
        <w:rPr>
          <w:rFonts w:cstheme="minorHAnsi"/>
          <w:sz w:val="28"/>
          <w:szCs w:val="28"/>
          <w:lang w:val="en-GB"/>
        </w:rPr>
        <w:t xml:space="preserve">sufficient new vehicles to meet current demand and that predicted by local authorities </w:t>
      </w:r>
      <w:r w:rsidR="002D5326" w:rsidRPr="002077F8">
        <w:rPr>
          <w:rFonts w:cstheme="minorHAnsi"/>
          <w:sz w:val="28"/>
          <w:szCs w:val="28"/>
          <w:lang w:val="en-GB"/>
        </w:rPr>
        <w:t xml:space="preserve">there </w:t>
      </w:r>
      <w:r w:rsidR="00CF0741" w:rsidRPr="002077F8">
        <w:rPr>
          <w:rFonts w:cstheme="minorHAnsi"/>
          <w:sz w:val="28"/>
          <w:szCs w:val="28"/>
          <w:lang w:val="en-GB"/>
        </w:rPr>
        <w:t xml:space="preserve">is likely to </w:t>
      </w:r>
      <w:r w:rsidR="002D5326" w:rsidRPr="002077F8">
        <w:rPr>
          <w:rFonts w:cstheme="minorHAnsi"/>
          <w:sz w:val="28"/>
          <w:szCs w:val="28"/>
          <w:lang w:val="en-GB"/>
        </w:rPr>
        <w:t xml:space="preserve">be a significant capacity gap.  </w:t>
      </w:r>
      <w:r w:rsidR="00CF0741" w:rsidRPr="002077F8">
        <w:rPr>
          <w:rFonts w:cstheme="minorHAnsi"/>
          <w:sz w:val="28"/>
          <w:szCs w:val="28"/>
          <w:lang w:val="en-GB"/>
        </w:rPr>
        <w:t xml:space="preserve">Faced with breakthroughs in the design and availability of more sustainable forms of road transport, the rail industry needs urgently to raise its game if rail is to be the mode of choice in meeting developing travel needs. </w:t>
      </w:r>
    </w:p>
    <w:p w14:paraId="656A7E73" w14:textId="361BE930" w:rsidR="007C5266" w:rsidRPr="002077F8" w:rsidRDefault="002D5326" w:rsidP="00170515">
      <w:pPr>
        <w:pStyle w:val="ListParagraph"/>
        <w:numPr>
          <w:ilvl w:val="0"/>
          <w:numId w:val="20"/>
        </w:numPr>
        <w:spacing w:line="276" w:lineRule="auto"/>
        <w:rPr>
          <w:rFonts w:cstheme="minorHAnsi"/>
          <w:sz w:val="28"/>
          <w:szCs w:val="28"/>
          <w:lang w:val="en-GB"/>
        </w:rPr>
      </w:pPr>
      <w:r w:rsidRPr="002077F8">
        <w:rPr>
          <w:rFonts w:cstheme="minorHAnsi"/>
          <w:sz w:val="28"/>
          <w:szCs w:val="28"/>
          <w:lang w:val="en-GB"/>
        </w:rPr>
        <w:t>The plans for</w:t>
      </w:r>
      <w:r w:rsidR="003E6BE5" w:rsidRPr="002077F8">
        <w:rPr>
          <w:rFonts w:cstheme="minorHAnsi"/>
          <w:sz w:val="28"/>
          <w:szCs w:val="28"/>
          <w:lang w:val="en-GB"/>
        </w:rPr>
        <w:t xml:space="preserve"> MetroWest and </w:t>
      </w:r>
      <w:r w:rsidRPr="002077F8">
        <w:rPr>
          <w:rFonts w:cstheme="minorHAnsi"/>
          <w:sz w:val="28"/>
          <w:szCs w:val="28"/>
          <w:lang w:val="en-GB"/>
        </w:rPr>
        <w:t xml:space="preserve">the </w:t>
      </w:r>
      <w:r w:rsidR="003E6BE5" w:rsidRPr="002077F8">
        <w:rPr>
          <w:rFonts w:cstheme="minorHAnsi"/>
          <w:sz w:val="28"/>
          <w:szCs w:val="28"/>
          <w:lang w:val="en-GB"/>
        </w:rPr>
        <w:t>Devon Metro</w:t>
      </w:r>
      <w:r w:rsidRPr="002077F8">
        <w:rPr>
          <w:rFonts w:cstheme="minorHAnsi"/>
          <w:sz w:val="28"/>
          <w:szCs w:val="28"/>
          <w:lang w:val="en-GB"/>
        </w:rPr>
        <w:t xml:space="preserve"> should be advanced </w:t>
      </w:r>
      <w:r w:rsidR="008D7DC6" w:rsidRPr="002077F8">
        <w:rPr>
          <w:rFonts w:cstheme="minorHAnsi"/>
          <w:sz w:val="28"/>
          <w:szCs w:val="28"/>
          <w:lang w:val="en-GB"/>
        </w:rPr>
        <w:t xml:space="preserve">as </w:t>
      </w:r>
      <w:r w:rsidR="00CF0741" w:rsidRPr="002077F8">
        <w:rPr>
          <w:rFonts w:cstheme="minorHAnsi"/>
          <w:sz w:val="28"/>
          <w:szCs w:val="28"/>
          <w:lang w:val="en-GB"/>
        </w:rPr>
        <w:t xml:space="preserve">a </w:t>
      </w:r>
      <w:r w:rsidR="008D7DC6" w:rsidRPr="002077F8">
        <w:rPr>
          <w:rFonts w:cstheme="minorHAnsi"/>
          <w:sz w:val="28"/>
          <w:szCs w:val="28"/>
          <w:lang w:val="en-GB"/>
        </w:rPr>
        <w:t xml:space="preserve">major contribution to </w:t>
      </w:r>
      <w:r w:rsidR="00CF0741" w:rsidRPr="002077F8">
        <w:rPr>
          <w:rFonts w:cstheme="minorHAnsi"/>
          <w:sz w:val="28"/>
          <w:szCs w:val="28"/>
          <w:lang w:val="en-GB"/>
        </w:rPr>
        <w:t>relieving the unacceptable congestion of our principal</w:t>
      </w:r>
      <w:r w:rsidR="008D7DC6" w:rsidRPr="002077F8">
        <w:rPr>
          <w:rFonts w:cstheme="minorHAnsi"/>
          <w:sz w:val="28"/>
          <w:szCs w:val="28"/>
          <w:lang w:val="en-GB"/>
        </w:rPr>
        <w:t xml:space="preserve"> a</w:t>
      </w:r>
      <w:r w:rsidR="007026B6" w:rsidRPr="002077F8">
        <w:rPr>
          <w:rFonts w:cstheme="minorHAnsi"/>
          <w:sz w:val="28"/>
          <w:szCs w:val="28"/>
          <w:lang w:val="en-GB"/>
        </w:rPr>
        <w:t xml:space="preserve">gglomerations </w:t>
      </w:r>
      <w:r w:rsidR="00CF0741" w:rsidRPr="002077F8">
        <w:rPr>
          <w:rFonts w:cstheme="minorHAnsi"/>
          <w:sz w:val="28"/>
          <w:szCs w:val="28"/>
          <w:lang w:val="en-GB"/>
        </w:rPr>
        <w:t>and unlocking the productive potential of the South West.</w:t>
      </w:r>
    </w:p>
    <w:p w14:paraId="53AA2559" w14:textId="6B226E0A" w:rsidR="00937FC0" w:rsidRPr="002077F8" w:rsidRDefault="00416FFD" w:rsidP="0047130D">
      <w:pPr>
        <w:pStyle w:val="ListParagraph"/>
        <w:numPr>
          <w:ilvl w:val="0"/>
          <w:numId w:val="20"/>
        </w:numPr>
        <w:spacing w:line="276" w:lineRule="auto"/>
        <w:rPr>
          <w:rFonts w:cstheme="minorHAnsi"/>
          <w:sz w:val="28"/>
          <w:szCs w:val="28"/>
          <w:lang w:val="en-GB"/>
        </w:rPr>
      </w:pPr>
      <w:r w:rsidRPr="002077F8">
        <w:rPr>
          <w:rFonts w:cstheme="minorHAnsi"/>
          <w:sz w:val="28"/>
          <w:szCs w:val="28"/>
          <w:lang w:val="en-GB"/>
        </w:rPr>
        <w:t xml:space="preserve">The basic service pattern throughout the South West </w:t>
      </w:r>
      <w:r w:rsidR="008D7DC6" w:rsidRPr="002077F8">
        <w:rPr>
          <w:rFonts w:cstheme="minorHAnsi"/>
          <w:sz w:val="28"/>
          <w:szCs w:val="28"/>
          <w:lang w:val="en-GB"/>
        </w:rPr>
        <w:t>should be no less than hourly</w:t>
      </w:r>
      <w:r w:rsidR="003E6BE5" w:rsidRPr="002077F8">
        <w:rPr>
          <w:rFonts w:cstheme="minorHAnsi"/>
          <w:sz w:val="28"/>
          <w:szCs w:val="28"/>
          <w:lang w:val="en-GB"/>
        </w:rPr>
        <w:t xml:space="preserve">, </w:t>
      </w:r>
      <w:r w:rsidR="008D7DC6" w:rsidRPr="002077F8">
        <w:rPr>
          <w:rFonts w:cstheme="minorHAnsi"/>
          <w:sz w:val="28"/>
          <w:szCs w:val="28"/>
          <w:lang w:val="en-GB"/>
        </w:rPr>
        <w:t xml:space="preserve">the </w:t>
      </w:r>
      <w:r w:rsidR="003E6BE5" w:rsidRPr="002077F8">
        <w:rPr>
          <w:rFonts w:cstheme="minorHAnsi"/>
          <w:sz w:val="28"/>
          <w:szCs w:val="28"/>
          <w:lang w:val="en-GB"/>
        </w:rPr>
        <w:t>principal inter-urban</w:t>
      </w:r>
      <w:r w:rsidRPr="002077F8">
        <w:rPr>
          <w:rFonts w:cstheme="minorHAnsi"/>
          <w:sz w:val="28"/>
          <w:szCs w:val="28"/>
          <w:lang w:val="en-GB"/>
        </w:rPr>
        <w:t xml:space="preserve"> and metro flows having services operating with greater frequency.</w:t>
      </w:r>
    </w:p>
    <w:p w14:paraId="22E458D7" w14:textId="77777777" w:rsidR="00416FFD" w:rsidRPr="002077F8" w:rsidRDefault="00416FFD" w:rsidP="00416FFD">
      <w:pPr>
        <w:spacing w:line="276" w:lineRule="auto"/>
        <w:rPr>
          <w:rFonts w:cstheme="minorHAnsi"/>
          <w:sz w:val="28"/>
          <w:szCs w:val="28"/>
          <w:lang w:val="en-GB"/>
        </w:rPr>
      </w:pPr>
    </w:p>
    <w:p w14:paraId="63AFEE5E" w14:textId="301C0C40" w:rsidR="00416FFD" w:rsidRPr="002077F8" w:rsidRDefault="00416FFD" w:rsidP="00E86C58">
      <w:pPr>
        <w:pStyle w:val="Heading1"/>
        <w:rPr>
          <w:lang w:val="en-GB"/>
        </w:rPr>
      </w:pPr>
      <w:bookmarkStart w:id="34" w:name="_Toc494111594"/>
      <w:r w:rsidRPr="002077F8">
        <w:rPr>
          <w:lang w:val="en-GB"/>
        </w:rPr>
        <w:t>Conclusion:</w:t>
      </w:r>
      <w:bookmarkEnd w:id="34"/>
    </w:p>
    <w:p w14:paraId="6F5878B8" w14:textId="1BA1BFA5" w:rsidR="00416FFD" w:rsidRPr="002077F8" w:rsidRDefault="00416FFD" w:rsidP="00416FFD">
      <w:pPr>
        <w:spacing w:line="276" w:lineRule="auto"/>
        <w:rPr>
          <w:rFonts w:cstheme="minorHAnsi"/>
          <w:sz w:val="28"/>
          <w:szCs w:val="28"/>
          <w:lang w:val="en-GB"/>
        </w:rPr>
      </w:pPr>
      <w:r w:rsidRPr="002077F8">
        <w:rPr>
          <w:rFonts w:cstheme="minorHAnsi"/>
          <w:sz w:val="28"/>
          <w:szCs w:val="28"/>
          <w:lang w:val="en-GB"/>
        </w:rPr>
        <w:t xml:space="preserve">This paper attempts to reflect </w:t>
      </w:r>
      <w:r w:rsidR="00785AC0">
        <w:rPr>
          <w:rFonts w:cstheme="minorHAnsi"/>
          <w:sz w:val="28"/>
          <w:szCs w:val="28"/>
          <w:lang w:val="en-GB"/>
        </w:rPr>
        <w:t>the</w:t>
      </w:r>
      <w:r w:rsidRPr="002077F8">
        <w:rPr>
          <w:rFonts w:cstheme="minorHAnsi"/>
          <w:sz w:val="28"/>
          <w:szCs w:val="28"/>
          <w:lang w:val="en-GB"/>
        </w:rPr>
        <w:t xml:space="preserve"> consensus of stakeholder thinking.  It aims to high-light considerations to be taken into account in developing the thinking that will underlie the successor arrangements to the current Great Western and CrossCountry franchises.  It provides an opportunity for those preparing those arrangements to address concerns that might otherwise surface later in the consultation process.  It should alert prospective bidders to the priorities of those that they might seek to serve.</w:t>
      </w:r>
    </w:p>
    <w:p w14:paraId="01E5A547" w14:textId="3FAD2999" w:rsidR="00A95002" w:rsidRPr="002077F8" w:rsidRDefault="00A95002" w:rsidP="00A95002">
      <w:pPr>
        <w:spacing w:line="276" w:lineRule="auto"/>
        <w:rPr>
          <w:rFonts w:cstheme="minorHAnsi"/>
          <w:sz w:val="28"/>
          <w:szCs w:val="28"/>
          <w:lang w:val="en-GB"/>
        </w:rPr>
      </w:pPr>
    </w:p>
    <w:p w14:paraId="7121993D" w14:textId="78B4E154" w:rsidR="00A95002" w:rsidRPr="002077F8" w:rsidRDefault="00A95002" w:rsidP="00A95002">
      <w:pPr>
        <w:spacing w:line="276" w:lineRule="auto"/>
        <w:rPr>
          <w:rFonts w:cstheme="minorHAnsi"/>
          <w:sz w:val="28"/>
          <w:szCs w:val="28"/>
          <w:lang w:val="en-GB"/>
        </w:rPr>
      </w:pPr>
    </w:p>
    <w:p w14:paraId="4E3541E2" w14:textId="2EB69C59" w:rsidR="00A95002" w:rsidRDefault="00A95002" w:rsidP="00A95002">
      <w:pPr>
        <w:spacing w:line="276" w:lineRule="auto"/>
        <w:rPr>
          <w:rFonts w:cstheme="minorHAnsi"/>
          <w:sz w:val="28"/>
          <w:szCs w:val="28"/>
          <w:lang w:val="en-GB"/>
        </w:rPr>
      </w:pPr>
    </w:p>
    <w:p w14:paraId="2E98CFF6" w14:textId="2F70B6B3" w:rsidR="005C7800" w:rsidRDefault="005C7800" w:rsidP="00A95002">
      <w:pPr>
        <w:spacing w:line="276" w:lineRule="auto"/>
        <w:rPr>
          <w:rFonts w:cstheme="minorHAnsi"/>
          <w:sz w:val="28"/>
          <w:szCs w:val="28"/>
          <w:lang w:val="en-GB"/>
        </w:rPr>
      </w:pPr>
    </w:p>
    <w:p w14:paraId="121DCACC" w14:textId="097FA44C" w:rsidR="005C7800" w:rsidRDefault="005C7800" w:rsidP="00A95002">
      <w:pPr>
        <w:spacing w:line="276" w:lineRule="auto"/>
        <w:rPr>
          <w:rFonts w:cstheme="minorHAnsi"/>
          <w:sz w:val="28"/>
          <w:szCs w:val="28"/>
          <w:lang w:val="en-GB"/>
        </w:rPr>
      </w:pPr>
    </w:p>
    <w:p w14:paraId="00CEBF3F" w14:textId="3648B81E" w:rsidR="005C7800" w:rsidRDefault="005C7800" w:rsidP="00A95002">
      <w:pPr>
        <w:spacing w:line="276" w:lineRule="auto"/>
        <w:rPr>
          <w:rFonts w:cstheme="minorHAnsi"/>
          <w:sz w:val="28"/>
          <w:szCs w:val="28"/>
          <w:lang w:val="en-GB"/>
        </w:rPr>
      </w:pPr>
    </w:p>
    <w:p w14:paraId="1ECC3336" w14:textId="4859B857" w:rsidR="005C7800" w:rsidRDefault="005C7800" w:rsidP="00A95002">
      <w:pPr>
        <w:spacing w:line="276" w:lineRule="auto"/>
        <w:rPr>
          <w:rFonts w:cstheme="minorHAnsi"/>
          <w:sz w:val="28"/>
          <w:szCs w:val="28"/>
          <w:lang w:val="en-GB"/>
        </w:rPr>
      </w:pPr>
    </w:p>
    <w:p w14:paraId="3501BA3F" w14:textId="0777B793" w:rsidR="005C7800" w:rsidRDefault="005C7800" w:rsidP="00A95002">
      <w:pPr>
        <w:spacing w:line="276" w:lineRule="auto"/>
        <w:rPr>
          <w:rFonts w:cstheme="minorHAnsi"/>
          <w:sz w:val="28"/>
          <w:szCs w:val="28"/>
          <w:lang w:val="en-GB"/>
        </w:rPr>
      </w:pPr>
    </w:p>
    <w:p w14:paraId="16CA3129" w14:textId="69E87217" w:rsidR="005C7800" w:rsidRDefault="005C7800" w:rsidP="00A95002">
      <w:pPr>
        <w:spacing w:line="276" w:lineRule="auto"/>
        <w:rPr>
          <w:rFonts w:cstheme="minorHAnsi"/>
          <w:sz w:val="28"/>
          <w:szCs w:val="28"/>
          <w:lang w:val="en-GB"/>
        </w:rPr>
      </w:pPr>
    </w:p>
    <w:p w14:paraId="156DC4CF" w14:textId="77777777" w:rsidR="005C7800" w:rsidRPr="002077F8" w:rsidRDefault="005C7800" w:rsidP="00A95002">
      <w:pPr>
        <w:spacing w:line="276" w:lineRule="auto"/>
        <w:rPr>
          <w:rFonts w:cstheme="minorHAnsi"/>
          <w:sz w:val="28"/>
          <w:szCs w:val="28"/>
          <w:lang w:val="en-GB"/>
        </w:rPr>
      </w:pPr>
    </w:p>
    <w:p w14:paraId="46D2FEA0" w14:textId="77777777" w:rsidR="00FD4704" w:rsidRPr="002077F8" w:rsidRDefault="00FD4704" w:rsidP="00FD4704">
      <w:pPr>
        <w:pStyle w:val="EndnoteText"/>
        <w:jc w:val="center"/>
        <w:rPr>
          <w:sz w:val="28"/>
          <w:szCs w:val="28"/>
        </w:rPr>
      </w:pPr>
    </w:p>
    <w:p w14:paraId="277F1EFC" w14:textId="77777777" w:rsidR="00FD4704" w:rsidRPr="002077F8" w:rsidRDefault="00FD4704" w:rsidP="00FD4704">
      <w:pPr>
        <w:pStyle w:val="EndnoteText"/>
        <w:jc w:val="center"/>
        <w:rPr>
          <w:sz w:val="28"/>
          <w:szCs w:val="28"/>
        </w:rPr>
      </w:pPr>
      <w:r w:rsidRPr="002077F8">
        <w:rPr>
          <w:noProof/>
          <w:sz w:val="28"/>
          <w:szCs w:val="28"/>
        </w:rPr>
        <w:drawing>
          <wp:inline distT="0" distB="0" distL="0" distR="0" wp14:anchorId="52D481BD" wp14:editId="3D82017B">
            <wp:extent cx="1790700" cy="1681480"/>
            <wp:effectExtent l="0" t="0" r="0" b="0"/>
            <wp:docPr id="15" name="Picture 15" descr="logo for print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for printing"/>
                    <pic:cNvPicPr>
                      <a:picLocks noChangeAspect="1" noChangeArrowheads="1"/>
                    </pic:cNvPicPr>
                  </pic:nvPicPr>
                  <pic:blipFill>
                    <a:blip r:embed="rId8">
                      <a:extLst>
                        <a:ext uri="{28A0092B-C50C-407E-A947-70E740481C1C}">
                          <a14:useLocalDpi xmlns:a14="http://schemas.microsoft.com/office/drawing/2010/main" val="0"/>
                        </a:ext>
                      </a:extLst>
                    </a:blip>
                    <a:srcRect l="2702" r="3784" b="9804"/>
                    <a:stretch>
                      <a:fillRect/>
                    </a:stretch>
                  </pic:blipFill>
                  <pic:spPr bwMode="auto">
                    <a:xfrm>
                      <a:off x="0" y="0"/>
                      <a:ext cx="1790968" cy="1681732"/>
                    </a:xfrm>
                    <a:prstGeom prst="rect">
                      <a:avLst/>
                    </a:prstGeom>
                    <a:noFill/>
                    <a:ln>
                      <a:noFill/>
                    </a:ln>
                  </pic:spPr>
                </pic:pic>
              </a:graphicData>
            </a:graphic>
          </wp:inline>
        </w:drawing>
      </w:r>
    </w:p>
    <w:p w14:paraId="34E86A1D" w14:textId="650BF0E2" w:rsidR="00FD4704" w:rsidRPr="002077F8" w:rsidRDefault="00FD4704" w:rsidP="00FD4704">
      <w:pPr>
        <w:spacing w:line="276" w:lineRule="auto"/>
        <w:rPr>
          <w:rFonts w:cstheme="minorHAnsi"/>
          <w:sz w:val="28"/>
          <w:szCs w:val="28"/>
          <w:lang w:val="en-GB"/>
        </w:rPr>
      </w:pPr>
    </w:p>
    <w:sectPr w:rsidR="00FD4704" w:rsidRPr="002077F8">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A7827" w14:textId="77777777" w:rsidR="00501820" w:rsidRDefault="00501820" w:rsidP="00035C08">
      <w:pPr>
        <w:spacing w:after="0" w:line="240" w:lineRule="auto"/>
      </w:pPr>
      <w:r>
        <w:separator/>
      </w:r>
    </w:p>
  </w:endnote>
  <w:endnote w:type="continuationSeparator" w:id="0">
    <w:p w14:paraId="0ABD92B2" w14:textId="77777777" w:rsidR="00501820" w:rsidRDefault="00501820" w:rsidP="00035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17811"/>
      <w:docPartObj>
        <w:docPartGallery w:val="Page Numbers (Bottom of Page)"/>
        <w:docPartUnique/>
      </w:docPartObj>
    </w:sdtPr>
    <w:sdtEndPr>
      <w:rPr>
        <w:noProof/>
      </w:rPr>
    </w:sdtEndPr>
    <w:sdtContent>
      <w:p w14:paraId="150D6B2F" w14:textId="618E308F" w:rsidR="000C7AEA" w:rsidRDefault="000C7AEA">
        <w:pPr>
          <w:pStyle w:val="Footer"/>
          <w:jc w:val="center"/>
        </w:pPr>
        <w:r>
          <w:fldChar w:fldCharType="begin"/>
        </w:r>
        <w:r>
          <w:instrText xml:space="preserve"> PAGE   \* MERGEFORMAT </w:instrText>
        </w:r>
        <w:r>
          <w:fldChar w:fldCharType="separate"/>
        </w:r>
        <w:r w:rsidR="00501820">
          <w:rPr>
            <w:noProof/>
          </w:rPr>
          <w:t>1</w:t>
        </w:r>
        <w:r>
          <w:rPr>
            <w:noProof/>
          </w:rPr>
          <w:fldChar w:fldCharType="end"/>
        </w:r>
      </w:p>
    </w:sdtContent>
  </w:sdt>
  <w:p w14:paraId="3ED5B4A1" w14:textId="77777777" w:rsidR="000C7AEA" w:rsidRDefault="000C7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18641" w14:textId="77777777" w:rsidR="00501820" w:rsidRDefault="00501820" w:rsidP="00035C08">
      <w:pPr>
        <w:spacing w:after="0" w:line="240" w:lineRule="auto"/>
      </w:pPr>
      <w:r>
        <w:separator/>
      </w:r>
    </w:p>
  </w:footnote>
  <w:footnote w:type="continuationSeparator" w:id="0">
    <w:p w14:paraId="5237ECA5" w14:textId="77777777" w:rsidR="00501820" w:rsidRDefault="00501820" w:rsidP="00035C08">
      <w:pPr>
        <w:spacing w:after="0" w:line="240" w:lineRule="auto"/>
      </w:pPr>
      <w:r>
        <w:continuationSeparator/>
      </w:r>
    </w:p>
  </w:footnote>
  <w:footnote w:id="1">
    <w:p w14:paraId="59379E7D" w14:textId="32A70DD5" w:rsidR="000C7AEA" w:rsidRPr="00831044" w:rsidRDefault="000C7AEA">
      <w:pPr>
        <w:pStyle w:val="FootnoteText"/>
      </w:pPr>
      <w:r>
        <w:rPr>
          <w:rStyle w:val="FootnoteReference"/>
        </w:rPr>
        <w:footnoteRef/>
      </w:r>
      <w:r>
        <w:t xml:space="preserve"> </w:t>
      </w:r>
      <w:r>
        <w:rPr>
          <w:i/>
        </w:rPr>
        <w:t>Health Impacts of Air Quality in Bristol</w:t>
      </w:r>
      <w:r>
        <w:t xml:space="preserve">, Air Quality Consultants Ltd for Bristol City Council, </w:t>
      </w:r>
      <w:r>
        <w:rPr>
          <w:lang w:val="en-GB"/>
        </w:rPr>
        <w:t xml:space="preserve">February 2017, </w:t>
      </w:r>
      <w:hyperlink r:id="rId1" w:history="1">
        <w:r w:rsidRPr="00434E86">
          <w:rPr>
            <w:rStyle w:val="Hyperlink"/>
          </w:rPr>
          <w:t>https://www.bristol.gov.uk/documents/20182/32675/Health+Impacts+of+Air+Pollution+in+Bristol+February+2017/4df2fce5-e2fc-4c22-b5c7-5e7a5ae56701</w:t>
        </w:r>
      </w:hyperlink>
    </w:p>
  </w:footnote>
  <w:footnote w:id="2">
    <w:p w14:paraId="5212F360" w14:textId="55ED1F45" w:rsidR="000C7AEA" w:rsidRPr="00831044" w:rsidRDefault="000C7AEA" w:rsidP="000E2802">
      <w:pPr>
        <w:pStyle w:val="FootnoteText"/>
      </w:pPr>
      <w:r>
        <w:rPr>
          <w:rStyle w:val="FootnoteReference"/>
        </w:rPr>
        <w:footnoteRef/>
      </w:r>
      <w:r>
        <w:t xml:space="preserve"> DfT press notice, 20 July 2017, </w:t>
      </w:r>
      <w:hyperlink r:id="rId2" w:history="1">
        <w:r w:rsidRPr="00A2494C">
          <w:rPr>
            <w:rStyle w:val="Hyperlink"/>
          </w:rPr>
          <w:t>www.gov.uk/government/news/new-improvements-for-rail-passengers-in-wales-the-midlands-and-the-north</w:t>
        </w:r>
      </w:hyperlink>
    </w:p>
  </w:footnote>
  <w:footnote w:id="3">
    <w:p w14:paraId="3C0F89B5" w14:textId="77777777" w:rsidR="000C7AEA" w:rsidRPr="00CA0983" w:rsidRDefault="000C7AEA" w:rsidP="000E2802">
      <w:pPr>
        <w:pStyle w:val="FootnoteText"/>
        <w:rPr>
          <w:lang w:val="en-GB"/>
        </w:rPr>
      </w:pPr>
      <w:r>
        <w:rPr>
          <w:rStyle w:val="FootnoteReference"/>
        </w:rPr>
        <w:footnoteRef/>
      </w:r>
      <w:r>
        <w:t xml:space="preserve"> House of Commons Debates, 8 November 2016, cc46-8WS</w:t>
      </w:r>
    </w:p>
  </w:footnote>
  <w:footnote w:id="4">
    <w:p w14:paraId="193CC1D3" w14:textId="22377297" w:rsidR="000C7AEA" w:rsidRPr="00831044" w:rsidRDefault="000C7AEA">
      <w:pPr>
        <w:pStyle w:val="FootnoteText"/>
      </w:pPr>
      <w:r>
        <w:rPr>
          <w:rStyle w:val="FootnoteReference"/>
        </w:rPr>
        <w:footnoteRef/>
      </w:r>
      <w:r>
        <w:t xml:space="preserve"> </w:t>
      </w:r>
      <w:hyperlink r:id="rId3" w:history="1">
        <w:r w:rsidRPr="003658C6">
          <w:rPr>
            <w:rStyle w:val="Hyperlink"/>
          </w:rPr>
          <w:t>https://www.gov.uk/government/consultations/transport-investment-understanding-and-valuing-impacts</w:t>
        </w:r>
      </w:hyperlink>
    </w:p>
  </w:footnote>
  <w:footnote w:id="5">
    <w:p w14:paraId="4BF25357" w14:textId="4D56AE00" w:rsidR="000C7AEA" w:rsidRDefault="000C7AEA">
      <w:pPr>
        <w:pStyle w:val="FootnoteText"/>
      </w:pPr>
      <w:r>
        <w:rPr>
          <w:rStyle w:val="FootnoteReference"/>
        </w:rPr>
        <w:footnoteRef/>
      </w:r>
      <w:r>
        <w:t xml:space="preserve"> </w:t>
      </w:r>
      <w:hyperlink r:id="rId4" w:history="1">
        <w:r w:rsidRPr="003658C6">
          <w:rPr>
            <w:rStyle w:val="Hyperlink"/>
          </w:rPr>
          <w:t>https://www.gov.uk/government/uploads/system/uploads/attachment_data/file/554783/transport-appraisal-guidance-webtag-consultation-document.pdf</w:t>
        </w:r>
      </w:hyperlink>
    </w:p>
    <w:p w14:paraId="2C8AB45A" w14:textId="77777777" w:rsidR="000C7AEA" w:rsidRPr="00295989" w:rsidRDefault="000C7AEA">
      <w:pPr>
        <w:pStyle w:val="FootnoteText"/>
        <w:rPr>
          <w:lang w:val="en-GB"/>
        </w:rPr>
      </w:pPr>
    </w:p>
  </w:footnote>
  <w:footnote w:id="6">
    <w:p w14:paraId="61453593" w14:textId="5B0856A3" w:rsidR="000C7AEA" w:rsidRPr="00831044" w:rsidRDefault="000C7AEA" w:rsidP="00E83407">
      <w:pPr>
        <w:pStyle w:val="FootnoteText"/>
      </w:pPr>
      <w:r>
        <w:rPr>
          <w:rStyle w:val="FootnoteReference"/>
        </w:rPr>
        <w:footnoteRef/>
      </w:r>
      <w:r>
        <w:t xml:space="preserve"> </w:t>
      </w:r>
      <w:hyperlink r:id="rId5" w:history="1">
        <w:r>
          <w:rPr>
            <w:rStyle w:val="Hyperlink"/>
          </w:rPr>
          <w:t>https://www.gov.uk/government/publications/rail-franchise-schedule</w:t>
        </w:r>
      </w:hyperlink>
      <w:r>
        <w:t>, updated July 2017</w:t>
      </w:r>
    </w:p>
  </w:footnote>
  <w:footnote w:id="7">
    <w:p w14:paraId="2A0C2EC1" w14:textId="6CB44993" w:rsidR="000C7AEA" w:rsidRPr="00831044" w:rsidRDefault="000C7AEA" w:rsidP="00E83407">
      <w:pPr>
        <w:pStyle w:val="FootnoteText"/>
      </w:pPr>
      <w:r>
        <w:rPr>
          <w:rStyle w:val="FootnoteReference"/>
        </w:rPr>
        <w:footnoteRef/>
      </w:r>
      <w:r>
        <w:t xml:space="preserve"> Great Western Franchise started April 2006, ended October 2013; Direct Awards (1) October 2013-September 2015 and (2) September 2015-April 2020 currently assumed by Department for Transport (DfT).  Premium of £90.9m paid in 2015/6, equating to 1.5pence per passenger kilometer (p ppkm). See</w:t>
      </w:r>
      <w:r>
        <w:rPr>
          <w:i/>
        </w:rPr>
        <w:t xml:space="preserve">: Passenger Rail Services in England, Commons briefing papers SN 06521I, </w:t>
      </w:r>
      <w:r>
        <w:t>August 2017</w:t>
      </w:r>
      <w:r>
        <w:rPr>
          <w:i/>
        </w:rPr>
        <w:t xml:space="preserve"> </w:t>
      </w:r>
      <w:hyperlink r:id="rId6" w:history="1">
        <w:r>
          <w:rPr>
            <w:rStyle w:val="Hyperlink"/>
          </w:rPr>
          <w:t>http://researchbriefings.parliament.uk/ResearchBriefing/Summary/SN06521</w:t>
        </w:r>
      </w:hyperlink>
    </w:p>
  </w:footnote>
  <w:footnote w:id="8">
    <w:p w14:paraId="306A5E35" w14:textId="77777777" w:rsidR="000C7AEA" w:rsidRDefault="000C7AEA" w:rsidP="00E83407">
      <w:pPr>
        <w:pStyle w:val="FootnoteText"/>
        <w:rPr>
          <w:i/>
        </w:rPr>
      </w:pPr>
      <w:r>
        <w:rPr>
          <w:rStyle w:val="FootnoteReference"/>
        </w:rPr>
        <w:footnoteRef/>
      </w:r>
      <w:r>
        <w:t xml:space="preserve"> CrossCountry Franchise started November 2007, ended October 2016; Direct Award October 2016-October 2019 (although DfT currently assuming extension to December2019). Premium of £76.7m paid in 2015/6, equating to 2.2p ppkm.  See </w:t>
      </w:r>
      <w:r>
        <w:rPr>
          <w:i/>
        </w:rPr>
        <w:t>ibid</w:t>
      </w:r>
    </w:p>
    <w:p w14:paraId="7BACE4A7" w14:textId="77777777" w:rsidR="000C7AEA" w:rsidRDefault="000C7AEA" w:rsidP="00E83407">
      <w:pPr>
        <w:pStyle w:val="FootnoteText"/>
        <w:rPr>
          <w:i/>
        </w:rPr>
      </w:pPr>
    </w:p>
  </w:footnote>
  <w:footnote w:id="9">
    <w:p w14:paraId="32CCCCDC" w14:textId="77777777" w:rsidR="000C7AEA" w:rsidRDefault="000C7AEA" w:rsidP="00E83407">
      <w:pPr>
        <w:pStyle w:val="FootnoteText"/>
      </w:pPr>
      <w:r>
        <w:rPr>
          <w:rStyle w:val="FootnoteReference"/>
        </w:rPr>
        <w:footnoteRef/>
      </w:r>
      <w:r>
        <w:t xml:space="preserve"> DfT, </w:t>
      </w:r>
      <w:r>
        <w:rPr>
          <w:i/>
        </w:rPr>
        <w:t>Britain’s Transport Infrastructure: Rail Electrification</w:t>
      </w:r>
      <w:r>
        <w:t xml:space="preserve">, July 2009, paragraph 1. </w:t>
      </w:r>
      <w:hyperlink r:id="rId7" w:history="1">
        <w:r>
          <w:rPr>
            <w:rStyle w:val="Hyperlink"/>
          </w:rPr>
          <w:t>http://webarchive.nationalarchives.gov.uk/20090805225151/http:/www.dft.gov.uk/pgr/rail/pi/rail-electrification.pdf</w:t>
        </w:r>
      </w:hyperlink>
    </w:p>
    <w:p w14:paraId="75DBE6DD" w14:textId="77777777" w:rsidR="000C7AEA" w:rsidRDefault="000C7AEA" w:rsidP="00E83407">
      <w:pPr>
        <w:pStyle w:val="FootnoteText"/>
        <w:rPr>
          <w:lang w:val="en-GB"/>
        </w:rPr>
      </w:pPr>
    </w:p>
  </w:footnote>
  <w:footnote w:id="10">
    <w:p w14:paraId="503A2430" w14:textId="27AB2E79" w:rsidR="000C7AEA" w:rsidRPr="00831044" w:rsidRDefault="000C7AEA" w:rsidP="00E83407">
      <w:pPr>
        <w:pStyle w:val="FootnoteText"/>
      </w:pPr>
      <w:r>
        <w:rPr>
          <w:rStyle w:val="FootnoteReference"/>
        </w:rPr>
        <w:footnoteRef/>
      </w:r>
      <w:hyperlink r:id="rId8" w:history="1">
        <w:r>
          <w:rPr>
            <w:rStyle w:val="Hyperlink"/>
          </w:rPr>
          <w:t>http://webarchive.nationalarchives.gov.uk/20100409100805/http://www.dft.gov.uk/pgr/rail/pi/iep/iepinvitationtotender/infrastructureinterface.pdf</w:t>
        </w:r>
      </w:hyperlink>
    </w:p>
  </w:footnote>
  <w:footnote w:id="11">
    <w:p w14:paraId="61BABE5C" w14:textId="77777777" w:rsidR="000C7AEA" w:rsidRDefault="000C7AEA" w:rsidP="00F32A32">
      <w:pPr>
        <w:pStyle w:val="FootnoteText"/>
      </w:pPr>
      <w:r>
        <w:rPr>
          <w:rStyle w:val="FootnoteReference"/>
        </w:rPr>
        <w:footnoteRef/>
      </w:r>
      <w:r>
        <w:t xml:space="preserve"> </w:t>
      </w:r>
      <w:hyperlink r:id="rId9" w:history="1">
        <w:r w:rsidRPr="001A6C80">
          <w:rPr>
            <w:rStyle w:val="Hyperlink"/>
          </w:rPr>
          <w:t>https://www.nao.org.uk/wp-content/uploads/2016/11/Modernising-the-Great-Western-railway.pdf</w:t>
        </w:r>
      </w:hyperlink>
    </w:p>
    <w:p w14:paraId="5425BD1E" w14:textId="77777777" w:rsidR="000C7AEA" w:rsidRPr="00C76252" w:rsidRDefault="000C7AEA" w:rsidP="00F32A32">
      <w:pPr>
        <w:pStyle w:val="FootnoteText"/>
      </w:pPr>
    </w:p>
  </w:footnote>
  <w:footnote w:id="12">
    <w:p w14:paraId="322A4DBB" w14:textId="11508060" w:rsidR="000C7AEA" w:rsidRPr="00561C6F" w:rsidRDefault="000C7AEA" w:rsidP="00E83407">
      <w:pPr>
        <w:pStyle w:val="FootnoteText"/>
      </w:pPr>
      <w:r>
        <w:rPr>
          <w:rStyle w:val="FootnoteReference"/>
        </w:rPr>
        <w:footnoteRef/>
      </w:r>
      <w:r>
        <w:t xml:space="preserve"> </w:t>
      </w:r>
      <w:hyperlink r:id="rId10" w:history="1">
        <w:r w:rsidRPr="00434E86">
          <w:rPr>
            <w:rStyle w:val="Hyperlink"/>
          </w:rPr>
          <w:t>https://www.networkrail.co.uk/our-railway-upgrade-plan/key-projects/heathrow-rail-link/</w:t>
        </w:r>
      </w:hyperlink>
    </w:p>
  </w:footnote>
  <w:footnote w:id="13">
    <w:p w14:paraId="4F96A0BA" w14:textId="77777777" w:rsidR="000C7AEA" w:rsidRDefault="000C7AEA" w:rsidP="00FC0615">
      <w:pPr>
        <w:pStyle w:val="FootnoteText"/>
      </w:pPr>
      <w:r>
        <w:rPr>
          <w:rStyle w:val="FootnoteReference"/>
        </w:rPr>
        <w:footnoteRef/>
      </w:r>
      <w:r>
        <w:t xml:space="preserve"> </w:t>
      </w:r>
      <w:hyperlink r:id="rId11" w:history="1">
        <w:r w:rsidRPr="00434E86">
          <w:rPr>
            <w:rStyle w:val="Hyperlink"/>
          </w:rPr>
          <w:t>http://www.eastwestrail.org.uk/</w:t>
        </w:r>
      </w:hyperlink>
    </w:p>
    <w:p w14:paraId="60A0E911" w14:textId="77777777" w:rsidR="000C7AEA" w:rsidRPr="00561C6F" w:rsidRDefault="000C7AEA" w:rsidP="00FC0615">
      <w:pPr>
        <w:pStyle w:val="FootnoteText"/>
      </w:pPr>
    </w:p>
  </w:footnote>
  <w:footnote w:id="14">
    <w:p w14:paraId="7BD27435" w14:textId="32AD39C5" w:rsidR="000C7AEA" w:rsidRPr="00831044" w:rsidRDefault="000C7AEA">
      <w:pPr>
        <w:pStyle w:val="FootnoteText"/>
        <w:rPr>
          <w:color w:val="0563C1" w:themeColor="hyperlink"/>
        </w:rPr>
      </w:pPr>
      <w:r>
        <w:rPr>
          <w:rStyle w:val="FootnoteReference"/>
        </w:rPr>
        <w:footnoteRef/>
      </w:r>
      <w:r>
        <w:t xml:space="preserve"> </w:t>
      </w:r>
      <w:hyperlink r:id="rId12" w:history="1">
        <w:r w:rsidRPr="00814451">
          <w:rPr>
            <w:rStyle w:val="Hyperlink"/>
          </w:rPr>
          <w:t>https://www.transport-network.co.uk/AECOM-to-masterplan-26bn-Old-Oak-Common-scheme/14079</w:t>
        </w:r>
      </w:hyperlink>
      <w:r>
        <w:rPr>
          <w:rStyle w:val="Hyperlink"/>
          <w:u w:val="none"/>
        </w:rPr>
        <w:t xml:space="preserve"> </w:t>
      </w:r>
    </w:p>
  </w:footnote>
  <w:footnote w:id="15">
    <w:p w14:paraId="0ED1D84D" w14:textId="717873EB" w:rsidR="000C7AEA" w:rsidRPr="0040191E" w:rsidRDefault="000C7AEA">
      <w:pPr>
        <w:pStyle w:val="FootnoteText"/>
      </w:pPr>
      <w:r>
        <w:rPr>
          <w:rStyle w:val="FootnoteReference"/>
        </w:rPr>
        <w:footnoteRef/>
      </w:r>
      <w:r>
        <w:t xml:space="preserve"> </w:t>
      </w:r>
      <w:r w:rsidRPr="0040191E">
        <w:rPr>
          <w:rFonts w:cstheme="minorHAnsi"/>
        </w:rPr>
        <w:t>See</w:t>
      </w:r>
      <w:r>
        <w:rPr>
          <w:rFonts w:cstheme="minorHAnsi"/>
        </w:rPr>
        <w:t xml:space="preserve"> House of Commons </w:t>
      </w:r>
      <w:r w:rsidRPr="0040191E">
        <w:rPr>
          <w:rFonts w:cstheme="minorHAnsi"/>
          <w:color w:val="333333"/>
          <w:shd w:val="clear" w:color="auto" w:fill="FFFFFF"/>
        </w:rPr>
        <w:t>Transport Committee - Ninth Report </w:t>
      </w:r>
      <w:r w:rsidRPr="0040191E">
        <w:rPr>
          <w:rFonts w:cstheme="minorHAnsi"/>
          <w:color w:val="333333"/>
        </w:rPr>
        <w:br/>
      </w:r>
      <w:r w:rsidRPr="0040191E">
        <w:rPr>
          <w:rFonts w:cstheme="minorHAnsi"/>
          <w:i/>
          <w:color w:val="333333"/>
          <w:shd w:val="clear" w:color="auto" w:fill="FFFFFF"/>
        </w:rPr>
        <w:t>High speed rail: on track?</w:t>
      </w:r>
      <w:r>
        <w:t xml:space="preserve"> 9.12.2013 </w:t>
      </w:r>
      <w:hyperlink r:id="rId13" w:anchor="a7" w:history="1">
        <w:r w:rsidRPr="001A6C80">
          <w:rPr>
            <w:rStyle w:val="Hyperlink"/>
          </w:rPr>
          <w:t>https://publications.parliament.uk/pa/cm201314/cmselect/cmtran/851/85106.htm#a7</w:t>
        </w:r>
      </w:hyperlink>
    </w:p>
  </w:footnote>
  <w:footnote w:id="16">
    <w:p w14:paraId="2F50130C" w14:textId="274E6361" w:rsidR="000C7AEA" w:rsidRPr="0010420A" w:rsidRDefault="000C7AEA">
      <w:pPr>
        <w:pStyle w:val="FootnoteText"/>
        <w:rPr>
          <w:lang w:val="en-GB"/>
        </w:rPr>
      </w:pPr>
      <w:r>
        <w:rPr>
          <w:rStyle w:val="FootnoteReference"/>
        </w:rPr>
        <w:footnoteRef/>
      </w:r>
      <w:r>
        <w:t xml:space="preserve">  </w:t>
      </w:r>
      <w:r w:rsidRPr="0040191E">
        <w:rPr>
          <w:rStyle w:val="Hyperlink"/>
        </w:rPr>
        <w:t>http://news.bbc.co.uk/1/shared/bsp/hi/pdfs/18_10_13_newsnight_hs2.pdf</w:t>
      </w:r>
    </w:p>
  </w:footnote>
  <w:footnote w:id="17">
    <w:p w14:paraId="1844D970" w14:textId="69173BA3" w:rsidR="000C7AEA" w:rsidRPr="00E35723" w:rsidRDefault="000C7AEA" w:rsidP="00E35723">
      <w:pPr>
        <w:spacing w:line="276" w:lineRule="auto"/>
        <w:rPr>
          <w:lang w:val="en-GB"/>
        </w:rPr>
      </w:pPr>
      <w:r>
        <w:rPr>
          <w:rStyle w:val="FootnoteReference"/>
        </w:rPr>
        <w:footnoteRef/>
      </w:r>
      <w:r>
        <w:t xml:space="preserve"> </w:t>
      </w:r>
      <w:r w:rsidRPr="00E35723">
        <w:rPr>
          <w:rFonts w:cstheme="minorHAnsi"/>
          <w:color w:val="244061"/>
          <w:sz w:val="20"/>
          <w:szCs w:val="20"/>
          <w:shd w:val="clear" w:color="auto" w:fill="FFFFFF"/>
        </w:rPr>
        <w:t>The </w:t>
      </w:r>
      <w:r w:rsidRPr="00E35723">
        <w:rPr>
          <w:rStyle w:val="Emphasis"/>
          <w:rFonts w:cstheme="minorHAnsi"/>
          <w:color w:val="244061"/>
          <w:sz w:val="20"/>
          <w:szCs w:val="20"/>
          <w:shd w:val="clear" w:color="auto" w:fill="FFFFFF"/>
        </w:rPr>
        <w:t>Financial Times</w:t>
      </w:r>
      <w:r w:rsidRPr="00E35723">
        <w:rPr>
          <w:rFonts w:cstheme="minorHAnsi"/>
          <w:color w:val="244061"/>
          <w:sz w:val="20"/>
          <w:szCs w:val="20"/>
          <w:shd w:val="clear" w:color="auto" w:fill="FFFFFF"/>
        </w:rPr>
        <w:t xml:space="preserve"> estimated</w:t>
      </w:r>
      <w:r>
        <w:rPr>
          <w:rFonts w:cstheme="minorHAnsi"/>
          <w:color w:val="244061"/>
          <w:sz w:val="20"/>
          <w:szCs w:val="20"/>
          <w:shd w:val="clear" w:color="auto" w:fill="FFFFFF"/>
        </w:rPr>
        <w:t xml:space="preserve"> </w:t>
      </w:r>
      <w:r w:rsidRPr="00E35723">
        <w:rPr>
          <w:rFonts w:cstheme="minorHAnsi"/>
          <w:color w:val="244061"/>
          <w:sz w:val="20"/>
          <w:szCs w:val="20"/>
          <w:shd w:val="clear" w:color="auto" w:fill="FFFFFF"/>
        </w:rPr>
        <w:t>that, under the Barnett formula used to ensure 'fairness' for the devolved administrations in central Government spending, the Treasury would have to pay out almost £700 million to Wales for the HS2 spending up to 2021, rising to almost £1.8 billion for the whole project.  However, the so-called ‘Barnett consequentials’ principles are currently not applicable other than to the devolved administrations.</w:t>
      </w:r>
      <w:r w:rsidRPr="00E35723">
        <w:rPr>
          <w:lang w:val="en-GB"/>
        </w:rPr>
        <w:t xml:space="preserve"> </w:t>
      </w:r>
      <w:r>
        <w:rPr>
          <w:lang w:val="en-GB"/>
        </w:rPr>
        <w:t>8</w:t>
      </w:r>
      <w:r w:rsidRPr="00C86067">
        <w:rPr>
          <w:vertAlign w:val="superscript"/>
          <w:lang w:val="en-GB"/>
        </w:rPr>
        <w:t>th</w:t>
      </w:r>
      <w:r>
        <w:rPr>
          <w:lang w:val="en-GB"/>
        </w:rPr>
        <w:t xml:space="preserve"> September 2013: </w:t>
      </w:r>
      <w:hyperlink r:id="rId14" w:anchor="axzz4qTtWARFL" w:history="1">
        <w:r w:rsidRPr="00434E86">
          <w:rPr>
            <w:rStyle w:val="Hyperlink"/>
            <w:lang w:val="en-GB"/>
          </w:rPr>
          <w:t>http://ig-legacy.ft.com/content/990c5108-1719-11e3-9ec2-00144feabdc0#axzz4qTtWARFL</w:t>
        </w:r>
      </w:hyperlink>
    </w:p>
  </w:footnote>
  <w:footnote w:id="18">
    <w:p w14:paraId="7A857EE7" w14:textId="38B879AC" w:rsidR="000C7AEA" w:rsidRPr="00831044" w:rsidRDefault="000C7AEA">
      <w:pPr>
        <w:pStyle w:val="FootnoteText"/>
      </w:pPr>
      <w:r>
        <w:rPr>
          <w:rStyle w:val="FootnoteReference"/>
        </w:rPr>
        <w:footnoteRef/>
      </w:r>
      <w:r>
        <w:t xml:space="preserve"> </w:t>
      </w:r>
      <w:r>
        <w:rPr>
          <w:lang w:val="en-GB"/>
        </w:rPr>
        <w:t xml:space="preserve">See Table 9.15, </w:t>
      </w:r>
      <w:r w:rsidRPr="00DA11BF">
        <w:rPr>
          <w:i/>
        </w:rPr>
        <w:t>UK identifiable expenditure on services by function, country and region, per head</w:t>
      </w:r>
      <w:r>
        <w:rPr>
          <w:i/>
        </w:rPr>
        <w:t xml:space="preserve">, Public Expenditure Statistical Analyses 2017, </w:t>
      </w:r>
      <w:r>
        <w:t xml:space="preserve">Cm 9467, July 2017 at </w:t>
      </w:r>
      <w:hyperlink r:id="rId15" w:history="1">
        <w:r w:rsidRPr="00434E86">
          <w:rPr>
            <w:rStyle w:val="Hyperlink"/>
          </w:rPr>
          <w:t>https://www.gov.uk/government/uploads/system/uploads/attachment_data/file/630570/60243_PESA_Accessible.pdf</w:t>
        </w:r>
      </w:hyperlink>
    </w:p>
  </w:footnote>
  <w:footnote w:id="19">
    <w:p w14:paraId="34915C07" w14:textId="0C33D06A" w:rsidR="000C7AEA" w:rsidRPr="00831044" w:rsidRDefault="000C7AEA">
      <w:pPr>
        <w:pStyle w:val="FootnoteText"/>
      </w:pPr>
      <w:r>
        <w:rPr>
          <w:rStyle w:val="FootnoteReference"/>
        </w:rPr>
        <w:footnoteRef/>
      </w:r>
      <w:r>
        <w:t xml:space="preserve"> </w:t>
      </w:r>
      <w:hyperlink r:id="rId16" w:history="1">
        <w:r w:rsidRPr="00814451">
          <w:rPr>
            <w:rStyle w:val="Hyperlink"/>
          </w:rPr>
          <w:t>https://www.ippr.org/news-and-media/press-releases/new-transport-figures-reveal-london-gets-1-500-per-head-more-than-the-north-but-north-west-powerhouse-catching-up</w:t>
        </w:r>
      </w:hyperlink>
      <w:r>
        <w:t xml:space="preserve">, </w:t>
      </w:r>
      <w:r w:rsidRPr="00A449D8">
        <w:rPr>
          <w:rFonts w:cstheme="minorHAnsi"/>
          <w:color w:val="244061"/>
          <w:shd w:val="clear" w:color="auto" w:fill="FFFFFF"/>
        </w:rPr>
        <w:t xml:space="preserve">based on data from </w:t>
      </w:r>
      <w:r w:rsidRPr="003A6505">
        <w:rPr>
          <w:rFonts w:ascii="Arial" w:hAnsi="Arial" w:cs="Arial"/>
          <w:iCs/>
          <w:color w:val="000000"/>
          <w:bdr w:val="none" w:sz="0" w:space="0" w:color="auto" w:frame="1"/>
        </w:rPr>
        <w:t>HM</w:t>
      </w:r>
      <w:r>
        <w:rPr>
          <w:rFonts w:cstheme="minorHAnsi"/>
          <w:iCs/>
          <w:color w:val="000000"/>
          <w:bdr w:val="none" w:sz="0" w:space="0" w:color="auto" w:frame="1"/>
        </w:rPr>
        <w:t xml:space="preserve"> Treasury </w:t>
      </w:r>
      <w:r w:rsidRPr="00A449D8">
        <w:rPr>
          <w:rFonts w:cstheme="minorHAnsi"/>
          <w:iCs/>
          <w:color w:val="000000"/>
          <w:bdr w:val="none" w:sz="0" w:space="0" w:color="auto" w:frame="1"/>
        </w:rPr>
        <w:t>and the Infrastructure and Projects Authority (2016), National Infrastructure and Construction Pipeline Spreadsheet, Autumn 2016 update; ONS (2016) Subnational Population Projections for Local Authorities in England.</w:t>
      </w:r>
      <w:r>
        <w:rPr>
          <w:rFonts w:cstheme="minorHAnsi"/>
          <w:color w:val="244061"/>
          <w:sz w:val="28"/>
          <w:szCs w:val="28"/>
          <w:shd w:val="clear" w:color="auto" w:fill="FFFFFF"/>
        </w:rPr>
        <w:t xml:space="preserve"> </w:t>
      </w:r>
      <w:r>
        <w:t xml:space="preserve"> Accessed 22.8.2017</w:t>
      </w:r>
    </w:p>
  </w:footnote>
  <w:footnote w:id="20">
    <w:p w14:paraId="6D913CF1" w14:textId="2956CB4F" w:rsidR="000C7AEA" w:rsidRPr="009E2C29" w:rsidRDefault="000C7AEA">
      <w:pPr>
        <w:pStyle w:val="FootnoteText"/>
      </w:pPr>
      <w:r>
        <w:rPr>
          <w:rStyle w:val="FootnoteReference"/>
        </w:rPr>
        <w:footnoteRef/>
      </w:r>
      <w:r>
        <w:t xml:space="preserve"> </w:t>
      </w:r>
      <w:hyperlink r:id="rId17" w:history="1">
        <w:r w:rsidRPr="00434E86">
          <w:rPr>
            <w:rStyle w:val="Hyperlink"/>
          </w:rPr>
          <w:t>https://peninsularailtaskforce.co.uk/closing-the-gap-the-south-west-peninsula-strategic-rail-blueprint/</w:t>
        </w:r>
      </w:hyperlink>
    </w:p>
  </w:footnote>
  <w:footnote w:id="21">
    <w:p w14:paraId="4A7E049E" w14:textId="486959A0" w:rsidR="000C7AEA" w:rsidRPr="00831044" w:rsidRDefault="000C7AEA">
      <w:pPr>
        <w:pStyle w:val="FootnoteText"/>
        <w:rPr>
          <w:rFonts w:eastAsia="Times New Roman" w:cstheme="minorHAnsi"/>
          <w:color w:val="1D1D1B"/>
          <w:lang w:val="en-GB" w:eastAsia="en-GB"/>
        </w:rPr>
      </w:pPr>
      <w:r>
        <w:rPr>
          <w:rStyle w:val="FootnoteReference"/>
        </w:rPr>
        <w:footnoteRef/>
      </w:r>
      <w:r>
        <w:t xml:space="preserve"> </w:t>
      </w:r>
      <w:r w:rsidRPr="00917372">
        <w:rPr>
          <w:rFonts w:eastAsia="Times New Roman" w:cstheme="minorHAnsi"/>
          <w:i/>
          <w:color w:val="1D1D1B"/>
          <w:lang w:val="en-GB" w:eastAsia="en-GB"/>
        </w:rPr>
        <w:t>Greater Connected, – Transforming Strategic Connectivity in South West England</w:t>
      </w:r>
      <w:r>
        <w:rPr>
          <w:rFonts w:eastAsia="Times New Roman" w:cstheme="minorHAnsi"/>
          <w:color w:val="1D1D1B"/>
          <w:lang w:val="en-GB" w:eastAsia="en-GB"/>
        </w:rPr>
        <w:t>, 2014.</w:t>
      </w:r>
      <w:r w:rsidRPr="00286BF9">
        <w:t xml:space="preserve"> </w:t>
      </w:r>
      <w:hyperlink r:id="rId18" w:history="1">
        <w:r w:rsidRPr="00434E86">
          <w:rPr>
            <w:rStyle w:val="Hyperlink"/>
            <w:rFonts w:eastAsia="Times New Roman" w:cstheme="minorHAnsi"/>
            <w:lang w:val="en-GB" w:eastAsia="en-GB"/>
          </w:rPr>
          <w:t>http://heartofswlep.co.uk/wp-content/uploads/2016/09/GreaterConnected.pdf</w:t>
        </w:r>
      </w:hyperlink>
      <w:r>
        <w:rPr>
          <w:rFonts w:eastAsia="Times New Roman" w:cstheme="minorHAnsi"/>
          <w:color w:val="1D1D1B"/>
          <w:lang w:val="en-GB" w:eastAsia="en-GB"/>
        </w:rPr>
        <w:t xml:space="preserve">  </w:t>
      </w:r>
    </w:p>
  </w:footnote>
  <w:footnote w:id="22">
    <w:p w14:paraId="6915C3AC" w14:textId="687F00C1" w:rsidR="000C7AEA" w:rsidRPr="00831044" w:rsidRDefault="000C7AEA">
      <w:pPr>
        <w:pStyle w:val="FootnoteText"/>
      </w:pPr>
      <w:r>
        <w:rPr>
          <w:rStyle w:val="FootnoteReference"/>
        </w:rPr>
        <w:footnoteRef/>
      </w:r>
      <w:r>
        <w:t xml:space="preserve"> </w:t>
      </w:r>
      <w:hyperlink r:id="rId19" w:history="1">
        <w:r w:rsidRPr="00434E86">
          <w:rPr>
            <w:rStyle w:val="Hyperlink"/>
          </w:rPr>
          <w:t>https://www.jointplanningwofe.org.uk/gf2.ti/-/757442/23268709.1/PDF/-/Joint_Transport_Study_Topic_Paper.pdf</w:t>
        </w:r>
      </w:hyperlink>
    </w:p>
  </w:footnote>
  <w:footnote w:id="23">
    <w:p w14:paraId="453EE6C3" w14:textId="77777777" w:rsidR="000C7AEA" w:rsidRDefault="000C7AEA">
      <w:pPr>
        <w:pStyle w:val="FootnoteText"/>
      </w:pPr>
      <w:r>
        <w:rPr>
          <w:rStyle w:val="FootnoteReference"/>
        </w:rPr>
        <w:footnoteRef/>
      </w:r>
      <w:hyperlink r:id="rId20" w:history="1">
        <w:r w:rsidRPr="00434E86">
          <w:rPr>
            <w:rStyle w:val="Hyperlink"/>
          </w:rPr>
          <w:t>https://www.cioslep.com/assets/file/Strategic%20Economic%20Plan/A3%20Sheets/A3%20Sheet%20-%20Rail%20Growth%20Deal%202%20graphic%20pr9.pdf</w:t>
        </w:r>
      </w:hyperlink>
    </w:p>
    <w:p w14:paraId="1927B1D7" w14:textId="77777777" w:rsidR="000C7AEA" w:rsidRPr="007A0AB9" w:rsidRDefault="000C7AEA">
      <w:pPr>
        <w:pStyle w:val="FootnoteText"/>
      </w:pPr>
      <w:r>
        <w:t xml:space="preserve"> </w:t>
      </w:r>
    </w:p>
  </w:footnote>
  <w:footnote w:id="24">
    <w:p w14:paraId="5B087659" w14:textId="77777777" w:rsidR="000C7AEA" w:rsidRPr="00831044" w:rsidRDefault="000C7AEA" w:rsidP="00A301F3">
      <w:pPr>
        <w:pStyle w:val="FootnoteText"/>
      </w:pPr>
      <w:r>
        <w:rPr>
          <w:rStyle w:val="FootnoteReference"/>
        </w:rPr>
        <w:footnoteRef/>
      </w:r>
      <w:r>
        <w:t xml:space="preserve"> </w:t>
      </w:r>
      <w:r w:rsidRPr="00B14836">
        <w:rPr>
          <w:rFonts w:cstheme="minorHAnsi"/>
        </w:rPr>
        <w:t xml:space="preserve">Boddy, M. </w:t>
      </w:r>
      <w:r w:rsidRPr="00B14836">
        <w:rPr>
          <w:rFonts w:cstheme="minorHAnsi"/>
          <w:i/>
        </w:rPr>
        <w:t xml:space="preserve">Meeting the Productivity Challenge, </w:t>
      </w:r>
      <w:r w:rsidRPr="00B14836">
        <w:rPr>
          <w:rFonts w:cstheme="minorHAnsi"/>
        </w:rPr>
        <w:t xml:space="preserve">University of Bath and University of the West of England, 2005. </w:t>
      </w:r>
      <w:r>
        <w:rPr>
          <w:rFonts w:cstheme="minorHAnsi"/>
          <w:color w:val="000000"/>
          <w:shd w:val="clear" w:color="auto" w:fill="FFFFFF"/>
        </w:rPr>
        <w:t>Technical Report commissioned by the SW Regional Development Agency.</w:t>
      </w:r>
      <w:r w:rsidRPr="00B14836">
        <w:rPr>
          <w:rFonts w:cstheme="minorHAnsi"/>
          <w:color w:val="000000"/>
          <w:shd w:val="clear" w:color="auto" w:fill="FFFFFF"/>
        </w:rPr>
        <w:t xml:space="preserve"> http://eprints.uwe.ac.uk/10164</w:t>
      </w:r>
    </w:p>
  </w:footnote>
  <w:footnote w:id="25">
    <w:p w14:paraId="4460E474" w14:textId="1E131A49" w:rsidR="000C7AEA" w:rsidRPr="00280B24" w:rsidRDefault="000C7AEA">
      <w:pPr>
        <w:pStyle w:val="FootnoteText"/>
        <w:rPr>
          <w:lang w:val="en-GB"/>
        </w:rPr>
      </w:pPr>
      <w:r>
        <w:rPr>
          <w:rStyle w:val="FootnoteReference"/>
        </w:rPr>
        <w:footnoteRef/>
      </w:r>
      <w:r>
        <w:t xml:space="preserve"> </w:t>
      </w:r>
      <w:hyperlink r:id="rId21" w:history="1">
        <w:r w:rsidRPr="00434E86">
          <w:rPr>
            <w:rStyle w:val="Hyperlink"/>
          </w:rPr>
          <w:t>https://www.gov.uk/government/statistics/2014-based-household-projections-in-england-2014-to-2039</w:t>
        </w:r>
      </w:hyperlink>
    </w:p>
  </w:footnote>
  <w:footnote w:id="26">
    <w:p w14:paraId="4AFB7C9B" w14:textId="67C94FBF" w:rsidR="000C7AEA" w:rsidRPr="009E6AE3" w:rsidRDefault="000C7AEA">
      <w:pPr>
        <w:pStyle w:val="FootnoteText"/>
        <w:rPr>
          <w:lang w:val="en-GB"/>
        </w:rPr>
      </w:pPr>
      <w:r>
        <w:rPr>
          <w:rStyle w:val="FootnoteReference"/>
        </w:rPr>
        <w:footnoteRef/>
      </w:r>
      <w:r>
        <w:t xml:space="preserve"> </w:t>
      </w:r>
      <w:hyperlink r:id="rId22" w:history="1">
        <w:r w:rsidRPr="00B160A4">
          <w:rPr>
            <w:rStyle w:val="Hyperlink"/>
          </w:rPr>
          <w:t>https://www.ons.gov.uk/peoplepopulationandcommunity/populationandmigration/populationprojections/bulletins/subnationalpopulationprojectionsforengland/2014basedprojections/relateddata</w:t>
        </w:r>
      </w:hyperlink>
    </w:p>
  </w:footnote>
  <w:footnote w:id="27">
    <w:p w14:paraId="241E6F26" w14:textId="08C5E96D" w:rsidR="000C7AEA" w:rsidRPr="00831044" w:rsidRDefault="000C7AEA">
      <w:pPr>
        <w:pStyle w:val="FootnoteText"/>
      </w:pPr>
      <w:r>
        <w:rPr>
          <w:rStyle w:val="FootnoteReference"/>
        </w:rPr>
        <w:footnoteRef/>
      </w:r>
      <w:r>
        <w:t xml:space="preserve"> </w:t>
      </w:r>
      <w:hyperlink r:id="rId23" w:history="1">
        <w:r w:rsidRPr="0021508A">
          <w:rPr>
            <w:rStyle w:val="Hyperlink"/>
          </w:rPr>
          <w:t>http://westofenglandlep.co.uk/place/enterprise-zone-and-areas/ea-avonmouth-severnside</w:t>
        </w:r>
      </w:hyperlink>
    </w:p>
  </w:footnote>
  <w:footnote w:id="28">
    <w:p w14:paraId="07C47D4E" w14:textId="049EE87A" w:rsidR="000C7AEA" w:rsidRPr="003A6A2A" w:rsidRDefault="000C7AEA">
      <w:pPr>
        <w:pStyle w:val="FootnoteText"/>
        <w:rPr>
          <w:lang w:val="en-GB"/>
        </w:rPr>
      </w:pPr>
      <w:r>
        <w:rPr>
          <w:rStyle w:val="FootnoteReference"/>
        </w:rPr>
        <w:footnoteRef/>
      </w:r>
      <w:r>
        <w:t xml:space="preserve"> </w:t>
      </w:r>
      <w:r>
        <w:rPr>
          <w:i/>
          <w:lang w:val="en-GB"/>
        </w:rPr>
        <w:t xml:space="preserve">Progress Report, </w:t>
      </w:r>
      <w:r>
        <w:rPr>
          <w:lang w:val="en-GB"/>
        </w:rPr>
        <w:t>February 2017.  Severnside Community Rail Partnership</w:t>
      </w:r>
    </w:p>
  </w:footnote>
  <w:footnote w:id="29">
    <w:p w14:paraId="0F34FC9D" w14:textId="49FD79DB" w:rsidR="000C7AEA" w:rsidRPr="00831044" w:rsidRDefault="000C7AEA">
      <w:pPr>
        <w:pStyle w:val="FootnoteText"/>
      </w:pPr>
      <w:r>
        <w:rPr>
          <w:rStyle w:val="FootnoteReference"/>
        </w:rPr>
        <w:footnoteRef/>
      </w:r>
      <w:r>
        <w:t xml:space="preserve"> The Rural Urban Classification 2011 defines areas forming settlements with populations of over 10,000 as urban, the remainder as rural.</w:t>
      </w:r>
    </w:p>
  </w:footnote>
  <w:footnote w:id="30">
    <w:p w14:paraId="6921318E" w14:textId="4CACFC6C" w:rsidR="000C7AEA" w:rsidRPr="00831044" w:rsidRDefault="000C7AEA" w:rsidP="00814840">
      <w:pPr>
        <w:pStyle w:val="FootnoteText"/>
      </w:pPr>
      <w:r>
        <w:rPr>
          <w:rStyle w:val="FootnoteReference"/>
        </w:rPr>
        <w:footnoteRef/>
      </w:r>
      <w:r>
        <w:t xml:space="preserve"> </w:t>
      </w:r>
      <w:hyperlink r:id="rId24" w:history="1">
        <w:r w:rsidRPr="00434E86">
          <w:rPr>
            <w:rStyle w:val="Hyperlink"/>
          </w:rPr>
          <w:t>http://webarchive.nationalarchives.gov.uk/20160105224826/http://www.ons.gov.uk/ons/rel/census/2011-census-analysis/rural-urban-analysis/comparing-rural-and-urban-areas-of-england-and-wales.html</w:t>
        </w:r>
      </w:hyperlink>
    </w:p>
  </w:footnote>
  <w:footnote w:id="31">
    <w:p w14:paraId="39770282" w14:textId="77777777" w:rsidR="000C7AEA" w:rsidRDefault="000C7AEA">
      <w:pPr>
        <w:pStyle w:val="FootnoteText"/>
      </w:pPr>
      <w:r>
        <w:rPr>
          <w:rStyle w:val="FootnoteReference"/>
        </w:rPr>
        <w:footnoteRef/>
      </w:r>
      <w:r>
        <w:t xml:space="preserve"> </w:t>
      </w:r>
      <w:hyperlink r:id="rId25" w:history="1">
        <w:r w:rsidRPr="00434E86">
          <w:rPr>
            <w:rStyle w:val="Hyperlink"/>
          </w:rPr>
          <w:t>https://www.gov.uk/government/publications/rural-population-and-migration/rural-population-201415</w:t>
        </w:r>
      </w:hyperlink>
    </w:p>
    <w:p w14:paraId="25A7FA9D" w14:textId="77777777" w:rsidR="000C7AEA" w:rsidRPr="00922B69" w:rsidRDefault="000C7AEA">
      <w:pPr>
        <w:pStyle w:val="FootnoteText"/>
        <w:rPr>
          <w:lang w:val="en-GB"/>
        </w:rPr>
      </w:pPr>
      <w:r>
        <w:t xml:space="preserve"> </w:t>
      </w:r>
    </w:p>
  </w:footnote>
  <w:footnote w:id="32">
    <w:p w14:paraId="38461428" w14:textId="77777777" w:rsidR="000C7AEA" w:rsidRDefault="000C7AEA">
      <w:pPr>
        <w:pStyle w:val="FootnoteText"/>
      </w:pPr>
      <w:r>
        <w:rPr>
          <w:rStyle w:val="FootnoteReference"/>
        </w:rPr>
        <w:footnoteRef/>
      </w:r>
      <w:r>
        <w:t xml:space="preserve"> </w:t>
      </w:r>
      <w:hyperlink r:id="rId26" w:history="1">
        <w:r w:rsidRPr="00434E86">
          <w:rPr>
            <w:rStyle w:val="Hyperlink"/>
          </w:rPr>
          <w:t>https://www.gov.uk/government/uploads/system/uploads/attachment_data/file/307939/2011_Rural-urban_statistical_classification_for_local_authorities__interim_results_-_hub_towns_.pdf</w:t>
        </w:r>
      </w:hyperlink>
    </w:p>
    <w:p w14:paraId="73800211" w14:textId="77777777" w:rsidR="000C7AEA" w:rsidRPr="00A6672E" w:rsidRDefault="000C7AEA">
      <w:pPr>
        <w:pStyle w:val="FootnoteText"/>
        <w:rPr>
          <w:lang w:val="en-GB"/>
        </w:rPr>
      </w:pPr>
    </w:p>
  </w:footnote>
  <w:footnote w:id="33">
    <w:p w14:paraId="696C20BD" w14:textId="0FEA169A" w:rsidR="000C7AEA" w:rsidRPr="0092510D" w:rsidRDefault="000C7AEA">
      <w:pPr>
        <w:pStyle w:val="FootnoteText"/>
        <w:rPr>
          <w:lang w:val="en-GB"/>
        </w:rPr>
      </w:pPr>
      <w:r>
        <w:rPr>
          <w:rStyle w:val="FootnoteReference"/>
        </w:rPr>
        <w:footnoteRef/>
      </w:r>
      <w:r>
        <w:t xml:space="preserve"> </w:t>
      </w:r>
      <w:r>
        <w:rPr>
          <w:lang w:val="en-GB"/>
        </w:rPr>
        <w:t xml:space="preserve">See, for example, </w:t>
      </w:r>
      <w:r>
        <w:rPr>
          <w:i/>
          <w:lang w:val="en-GB"/>
        </w:rPr>
        <w:t>Wiltshire Rail Study, Strategic Analysis Report</w:t>
      </w:r>
      <w:r>
        <w:rPr>
          <w:lang w:val="en-GB"/>
        </w:rPr>
        <w:t xml:space="preserve">, May 2013 prepared by Roger Maclean for Wiltshire Council, which includes patronage forecasts for a small number of potential new stations including Devizes Parkway and Royal Wootton Bassett; </w:t>
      </w:r>
      <w:hyperlink r:id="rId27" w:history="1">
        <w:r w:rsidRPr="00150255">
          <w:rPr>
            <w:rStyle w:val="Hyperlink"/>
            <w:lang w:val="en-GB"/>
          </w:rPr>
          <w:t>https://www.transwilts.org/images/pdf/policies/Wiltshire_Rail_Study_May_2013.pdf</w:t>
        </w:r>
      </w:hyperlink>
    </w:p>
  </w:footnote>
  <w:footnote w:id="34">
    <w:p w14:paraId="528F180B" w14:textId="72B5CC6D" w:rsidR="000C7AEA" w:rsidRPr="00831044" w:rsidRDefault="000C7AEA" w:rsidP="00E17E73">
      <w:pPr>
        <w:pStyle w:val="Heading1"/>
        <w:rPr>
          <w:rFonts w:eastAsia="Times New Roman"/>
        </w:rPr>
      </w:pPr>
      <w:r w:rsidRPr="00D33DF7">
        <w:rPr>
          <w:rStyle w:val="apple-converted-space"/>
          <w:rFonts w:asciiTheme="minorHAnsi" w:hAnsiTheme="minorHAnsi" w:cstheme="minorHAnsi"/>
          <w:b w:val="0"/>
          <w:color w:val="auto"/>
          <w:sz w:val="20"/>
          <w:szCs w:val="20"/>
        </w:rPr>
        <w:footnoteRef/>
      </w:r>
      <w:r w:rsidRPr="00D33DF7">
        <w:rPr>
          <w:rStyle w:val="apple-converted-space"/>
          <w:rFonts w:asciiTheme="minorHAnsi" w:hAnsiTheme="minorHAnsi" w:cstheme="minorHAnsi"/>
          <w:b w:val="0"/>
          <w:color w:val="auto"/>
          <w:sz w:val="20"/>
          <w:szCs w:val="20"/>
        </w:rPr>
        <w:t xml:space="preserve"> See, for example, Declining function in older adults: Influencing not only community mobility options but also wellbeing, Journal of Transport Health Vol 4, March 2017</w:t>
      </w:r>
      <w:r w:rsidRPr="00D33DF7">
        <w:rPr>
          <w:rStyle w:val="apple-converted-space"/>
          <w:color w:val="auto"/>
          <w:sz w:val="24"/>
          <w:szCs w:val="24"/>
        </w:rPr>
        <w:t xml:space="preserve"> </w:t>
      </w:r>
      <w:hyperlink r:id="rId28" w:history="1">
        <w:r w:rsidRPr="00D33DF7">
          <w:rPr>
            <w:rStyle w:val="Hyperlink"/>
            <w:rFonts w:asciiTheme="minorHAnsi" w:eastAsia="Times New Roman" w:hAnsiTheme="minorHAnsi" w:cstheme="minorHAnsi"/>
            <w:b w:val="0"/>
            <w:kern w:val="36"/>
            <w:sz w:val="20"/>
            <w:szCs w:val="20"/>
          </w:rPr>
          <w:t>https://repository.uantwerpen.be/desktop/irua/core/index.phtml?language=&amp;euser=&amp;session=&amp;service=opacirua&amp;robot=&amp;deskservice=desktop&amp;desktop=irua&amp;workstation=&amp;extra=loi=c:irua:144318</w:t>
        </w:r>
      </w:hyperlink>
    </w:p>
  </w:footnote>
  <w:footnote w:id="35">
    <w:p w14:paraId="7E85EA27" w14:textId="77777777" w:rsidR="000C7AEA" w:rsidRDefault="000C7AEA">
      <w:pPr>
        <w:pStyle w:val="FootnoteText"/>
      </w:pPr>
      <w:r>
        <w:rPr>
          <w:rStyle w:val="FootnoteReference"/>
        </w:rPr>
        <w:footnoteRef/>
      </w:r>
      <w:r>
        <w:t xml:space="preserve"> </w:t>
      </w:r>
      <w:hyperlink r:id="rId29" w:history="1">
        <w:r w:rsidRPr="00434E86">
          <w:rPr>
            <w:rStyle w:val="Hyperlink"/>
          </w:rPr>
          <w:t>https://www.ons.gov.uk/economy/regionalaccounts/grossdisposablehouseholdincome/datasets/regionalgrossdisposablehouseholdincomegdhibylocalauthorityintheuk</w:t>
        </w:r>
      </w:hyperlink>
    </w:p>
    <w:p w14:paraId="7274D0C7" w14:textId="77777777" w:rsidR="000C7AEA" w:rsidRPr="00723355" w:rsidRDefault="000C7AEA">
      <w:pPr>
        <w:pStyle w:val="FootnoteText"/>
        <w:rPr>
          <w:lang w:val="en-GB"/>
        </w:rPr>
      </w:pPr>
    </w:p>
  </w:footnote>
  <w:footnote w:id="36">
    <w:p w14:paraId="20663923" w14:textId="25A16C7E" w:rsidR="000C7AEA" w:rsidRPr="00831044" w:rsidRDefault="000C7AEA">
      <w:pPr>
        <w:pStyle w:val="FootnoteText"/>
      </w:pPr>
      <w:r>
        <w:rPr>
          <w:rStyle w:val="FootnoteReference"/>
        </w:rPr>
        <w:footnoteRef/>
      </w:r>
      <w:r>
        <w:t xml:space="preserve"> </w:t>
      </w:r>
      <w:hyperlink r:id="rId30" w:anchor="car-or-van-availability" w:history="1">
        <w:r w:rsidRPr="0095684A">
          <w:rPr>
            <w:rStyle w:val="Hyperlink"/>
          </w:rPr>
          <w:t>https://www.ons.gov.uk/peoplepopulationandcommunity/populationandmigration/populationestimates/bulletins/2011censuskeystatisticsforenglandandwales/2012-12-11#car-or-van-availability</w:t>
        </w:r>
      </w:hyperlink>
      <w:r>
        <w:t xml:space="preserve">  See table KS404EW</w:t>
      </w:r>
    </w:p>
  </w:footnote>
  <w:footnote w:id="37">
    <w:p w14:paraId="1D7B1268" w14:textId="2FD96413" w:rsidR="000C7AEA" w:rsidRPr="005B130F" w:rsidRDefault="000C7AEA">
      <w:pPr>
        <w:pStyle w:val="FootnoteText"/>
        <w:rPr>
          <w:lang w:val="en-GB"/>
        </w:rPr>
      </w:pPr>
      <w:r>
        <w:rPr>
          <w:rStyle w:val="FootnoteReference"/>
        </w:rPr>
        <w:footnoteRef/>
      </w:r>
      <w:r>
        <w:t xml:space="preserve"> </w:t>
      </w:r>
      <w:hyperlink r:id="rId31" w:anchor="table-cgn0501" w:history="1">
        <w:r w:rsidRPr="00434E86">
          <w:rPr>
            <w:rStyle w:val="Hyperlink"/>
          </w:rPr>
          <w:t>https://www.gov.uk/government/statistical-data-sets/average-speed-and-delay-on-local-a-roads-cgn05#table-cgn0501</w:t>
        </w:r>
      </w:hyperlink>
      <w:r>
        <w:rPr>
          <w:rStyle w:val="Hyperlink"/>
        </w:rPr>
        <w:t xml:space="preserve"> </w:t>
      </w:r>
      <w:r w:rsidRPr="00831044">
        <w:rPr>
          <w:rFonts w:cstheme="minorHAnsi"/>
          <w:lang w:val="en-GB"/>
        </w:rPr>
        <w:t>Average delays in Bath, Bournemouth, Plymouth, Poole and Torbay are broadly equivalent to those in the Metropolitan Counties of West and South Yorkshire.  Bristol’s plight can be contrasted with the situation in Nottingham, a city of comparable size but one whose economy and social activity has been enhanced by the success of its tram system.</w:t>
      </w:r>
    </w:p>
  </w:footnote>
  <w:footnote w:id="38">
    <w:p w14:paraId="3CB33EFE" w14:textId="77A8600E" w:rsidR="000C7AEA" w:rsidRPr="00831044" w:rsidRDefault="000C7AEA" w:rsidP="00831044">
      <w:pPr>
        <w:pStyle w:val="FootnoteText"/>
      </w:pPr>
      <w:r>
        <w:rPr>
          <w:rStyle w:val="FootnoteReference"/>
        </w:rPr>
        <w:footnoteRef/>
      </w:r>
      <w:r>
        <w:t xml:space="preserve"> </w:t>
      </w:r>
      <w:hyperlink r:id="rId32" w:history="1">
        <w:r w:rsidRPr="00434E86">
          <w:rPr>
            <w:rStyle w:val="Hyperlink"/>
          </w:rPr>
          <w:t>https://www.jointplanningwofe.org.uk/consult.ti/JTSTransportVision/viewCompoundDoc?docid=8271892&amp;sessionid=&amp;voteid=&amp;partId=8272052</w:t>
        </w:r>
      </w:hyperlink>
      <w:r>
        <w:rPr>
          <w:rStyle w:val="Hyperlink"/>
        </w:rPr>
        <w:t xml:space="preserve">  </w:t>
      </w:r>
      <w:r w:rsidRPr="00831044">
        <w:rPr>
          <w:rFonts w:cstheme="minorHAnsi"/>
          <w:lang w:val="en-GB"/>
        </w:rPr>
        <w:t>Bus transport has a 6.7% share, cycling 5.1% and walking 14.3%. By comparison, cars are used for over 60% of commutes.</w:t>
      </w:r>
    </w:p>
  </w:footnote>
  <w:footnote w:id="39">
    <w:p w14:paraId="6A28BA9D" w14:textId="3F232841" w:rsidR="000C7AEA" w:rsidRPr="00831044" w:rsidRDefault="000C7AEA" w:rsidP="00831044">
      <w:pPr>
        <w:pStyle w:val="FootnoteText"/>
      </w:pPr>
      <w:r>
        <w:rPr>
          <w:rStyle w:val="FootnoteReference"/>
        </w:rPr>
        <w:footnoteRef/>
      </w:r>
      <w:r>
        <w:t xml:space="preserve"> </w:t>
      </w:r>
      <w:hyperlink r:id="rId33" w:history="1">
        <w:r w:rsidRPr="00434E86">
          <w:rPr>
            <w:rStyle w:val="Hyperlink"/>
          </w:rPr>
          <w:t>http://inrix.com/press-releases/traffic-congestion-cost-uk-motorists-more-than-30-billion-in-2016/</w:t>
        </w:r>
      </w:hyperlink>
    </w:p>
  </w:footnote>
  <w:footnote w:id="40">
    <w:p w14:paraId="36AB9207" w14:textId="6C1A4525" w:rsidR="000C7AEA" w:rsidRPr="00831044" w:rsidRDefault="000C7AEA">
      <w:pPr>
        <w:pStyle w:val="FootnoteText"/>
        <w:rPr>
          <w:color w:val="000000" w:themeColor="text1"/>
        </w:rPr>
      </w:pPr>
      <w:r>
        <w:rPr>
          <w:rStyle w:val="FootnoteReference"/>
        </w:rPr>
        <w:footnoteRef/>
      </w:r>
      <w:r>
        <w:t xml:space="preserve"> </w:t>
      </w:r>
      <w:r w:rsidRPr="00DE2C94">
        <w:rPr>
          <w:color w:val="000000" w:themeColor="text1"/>
        </w:rPr>
        <w:t>Environmental Factors in Intelligent Transport Systems, IEE Proceedings, M.C. Bell 2006</w:t>
      </w:r>
    </w:p>
  </w:footnote>
  <w:footnote w:id="41">
    <w:p w14:paraId="0580C921" w14:textId="165139F2" w:rsidR="000C7AEA" w:rsidRPr="00831044" w:rsidRDefault="000C7AEA">
      <w:pPr>
        <w:pStyle w:val="FootnoteText"/>
      </w:pPr>
      <w:r>
        <w:rPr>
          <w:rStyle w:val="FootnoteReference"/>
        </w:rPr>
        <w:footnoteRef/>
      </w:r>
      <w:r>
        <w:t xml:space="preserve"> </w:t>
      </w:r>
      <w:hyperlink r:id="rId34" w:history="1">
        <w:r w:rsidRPr="00434E86">
          <w:rPr>
            <w:rStyle w:val="Hyperlink"/>
          </w:rPr>
          <w:t>https://www.rcplondon.ac.uk/projects/outputs/every-breath-we-take-lifelong-impact-air-pollution</w:t>
        </w:r>
      </w:hyperlink>
      <w:r>
        <w:t xml:space="preserve">; </w:t>
      </w:r>
      <w:hyperlink r:id="rId35" w:history="1">
        <w:r w:rsidRPr="00434E86">
          <w:rPr>
            <w:rStyle w:val="Hyperlink"/>
          </w:rPr>
          <w:t>https://www.eea.europa.eu/media/newsreleases/many-europeans-still-exposed-to-air-pollution-2015/premature-deaths-attributable-to-air-pollution</w:t>
        </w:r>
      </w:hyperlink>
    </w:p>
  </w:footnote>
  <w:footnote w:id="42">
    <w:p w14:paraId="1A8AE483" w14:textId="3321C132" w:rsidR="000C7AEA" w:rsidRPr="0057035D" w:rsidRDefault="000C7AEA">
      <w:pPr>
        <w:pStyle w:val="FootnoteText"/>
        <w:rPr>
          <w:i/>
          <w:lang w:val="en-GB"/>
        </w:rPr>
      </w:pPr>
      <w:r>
        <w:rPr>
          <w:rStyle w:val="FootnoteReference"/>
        </w:rPr>
        <w:footnoteRef/>
      </w:r>
      <w:r>
        <w:t xml:space="preserve"> For the year 2013, the European Environment Agency estimated that about 37 930 premature deaths in the UK were attributable to fine particulate matter concentrations, 710 to ozone concentration and over 11 940 to nitrogen dioxide concentrations. </w:t>
      </w:r>
      <w:r>
        <w:rPr>
          <w:i/>
        </w:rPr>
        <w:t xml:space="preserve">See: </w:t>
      </w:r>
      <w:r w:rsidRPr="0057035D">
        <w:rPr>
          <w:i/>
        </w:rPr>
        <w:t>The EU Environmental Implementation Review Country Report - UNITED KINGDOM</w:t>
      </w:r>
      <w:r>
        <w:t>, Commission Staff Working Document SWD (2017) 59 final,</w:t>
      </w:r>
      <w:r w:rsidRPr="00742536">
        <w:t xml:space="preserve"> </w:t>
      </w:r>
      <w:hyperlink r:id="rId36" w:history="1">
        <w:r w:rsidRPr="00F16739">
          <w:rPr>
            <w:rStyle w:val="Hyperlink"/>
          </w:rPr>
          <w:t>http://ec.europa.eu/environment/eir/pdf/report_uk_en.pdf</w:t>
        </w:r>
      </w:hyperlink>
      <w:r>
        <w:t xml:space="preserve"> </w:t>
      </w:r>
      <w:r>
        <w:rPr>
          <w:i/>
        </w:rPr>
        <w:t xml:space="preserve"> </w:t>
      </w:r>
    </w:p>
  </w:footnote>
  <w:footnote w:id="43">
    <w:p w14:paraId="7F6F91A8" w14:textId="38273DFA" w:rsidR="000C7AEA" w:rsidRPr="00831044" w:rsidRDefault="000C7AEA">
      <w:pPr>
        <w:pStyle w:val="FootnoteText"/>
      </w:pPr>
      <w:r>
        <w:rPr>
          <w:rStyle w:val="FootnoteReference"/>
        </w:rPr>
        <w:footnoteRef/>
      </w:r>
      <w:hyperlink r:id="rId37" w:history="1">
        <w:r w:rsidRPr="001A6C80">
          <w:rPr>
            <w:rStyle w:val="Hyperlink"/>
          </w:rPr>
          <w:t>https://www.euractiv.com/section/air-pollution/news/air-pollution-almost-as-bad-for-babies-as-smoking-during-pregnancy/</w:t>
        </w:r>
      </w:hyperlink>
    </w:p>
  </w:footnote>
  <w:footnote w:id="44">
    <w:p w14:paraId="6DD01A28" w14:textId="05165872" w:rsidR="000C7AEA" w:rsidRPr="00831044" w:rsidRDefault="000C7AEA">
      <w:pPr>
        <w:pStyle w:val="FootnoteText"/>
      </w:pPr>
      <w:r>
        <w:rPr>
          <w:rStyle w:val="FootnoteReference"/>
        </w:rPr>
        <w:footnoteRef/>
      </w:r>
      <w:r>
        <w:t xml:space="preserve"> </w:t>
      </w:r>
      <w:hyperlink r:id="rId38" w:history="1">
        <w:r w:rsidRPr="00434E86">
          <w:rPr>
            <w:rStyle w:val="Hyperlink"/>
          </w:rPr>
          <w:t>https://www.bristol.gov.uk/documents/20182/32675/Health+Impacts+of+Air+Pollution+in+Bristol+February+2017/4df2fce5-e2fc-4c22-b5c7-5e7a5ae56701</w:t>
        </w:r>
      </w:hyperlink>
    </w:p>
  </w:footnote>
  <w:footnote w:id="45">
    <w:p w14:paraId="232822CA" w14:textId="377E6AFF" w:rsidR="000C7AEA" w:rsidRDefault="000C7AEA">
      <w:pPr>
        <w:pStyle w:val="FootnoteText"/>
        <w:rPr>
          <w:rStyle w:val="Hyperlink"/>
        </w:rPr>
      </w:pPr>
      <w:r>
        <w:rPr>
          <w:rStyle w:val="FootnoteReference"/>
        </w:rPr>
        <w:footnoteRef/>
      </w:r>
      <w:r>
        <w:t xml:space="preserve"> </w:t>
      </w:r>
      <w:hyperlink r:id="rId39" w:history="1">
        <w:r w:rsidRPr="00434E86">
          <w:rPr>
            <w:rStyle w:val="Hyperlink"/>
          </w:rPr>
          <w:t>https://trl.co.uk/reports/PPR110</w:t>
        </w:r>
      </w:hyperlink>
      <w:r>
        <w:rPr>
          <w:rStyle w:val="Hyperlink"/>
          <w:u w:val="none"/>
        </w:rPr>
        <w:t>;  Non-exhaust processes are an important source of particulate matter, constituting approximately 50% of PM</w:t>
      </w:r>
      <w:r>
        <w:rPr>
          <w:rStyle w:val="Hyperlink"/>
          <w:u w:val="none"/>
          <w:vertAlign w:val="subscript"/>
        </w:rPr>
        <w:t>10</w:t>
      </w:r>
      <w:r>
        <w:rPr>
          <w:rStyle w:val="Hyperlink"/>
          <w:u w:val="none"/>
        </w:rPr>
        <w:t>, 25% of PM</w:t>
      </w:r>
      <w:r>
        <w:rPr>
          <w:rStyle w:val="Hyperlink"/>
          <w:u w:val="none"/>
          <w:vertAlign w:val="subscript"/>
        </w:rPr>
        <w:t>2.5</w:t>
      </w:r>
      <w:r>
        <w:rPr>
          <w:rStyle w:val="Hyperlink"/>
          <w:u w:val="none"/>
        </w:rPr>
        <w:t xml:space="preserve"> and 90% of the coarse fraction (PM</w:t>
      </w:r>
      <w:r>
        <w:rPr>
          <w:rStyle w:val="Hyperlink"/>
          <w:u w:val="none"/>
          <w:vertAlign w:val="subscript"/>
        </w:rPr>
        <w:t>coarse</w:t>
      </w:r>
      <w:r>
        <w:rPr>
          <w:rStyle w:val="Hyperlink"/>
          <w:u w:val="none"/>
        </w:rPr>
        <w:t>) of road traffic emissions.  Vehicle exhaust is primarily in the PM</w:t>
      </w:r>
      <w:r>
        <w:rPr>
          <w:rStyle w:val="Hyperlink"/>
          <w:u w:val="none"/>
          <w:vertAlign w:val="subscript"/>
        </w:rPr>
        <w:t xml:space="preserve">2.5 </w:t>
      </w:r>
      <w:r>
        <w:rPr>
          <w:rStyle w:val="Hyperlink"/>
          <w:u w:val="none"/>
        </w:rPr>
        <w:t xml:space="preserve">range.  See </w:t>
      </w:r>
      <w:r>
        <w:rPr>
          <w:rStyle w:val="Hyperlink"/>
          <w:i/>
          <w:u w:val="none"/>
        </w:rPr>
        <w:t>Non-Exhaust Particulate Matter Emissions from Road Traffic: Summary Report</w:t>
      </w:r>
      <w:r>
        <w:rPr>
          <w:rStyle w:val="Hyperlink"/>
          <w:u w:val="none"/>
        </w:rPr>
        <w:t xml:space="preserve">, TRL Limited, Published Project Report PPR231 prepared for DEFRA and the </w:t>
      </w:r>
      <w:r>
        <w:rPr>
          <w:rStyle w:val="Hyperlink"/>
          <w:u w:val="none"/>
          <w:lang w:val="en-GB"/>
        </w:rPr>
        <w:t>Devolved Administrations;</w:t>
      </w:r>
      <w:r>
        <w:rPr>
          <w:rStyle w:val="Hyperlink"/>
          <w:u w:val="none"/>
        </w:rPr>
        <w:t xml:space="preserve"> </w:t>
      </w:r>
      <w:hyperlink r:id="rId40" w:history="1">
        <w:r w:rsidRPr="00F16739">
          <w:rPr>
            <w:rStyle w:val="Hyperlink"/>
          </w:rPr>
          <w:t>https://uk-air.defra.gov.uk/assets/documents/reports/cat15/0706061644_Report5_Summary.pdf</w:t>
        </w:r>
      </w:hyperlink>
    </w:p>
    <w:p w14:paraId="5E1A29D3" w14:textId="77777777" w:rsidR="000C7AEA" w:rsidRDefault="000C7AEA">
      <w:pPr>
        <w:pStyle w:val="FootnoteText"/>
      </w:pPr>
    </w:p>
    <w:p w14:paraId="55CB5E66" w14:textId="77777777" w:rsidR="000C7AEA" w:rsidRPr="00A17C1B" w:rsidRDefault="000C7AEA">
      <w:pPr>
        <w:pStyle w:val="FootnoteText"/>
        <w:rPr>
          <w:lang w:val="en-GB"/>
        </w:rPr>
      </w:pPr>
    </w:p>
  </w:footnote>
  <w:footnote w:id="46">
    <w:p w14:paraId="3D6B6AD2" w14:textId="61892D01" w:rsidR="000C7AEA" w:rsidRPr="001A557A" w:rsidRDefault="000C7AEA">
      <w:pPr>
        <w:pStyle w:val="FootnoteText"/>
        <w:rPr>
          <w:lang w:val="en-GB"/>
        </w:rPr>
      </w:pPr>
      <w:r>
        <w:rPr>
          <w:rStyle w:val="FootnoteReference"/>
        </w:rPr>
        <w:footnoteRef/>
      </w:r>
      <w:r>
        <w:t xml:space="preserve"> See </w:t>
      </w:r>
      <w:hyperlink r:id="rId41" w:history="1">
        <w:r w:rsidRPr="00D40338">
          <w:rPr>
            <w:rStyle w:val="Hyperlink"/>
          </w:rPr>
          <w:t>https://peninsularailtaskforce.files.wordpress.com/2016/11/dal-final-report-vfinal-160318.pdf2016</w:t>
        </w:r>
      </w:hyperlink>
    </w:p>
  </w:footnote>
  <w:footnote w:id="47">
    <w:p w14:paraId="205AE072" w14:textId="0D5DE6C5" w:rsidR="000C7AEA" w:rsidRPr="00C76F67" w:rsidRDefault="000C7AEA">
      <w:pPr>
        <w:pStyle w:val="FootnoteText"/>
        <w:rPr>
          <w:lang w:val="en-GB"/>
        </w:rPr>
      </w:pPr>
      <w:r>
        <w:rPr>
          <w:rStyle w:val="FootnoteReference"/>
        </w:rPr>
        <w:footnoteRef/>
      </w:r>
      <w:r>
        <w:t xml:space="preserve"> </w:t>
      </w:r>
      <w:r>
        <w:rPr>
          <w:lang w:val="en-GB"/>
        </w:rPr>
        <w:t>ORR statistical data, 2017.</w:t>
      </w:r>
      <w:r w:rsidRPr="00C762D7">
        <w:t xml:space="preserve"> </w:t>
      </w:r>
      <w:hyperlink r:id="rId42" w:history="1">
        <w:r w:rsidRPr="00D40338">
          <w:rPr>
            <w:rStyle w:val="Hyperlink"/>
            <w:lang w:val="en-GB"/>
          </w:rPr>
          <w:t>https://dataportal.orr.gov.uk/displayreport/report/html/c46aca6c-1b39-4bf6-af0c-8a6f4635a59f</w:t>
        </w:r>
      </w:hyperlink>
    </w:p>
  </w:footnote>
  <w:footnote w:id="48">
    <w:p w14:paraId="09931886" w14:textId="250A1BDD" w:rsidR="000C7AEA" w:rsidRPr="00D850AC" w:rsidRDefault="000C7AEA" w:rsidP="00CA05D9">
      <w:pPr>
        <w:pStyle w:val="FootnoteText"/>
      </w:pPr>
      <w:r>
        <w:rPr>
          <w:rStyle w:val="FootnoteReference"/>
        </w:rPr>
        <w:footnoteRef/>
      </w:r>
      <w:r>
        <w:t xml:space="preserve"> </w:t>
      </w:r>
      <w:hyperlink r:id="rId43" w:history="1">
        <w:r w:rsidRPr="00B86031">
          <w:rPr>
            <w:rStyle w:val="Hyperlink"/>
          </w:rPr>
          <w:t>https://www.networkrail.co.uk/wp-content/uploads/2016/11/Western-Route-Study-Final-1.pdf</w:t>
        </w:r>
      </w:hyperlink>
      <w:r w:rsidRPr="00CA05D9">
        <w:rPr>
          <w:rFonts w:cstheme="minorHAnsi"/>
        </w:rPr>
        <w:t>.  The study, which was published in August 2015, is used to inform the industry’s Long Term Planning Process.</w:t>
      </w:r>
    </w:p>
  </w:footnote>
  <w:footnote w:id="49">
    <w:p w14:paraId="30DD4720" w14:textId="5460CC88" w:rsidR="000C7AEA" w:rsidRPr="00CA05D9" w:rsidRDefault="000C7AEA">
      <w:pPr>
        <w:pStyle w:val="FootnoteText"/>
        <w:rPr>
          <w:lang w:val="en-GB"/>
        </w:rPr>
      </w:pPr>
      <w:r>
        <w:rPr>
          <w:rStyle w:val="FootnoteReference"/>
        </w:rPr>
        <w:footnoteRef/>
      </w:r>
      <w:r>
        <w:t xml:space="preserve"> </w:t>
      </w:r>
      <w:r w:rsidRPr="00CA05D9">
        <w:rPr>
          <w:rFonts w:cstheme="minorHAnsi"/>
        </w:rPr>
        <w:t xml:space="preserve">Rail industry planners have consistently under-estimated the region’s dynamic in this respect using annual growth rates of 2-3.2% in their route strategies. In fact, growth is much higher within the region.  Between 2008-15, the ORR recorded average annual growth of 5.7%. On this basis, the capacity requirements estimated by Network Rail will be met by 2031 rather than 2043.  </w:t>
      </w:r>
      <w:r>
        <w:rPr>
          <w:rFonts w:cstheme="minorHAnsi"/>
        </w:rPr>
        <w:t xml:space="preserve"> U</w:t>
      </w:r>
      <w:r w:rsidRPr="00CA05D9">
        <w:rPr>
          <w:rFonts w:cstheme="minorHAnsi"/>
        </w:rPr>
        <w:t>nless Network Rail’s baseline assumptions are revised, passengers will face a substantial capacity shortfall.</w:t>
      </w:r>
    </w:p>
  </w:footnote>
  <w:footnote w:id="50">
    <w:p w14:paraId="22661910" w14:textId="77777777" w:rsidR="000C7AEA" w:rsidRDefault="000C7AEA" w:rsidP="005C40AB">
      <w:pPr>
        <w:pStyle w:val="FootnoteText"/>
      </w:pPr>
      <w:r>
        <w:rPr>
          <w:rStyle w:val="FootnoteReference"/>
        </w:rPr>
        <w:footnoteRef/>
      </w:r>
      <w:r>
        <w:t xml:space="preserve"> ORR: </w:t>
      </w:r>
      <w:hyperlink r:id="rId44" w:history="1">
        <w:r w:rsidRPr="00362CAA">
          <w:rPr>
            <w:rStyle w:val="Hyperlink"/>
          </w:rPr>
          <w:t>https://dataportal.orr.gov.uk/displayreport/report/html/c46aca6c-1b39-4bf6-af0c-8a6f4635a59f</w:t>
        </w:r>
      </w:hyperlink>
    </w:p>
    <w:p w14:paraId="41DC2DEA" w14:textId="77777777" w:rsidR="000C7AEA" w:rsidRPr="00D73BFE" w:rsidRDefault="000C7AEA" w:rsidP="005C40AB">
      <w:pPr>
        <w:pStyle w:val="FootnoteText"/>
        <w:rPr>
          <w:lang w:val="en-GB"/>
        </w:rPr>
      </w:pPr>
    </w:p>
  </w:footnote>
  <w:footnote w:id="51">
    <w:p w14:paraId="32F469C9" w14:textId="77777777" w:rsidR="000C7AEA" w:rsidRPr="00D02E89" w:rsidRDefault="000C7AEA" w:rsidP="0054292B">
      <w:pPr>
        <w:pStyle w:val="FootnoteText"/>
        <w:rPr>
          <w:lang w:val="en-GB"/>
        </w:rPr>
      </w:pPr>
      <w:r>
        <w:rPr>
          <w:rStyle w:val="FootnoteReference"/>
        </w:rPr>
        <w:footnoteRef/>
      </w:r>
      <w:r>
        <w:t xml:space="preserve"> ORR: </w:t>
      </w:r>
      <w:r>
        <w:rPr>
          <w:i/>
        </w:rPr>
        <w:t>Regional Rail Usage Statistical Release infographics, 2015-16</w:t>
      </w:r>
      <w:r>
        <w:t xml:space="preserve"> </w:t>
      </w:r>
    </w:p>
  </w:footnote>
  <w:footnote w:id="52">
    <w:p w14:paraId="75F156AD" w14:textId="77777777" w:rsidR="000C7AEA" w:rsidRDefault="000C7AEA">
      <w:pPr>
        <w:pStyle w:val="FootnoteText"/>
      </w:pPr>
      <w:r>
        <w:t xml:space="preserve"> </w:t>
      </w:r>
      <w:r>
        <w:rPr>
          <w:rStyle w:val="FootnoteReference"/>
        </w:rPr>
        <w:footnoteRef/>
      </w:r>
      <w:hyperlink r:id="rId45" w:history="1">
        <w:r w:rsidRPr="00371241">
          <w:rPr>
            <w:rStyle w:val="Hyperlink"/>
          </w:rPr>
          <w:t>https://thehansfordreview.co.uk/2017/07/new-publication-of-the-hansford-review/</w:t>
        </w:r>
      </w:hyperlink>
    </w:p>
    <w:p w14:paraId="46973311" w14:textId="77777777" w:rsidR="000C7AEA" w:rsidRPr="00DB5FC9" w:rsidRDefault="000C7AEA">
      <w:pPr>
        <w:pStyle w:val="FootnoteText"/>
        <w:rPr>
          <w:lang w:val="en-GB"/>
        </w:rPr>
      </w:pPr>
      <w:r>
        <w:t xml:space="preserve"> </w:t>
      </w:r>
    </w:p>
  </w:footnote>
  <w:footnote w:id="53">
    <w:p w14:paraId="12602A25" w14:textId="0E3D8AE3" w:rsidR="000C7AEA" w:rsidRPr="00A7440B" w:rsidRDefault="000C7AEA">
      <w:pPr>
        <w:pStyle w:val="FootnoteText"/>
        <w:rPr>
          <w:color w:val="0563C1" w:themeColor="hyperlink"/>
          <w:u w:val="single"/>
          <w:lang w:val="en-GB"/>
        </w:rPr>
      </w:pPr>
      <w:r>
        <w:rPr>
          <w:rStyle w:val="FootnoteReference"/>
        </w:rPr>
        <w:footnoteRef/>
      </w:r>
      <w:r>
        <w:t xml:space="preserve"> </w:t>
      </w:r>
      <w:r>
        <w:rPr>
          <w:lang w:val="en-GB"/>
        </w:rPr>
        <w:t xml:space="preserve">Note the success of Virgin Trains East Coast which recaptured passengers from air with a market share of more than a third of London-Edinburgh journeys and which has plans to raise this to 50% by 2023.  </w:t>
      </w:r>
      <w:r>
        <w:rPr>
          <w:i/>
          <w:lang w:val="en-GB"/>
        </w:rPr>
        <w:t>Passenger Transport</w:t>
      </w:r>
      <w:r>
        <w:rPr>
          <w:lang w:val="en-GB"/>
        </w:rPr>
        <w:t xml:space="preserve">, Issue 167, September 2017 and </w:t>
      </w:r>
      <w:hyperlink r:id="rId46" w:history="1">
        <w:r w:rsidRPr="003052F5">
          <w:rPr>
            <w:rStyle w:val="Hyperlink"/>
            <w:lang w:val="en-GB"/>
          </w:rPr>
          <w:t>http://premierconstructionnews.com/2017/08/24/virgin-trains-wins-highest-ever-market-share-airlines-scotland-london/</w:t>
        </w:r>
      </w:hyperlink>
      <w:r>
        <w:rPr>
          <w:rStyle w:val="Hyperlink"/>
          <w:lang w:val="en-GB"/>
        </w:rPr>
        <w:t xml:space="preserve"> </w:t>
      </w:r>
    </w:p>
    <w:p w14:paraId="30438C5C" w14:textId="77777777" w:rsidR="000C7AEA" w:rsidRPr="00E00518" w:rsidRDefault="000C7AEA">
      <w:pPr>
        <w:pStyle w:val="FootnoteText"/>
        <w:rPr>
          <w:lang w:val="en-GB"/>
        </w:rPr>
      </w:pPr>
    </w:p>
  </w:footnote>
  <w:footnote w:id="54">
    <w:p w14:paraId="672A9545" w14:textId="340A9B32" w:rsidR="000C7AEA" w:rsidRPr="007A5FF7" w:rsidRDefault="000C7AEA">
      <w:pPr>
        <w:pStyle w:val="FootnoteText"/>
        <w:rPr>
          <w:lang w:val="en-GB"/>
        </w:rPr>
      </w:pPr>
      <w:r w:rsidRPr="00F449AA">
        <w:rPr>
          <w:rStyle w:val="EndnoteReference"/>
        </w:rPr>
        <w:footnoteRef/>
      </w:r>
      <w:r w:rsidRPr="00F449AA">
        <w:t xml:space="preserve">     See </w:t>
      </w:r>
      <w:hyperlink r:id="rId47" w:history="1">
        <w:r w:rsidRPr="00F449AA">
          <w:rPr>
            <w:rStyle w:val="Hyperlink"/>
          </w:rPr>
          <w:t>http://www.transportfocus.org.uk/research/publications/great-western-research-ports-cdf-inter-regional</w:t>
        </w:r>
      </w:hyperlink>
      <w:r w:rsidRPr="00F449AA">
        <w:t xml:space="preserve">  Resistance to changes was highest amongst business</w:t>
      </w:r>
      <w:r w:rsidRPr="00DA5483">
        <w:rPr>
          <w:lang w:val="en-GB"/>
        </w:rPr>
        <w:t xml:space="preserve"> travellers</w:t>
      </w:r>
      <w:r w:rsidRPr="00F449AA">
        <w:t>, for occasional travellers and for those aged 65+.</w:t>
      </w:r>
    </w:p>
  </w:footnote>
  <w:footnote w:id="55">
    <w:p w14:paraId="7852EB3F" w14:textId="25719852" w:rsidR="000C7AEA" w:rsidRDefault="000C7AEA" w:rsidP="00C37D17">
      <w:pPr>
        <w:pStyle w:val="FootnoteText"/>
      </w:pPr>
      <w:r w:rsidRPr="00743B11">
        <w:rPr>
          <w:rStyle w:val="FootnoteReference"/>
        </w:rPr>
        <w:footnoteRef/>
      </w:r>
      <w:r w:rsidRPr="00743B11">
        <w:rPr>
          <w:rFonts w:cstheme="minorHAnsi"/>
          <w:lang w:val="en-GB"/>
        </w:rPr>
        <w:t>Following Garden Town accreditation, it is planned to deliver 15,000 new homes and 20,000 new jobs in Didcot and across Science Vale (of which Wantage/Grove is part)</w:t>
      </w:r>
      <w:r>
        <w:rPr>
          <w:rFonts w:cstheme="minorHAnsi"/>
          <w:lang w:val="en-GB"/>
        </w:rPr>
        <w:t xml:space="preserve">.  </w:t>
      </w:r>
      <w:r w:rsidRPr="00743B11">
        <w:t xml:space="preserve"> </w:t>
      </w:r>
      <w:hyperlink r:id="rId48" w:history="1">
        <w:r w:rsidRPr="003E424A">
          <w:rPr>
            <w:rStyle w:val="Hyperlink"/>
          </w:rPr>
          <w:t>http://www.southoxon.gov.uk/business/support-business/supporting-our-town-centres/didcot/didcot-garden-town-0</w:t>
        </w:r>
      </w:hyperlink>
    </w:p>
    <w:p w14:paraId="2017D21D" w14:textId="77777777" w:rsidR="000C7AEA" w:rsidRPr="007409F4" w:rsidRDefault="000C7AEA" w:rsidP="00C37D17">
      <w:pPr>
        <w:pStyle w:val="FootnoteText"/>
        <w:rPr>
          <w:lang w:val="en-GB"/>
        </w:rPr>
      </w:pPr>
    </w:p>
  </w:footnote>
  <w:footnote w:id="56">
    <w:p w14:paraId="45C3F4B6" w14:textId="402853A1" w:rsidR="000C7AEA" w:rsidRPr="00315E8B" w:rsidRDefault="000C7AEA">
      <w:pPr>
        <w:pStyle w:val="FootnoteText"/>
        <w:rPr>
          <w:lang w:val="en-GB"/>
        </w:rPr>
      </w:pPr>
      <w:r>
        <w:rPr>
          <w:rStyle w:val="FootnoteReference"/>
        </w:rPr>
        <w:footnoteRef/>
      </w:r>
      <w:r>
        <w:t xml:space="preserve"> </w:t>
      </w:r>
      <w:r>
        <w:rPr>
          <w:lang w:val="en-GB"/>
        </w:rPr>
        <w:t>The Devon Metro concept is currently focussed on services radiating from Exeter.  There are calls from stakeholders in south Devon for the concept to be widened.  They point out that around 1500 people make daily return trips between Torbay and Plymouth, despite the absence of through trains and, consequently, extended journey times.</w:t>
      </w:r>
    </w:p>
  </w:footnote>
  <w:footnote w:id="57">
    <w:p w14:paraId="72C3D4B8" w14:textId="2A3089FC" w:rsidR="000C7AEA" w:rsidRPr="00EC53A2" w:rsidRDefault="000C7AEA" w:rsidP="00C37D17">
      <w:pPr>
        <w:pStyle w:val="FootnoteText"/>
        <w:rPr>
          <w:lang w:val="en-GB"/>
        </w:rPr>
      </w:pPr>
      <w:r>
        <w:rPr>
          <w:rStyle w:val="FootnoteReference"/>
        </w:rPr>
        <w:footnoteRef/>
      </w:r>
      <w:r>
        <w:t xml:space="preserve"> </w:t>
      </w:r>
      <w:hyperlink r:id="rId49" w:history="1">
        <w:r w:rsidRPr="00F449AA">
          <w:rPr>
            <w:rStyle w:val="Hyperlink"/>
          </w:rPr>
          <w:t>http://www.englishrivieratourism.co.uk/documents/Torbay%202012%20Official%20Tourism%20Statistics.pdf</w:t>
        </w:r>
      </w:hyperlink>
    </w:p>
  </w:footnote>
  <w:footnote w:id="58">
    <w:p w14:paraId="5DC48D4E" w14:textId="77777777" w:rsidR="000C7AEA" w:rsidRPr="00BD5E59" w:rsidRDefault="000C7AEA" w:rsidP="00C37D17">
      <w:pPr>
        <w:pStyle w:val="FootnoteText"/>
        <w:rPr>
          <w:lang w:val="en-GB"/>
        </w:rPr>
      </w:pPr>
      <w:r>
        <w:rPr>
          <w:rStyle w:val="FootnoteReference"/>
        </w:rPr>
        <w:footnoteRef/>
      </w:r>
      <w:r>
        <w:t xml:space="preserve"> </w:t>
      </w:r>
      <w:r>
        <w:rPr>
          <w:lang w:val="en-GB"/>
        </w:rPr>
        <w:t>Cornwall Council have expressed a strong desire that this should be a clock face service, with trains departing on the same minutes each hour at consistent intervals.  There appears to be wide interest across the South West in development of a comprehensive clock face-based timetable of integrated public transport services, like those in the Netherlands, Germany and Switzerland (</w:t>
      </w:r>
      <w:r>
        <w:rPr>
          <w:i/>
          <w:lang w:val="en-GB"/>
        </w:rPr>
        <w:t>Taktfahrplan</w:t>
      </w:r>
      <w:r>
        <w:rPr>
          <w:lang w:val="en-GB"/>
        </w:rPr>
        <w:t xml:space="preserve">). </w:t>
      </w:r>
    </w:p>
  </w:footnote>
  <w:footnote w:id="59">
    <w:p w14:paraId="5217C9FA" w14:textId="3EAEB80B" w:rsidR="000C7AEA" w:rsidRDefault="000C7AEA">
      <w:pPr>
        <w:pStyle w:val="FootnoteText"/>
        <w:rPr>
          <w:lang w:val="en-GB"/>
        </w:rPr>
      </w:pPr>
      <w:r>
        <w:rPr>
          <w:rStyle w:val="FootnoteReference"/>
        </w:rPr>
        <w:footnoteRef/>
      </w:r>
      <w:r>
        <w:t xml:space="preserve"> </w:t>
      </w:r>
      <w:r>
        <w:rPr>
          <w:lang w:val="en-GB"/>
        </w:rPr>
        <w:t xml:space="preserve">See recommendations of </w:t>
      </w:r>
      <w:r>
        <w:rPr>
          <w:i/>
          <w:lang w:val="en-GB"/>
        </w:rPr>
        <w:t>Gatwick Growth Board Connectivity Study</w:t>
      </w:r>
      <w:r>
        <w:rPr>
          <w:lang w:val="en-GB"/>
        </w:rPr>
        <w:t xml:space="preserve">, Arup for Gatwick Airport Ltd, July 2017.  These propose </w:t>
      </w:r>
      <w:r>
        <w:t>enhancements to the railway from Gatwick to Redhill, Guildford and Reading to enable two direct trains to operate hourly from Gatwick to Reading with faster journey times. This is seen as beneficial to planned major housing developments towards Guildford and as enabling connectivity to Oxford, the Midlands and, in the future, the East West Rail connection to Milton Keynes and Bedford.</w:t>
      </w:r>
      <w:r>
        <w:rPr>
          <w:lang w:val="en-GB"/>
        </w:rPr>
        <w:t xml:space="preserve"> </w:t>
      </w:r>
      <w:hyperlink r:id="rId50" w:history="1">
        <w:r w:rsidRPr="00BE499C">
          <w:rPr>
            <w:rStyle w:val="Hyperlink"/>
            <w:lang w:val="en-GB"/>
          </w:rPr>
          <w:t>https://www.gatwickairport.com/globalassets/business--community/new-community--sustainability/economy/2017-07-07-ggb-connect---arup-report---final.pdf</w:t>
        </w:r>
      </w:hyperlink>
    </w:p>
    <w:p w14:paraId="6B715C35" w14:textId="77777777" w:rsidR="000C7AEA" w:rsidRPr="004F1BA8" w:rsidRDefault="000C7AEA">
      <w:pPr>
        <w:pStyle w:val="FootnoteText"/>
        <w:rPr>
          <w:lang w:val="en-GB"/>
        </w:rPr>
      </w:pPr>
    </w:p>
  </w:footnote>
  <w:footnote w:id="60">
    <w:p w14:paraId="5A41D514" w14:textId="60C3F1D6" w:rsidR="000C7AEA" w:rsidRPr="002A4665" w:rsidRDefault="000C7AEA">
      <w:pPr>
        <w:pStyle w:val="FootnoteText"/>
        <w:rPr>
          <w:lang w:val="en-GB"/>
        </w:rPr>
      </w:pPr>
      <w:r>
        <w:rPr>
          <w:rStyle w:val="FootnoteReference"/>
        </w:rPr>
        <w:footnoteRef/>
      </w:r>
      <w:r>
        <w:t xml:space="preserve">See </w:t>
      </w:r>
      <w:hyperlink r:id="rId51" w:history="1">
        <w:r w:rsidRPr="00D40338">
          <w:rPr>
            <w:rStyle w:val="Hyperlink"/>
          </w:rPr>
          <w:t>https://www.networkrail.co.uk/who-we-are/how-we-work/performance/public-performance-measure/</w:t>
        </w:r>
      </w:hyperlink>
      <w:r>
        <w:t xml:space="preserve"> for Moving Annual Averages to 19 August 2017, accessed 31</w:t>
      </w:r>
      <w:r w:rsidRPr="002A4665">
        <w:rPr>
          <w:vertAlign w:val="superscript"/>
        </w:rPr>
        <w:t>st</w:t>
      </w:r>
      <w:r>
        <w:t xml:space="preserve"> August 2017  </w:t>
      </w:r>
    </w:p>
  </w:footnote>
  <w:footnote w:id="61">
    <w:p w14:paraId="46637442" w14:textId="5E76A28E" w:rsidR="000C7AEA" w:rsidRDefault="000C7AEA">
      <w:pPr>
        <w:pStyle w:val="FootnoteText"/>
      </w:pPr>
      <w:r>
        <w:rPr>
          <w:rStyle w:val="FootnoteReference"/>
        </w:rPr>
        <w:footnoteRef/>
      </w:r>
      <w:r>
        <w:t xml:space="preserve"> </w:t>
      </w:r>
      <w:hyperlink r:id="rId52" w:history="1">
        <w:r w:rsidRPr="00636F49">
          <w:rPr>
            <w:rStyle w:val="Hyperlink"/>
          </w:rPr>
          <w:t>https://www.transportfocus.org.uk/research-publications/publications/passenger-information-when-trains-are-disrupted/</w:t>
        </w:r>
      </w:hyperlink>
      <w:r>
        <w:t xml:space="preserve"> </w:t>
      </w:r>
    </w:p>
    <w:p w14:paraId="495C0227" w14:textId="77777777" w:rsidR="000C7AEA" w:rsidRPr="00BD29D2" w:rsidRDefault="000C7AEA">
      <w:pPr>
        <w:pStyle w:val="FootnoteText"/>
        <w:rPr>
          <w:lang w:val="en-GB"/>
        </w:rPr>
      </w:pPr>
    </w:p>
  </w:footnote>
  <w:footnote w:id="62">
    <w:p w14:paraId="59885484" w14:textId="77777777" w:rsidR="005D5EA7" w:rsidRPr="005D5EA7" w:rsidRDefault="005D5EA7" w:rsidP="005D5EA7">
      <w:pPr>
        <w:pStyle w:val="FootnoteText"/>
      </w:pPr>
      <w:r>
        <w:rPr>
          <w:rStyle w:val="FootnoteReference"/>
        </w:rPr>
        <w:footnoteRef/>
      </w:r>
      <w:r>
        <w:t xml:space="preserve"> </w:t>
      </w:r>
      <w:r w:rsidRPr="005D5EA7">
        <w:t>Three franchises operate services throughout the Southwest Peninsula - GWR, CrossCountry and South Western Railway, often over the same sections of track and serving the same stations.  In the absence of encouragement from the DfT to collaborate with one another, the separate franchises have resulted in missed opportunities to coordinate services and wasteful use of both train and staff resources. Collaboration might lead to new operational efficiencies releasing resources to generate more services for passengers.  </w:t>
      </w:r>
    </w:p>
    <w:p w14:paraId="5E1F3108" w14:textId="77777777" w:rsidR="005D5EA7" w:rsidRPr="005D5EA7" w:rsidRDefault="005D5EA7" w:rsidP="005D5EA7">
      <w:pPr>
        <w:pStyle w:val="FootnoteText"/>
      </w:pPr>
      <w:r w:rsidRPr="005D5EA7">
        <w:t>In future, prospective franchisees should be encouraged to explore opportunities for inter-franchise collaboration and the benefits this might deliver for passengers.  Opportunities exist in the networks serving the South West:</w:t>
      </w:r>
    </w:p>
    <w:p w14:paraId="6DA8DB04" w14:textId="77777777" w:rsidR="005D5EA7" w:rsidRPr="005D5EA7" w:rsidRDefault="005D5EA7" w:rsidP="005D5EA7">
      <w:pPr>
        <w:pStyle w:val="FootnoteText"/>
        <w:numPr>
          <w:ilvl w:val="0"/>
          <w:numId w:val="47"/>
        </w:numPr>
      </w:pPr>
      <w:r w:rsidRPr="005D5EA7">
        <w:t>for joint operation  by GWR and SWR of the Cardiff - Portsmouth service  where early and late trains involve costly GWR crew and train movements;</w:t>
      </w:r>
    </w:p>
    <w:p w14:paraId="01E723DD" w14:textId="77777777" w:rsidR="005D5EA7" w:rsidRPr="005D5EA7" w:rsidRDefault="005D5EA7" w:rsidP="005D5EA7">
      <w:pPr>
        <w:pStyle w:val="FootnoteText"/>
        <w:numPr>
          <w:ilvl w:val="0"/>
          <w:numId w:val="47"/>
        </w:numPr>
      </w:pPr>
      <w:r w:rsidRPr="005D5EA7">
        <w:t>crewing of CrossCountry trains between Plymouth and Penzance by GWR saving the expense of costly positioning trips by taxi for CrossCountry crews;</w:t>
      </w:r>
    </w:p>
    <w:p w14:paraId="1B578F0F" w14:textId="77777777" w:rsidR="005D5EA7" w:rsidRPr="005D5EA7" w:rsidRDefault="005D5EA7" w:rsidP="005D5EA7">
      <w:pPr>
        <w:pStyle w:val="FootnoteText"/>
        <w:numPr>
          <w:ilvl w:val="0"/>
          <w:numId w:val="47"/>
        </w:numPr>
      </w:pPr>
      <w:r w:rsidRPr="005D5EA7">
        <w:t>GWR to take over the 2 evening peak Exeter - Axminster/Honiton journeys on the Exeter - Waterloo service from SWR with the 2 crew weeks.  The £200,000 cost saved by SWR would be transferred to GWR, thereby contributing to provision of a 2-hourly service between Exeter and Axminster (hourly when the additional loop is built just east of Feniton);</w:t>
      </w:r>
    </w:p>
    <w:p w14:paraId="0917E7A8" w14:textId="77777777" w:rsidR="005D5EA7" w:rsidRPr="005D5EA7" w:rsidRDefault="005D5EA7" w:rsidP="005D5EA7">
      <w:pPr>
        <w:pStyle w:val="FootnoteText"/>
        <w:numPr>
          <w:ilvl w:val="0"/>
          <w:numId w:val="47"/>
        </w:numPr>
      </w:pPr>
      <w:r w:rsidRPr="005D5EA7">
        <w:t>the twice-hourly GWR service from December 2018 between Plymouth and Penzance, might allow a reduction in CrossCountry services west of Plymouth, releasing resources for enhanced provision for Torbay;</w:t>
      </w:r>
    </w:p>
    <w:p w14:paraId="751EBACC" w14:textId="77777777" w:rsidR="005D5EA7" w:rsidRPr="005D5EA7" w:rsidRDefault="005D5EA7" w:rsidP="005D5EA7">
      <w:pPr>
        <w:pStyle w:val="FootnoteText"/>
        <w:numPr>
          <w:ilvl w:val="0"/>
          <w:numId w:val="47"/>
        </w:numPr>
      </w:pPr>
      <w:r w:rsidRPr="005D5EA7">
        <w:t xml:space="preserve">the Devon metro could be enhanced by coordination by GWR and SWR services through the Exeter hub in the early 2020s, the network comprising Waterloo - Exeter extended hourly to Paignton, Barnstaple-Exmouth hourly, Exmouth-Paignton hourly and Okehampton-Axminster hourly. Each route would then have a half-hourly 30 min service (as far as Crediton on the Barnstaple/Okehampton route) plus excellent interchange between routes at Exeter St Davids. Exeter Central would be served by all routes. If necessary, GWR crews could work SWR trains between Exeter and Paignton for improved rostering. </w:t>
      </w:r>
    </w:p>
    <w:p w14:paraId="36F108BD" w14:textId="77777777" w:rsidR="005D5EA7" w:rsidRPr="005D5EA7" w:rsidRDefault="005D5EA7" w:rsidP="005D5EA7">
      <w:pPr>
        <w:pStyle w:val="FootnoteText"/>
        <w:rPr>
          <w:lang w:val="en-GB"/>
        </w:rPr>
      </w:pPr>
      <w:r w:rsidRPr="005D5EA7">
        <w:t>Crews working trains from another franchise would require training on ‘foreign’ rolling stock but they would normally require little additional route learning.</w:t>
      </w:r>
    </w:p>
    <w:p w14:paraId="57E91266" w14:textId="77777777" w:rsidR="005D5EA7" w:rsidRPr="005D5EA7" w:rsidRDefault="005D5EA7" w:rsidP="005D5EA7">
      <w:pPr>
        <w:pStyle w:val="FootnoteText"/>
        <w:rPr>
          <w:lang w:val="en-GB"/>
        </w:rPr>
      </w:pPr>
      <w:r w:rsidRPr="005D5EA7">
        <w:rPr>
          <w:vertAlign w:val="superscript"/>
        </w:rPr>
        <w:footnoteRef/>
      </w:r>
      <w:r w:rsidRPr="005D5EA7">
        <w:t xml:space="preserve"> </w:t>
      </w:r>
      <w:r w:rsidRPr="005D5EA7">
        <w:rPr>
          <w:i/>
        </w:rPr>
        <w:t>On Track. The Twenty Year Plan. Interim Report</w:t>
      </w:r>
      <w:r w:rsidRPr="005D5EA7">
        <w:t>, Peninsular Rail Task Force, October 2015</w:t>
      </w:r>
    </w:p>
    <w:p w14:paraId="10E01D97" w14:textId="0EB84CB1" w:rsidR="005D5EA7" w:rsidRPr="005D5EA7" w:rsidRDefault="005D5EA7">
      <w:pPr>
        <w:pStyle w:val="FootnoteText"/>
        <w:rPr>
          <w:lang w:val="en-GB"/>
        </w:rPr>
      </w:pPr>
    </w:p>
  </w:footnote>
  <w:footnote w:id="63">
    <w:p w14:paraId="30FA8DF4" w14:textId="77777777" w:rsidR="000C7AEA" w:rsidRPr="00C5285E" w:rsidRDefault="000C7AEA">
      <w:pPr>
        <w:pStyle w:val="FootnoteText"/>
        <w:rPr>
          <w:lang w:val="en-GB"/>
        </w:rPr>
      </w:pPr>
      <w:r>
        <w:rPr>
          <w:rStyle w:val="FootnoteReference"/>
        </w:rPr>
        <w:footnoteRef/>
      </w:r>
      <w:r>
        <w:t xml:space="preserve"> </w:t>
      </w:r>
      <w:r>
        <w:rPr>
          <w:i/>
        </w:rPr>
        <w:t>On Track. The Twenty Year Plan. Interim Report</w:t>
      </w:r>
      <w:r>
        <w:t>, Peninsular Rail Task Force, October 2015</w:t>
      </w:r>
    </w:p>
  </w:footnote>
  <w:footnote w:id="64">
    <w:p w14:paraId="7108BF5D" w14:textId="19ADF464" w:rsidR="000C7AEA" w:rsidRPr="00A4420D" w:rsidRDefault="000C7AEA">
      <w:pPr>
        <w:pStyle w:val="FootnoteText"/>
      </w:pPr>
      <w:r>
        <w:rPr>
          <w:rStyle w:val="FootnoteReference"/>
        </w:rPr>
        <w:footnoteRef/>
      </w:r>
      <w:r>
        <w:t xml:space="preserve"> See, for example, </w:t>
      </w:r>
      <w:r w:rsidRPr="00A4420D">
        <w:rPr>
          <w:i/>
        </w:rPr>
        <w:t>Competition in passenger rail services in Great Britain: A policy document</w:t>
      </w:r>
      <w:r>
        <w:t>, 8 March 2016, Competition &amp; Markets Authority;</w:t>
      </w:r>
    </w:p>
  </w:footnote>
  <w:footnote w:id="65">
    <w:p w14:paraId="359D68A5" w14:textId="46370B2A" w:rsidR="000C7AEA" w:rsidRPr="00340842" w:rsidRDefault="000C7AEA">
      <w:pPr>
        <w:pStyle w:val="FootnoteText"/>
        <w:rPr>
          <w:color w:val="0563C1" w:themeColor="hyperlink"/>
          <w:u w:val="single"/>
        </w:rPr>
      </w:pPr>
      <w:r>
        <w:rPr>
          <w:rStyle w:val="FootnoteReference"/>
        </w:rPr>
        <w:footnoteRef/>
      </w:r>
      <w:r>
        <w:t xml:space="preserve"> </w:t>
      </w:r>
      <w:hyperlink r:id="rId53" w:history="1">
        <w:r w:rsidRPr="003052F5">
          <w:rPr>
            <w:rStyle w:val="Hyperlink"/>
          </w:rPr>
          <w:t>http://www.southdevonandtorbay.info/media/2971/english-indices-of-deprivation-2015-report-torbay.pdf</w:t>
        </w:r>
      </w:hyperlink>
    </w:p>
  </w:footnote>
  <w:footnote w:id="66">
    <w:p w14:paraId="1E3E0CDA" w14:textId="39B96CBF" w:rsidR="000C7AEA" w:rsidRPr="009248CC" w:rsidRDefault="000C7AEA">
      <w:pPr>
        <w:pStyle w:val="FootnoteText"/>
        <w:rPr>
          <w:lang w:val="en-GB"/>
        </w:rPr>
      </w:pPr>
      <w:r w:rsidRPr="00F449AA">
        <w:rPr>
          <w:rStyle w:val="EndnoteReference"/>
        </w:rPr>
        <w:footnoteRef/>
      </w:r>
      <w:r w:rsidRPr="00F449AA">
        <w:t xml:space="preserve">      </w:t>
      </w:r>
      <w:bookmarkStart w:id="28" w:name="_Hlk495929872"/>
      <w:r>
        <w:fldChar w:fldCharType="begin"/>
      </w:r>
      <w:r>
        <w:instrText xml:space="preserve"> HYPERLINK "http://www.englishrivieratourism.co.uk/documents/Torbay%202012%20Official%20Tourism%20Statistics.pdf" </w:instrText>
      </w:r>
      <w:r>
        <w:fldChar w:fldCharType="separate"/>
      </w:r>
      <w:r w:rsidRPr="00F449AA">
        <w:rPr>
          <w:rStyle w:val="Hyperlink"/>
        </w:rPr>
        <w:t>http://www.englishrivieratourism.co.uk/documents/Torbay%202012%20Official%20Tourism%20Statistics.pdf</w:t>
      </w:r>
      <w:r>
        <w:rPr>
          <w:rStyle w:val="Hyperlink"/>
        </w:rPr>
        <w:fldChar w:fldCharType="end"/>
      </w:r>
      <w:bookmarkEnd w:id="28"/>
      <w:r w:rsidRPr="00F449AA">
        <w:t xml:space="preserve">  Tourism accounts for 21% of local employment</w:t>
      </w:r>
    </w:p>
  </w:footnote>
  <w:footnote w:id="67">
    <w:p w14:paraId="70AB2C10" w14:textId="3C556EDD" w:rsidR="000C7AEA" w:rsidRPr="000615C3" w:rsidRDefault="000C7AEA">
      <w:pPr>
        <w:pStyle w:val="FootnoteText"/>
        <w:rPr>
          <w:lang w:val="en-GB"/>
        </w:rPr>
      </w:pPr>
      <w:r>
        <w:rPr>
          <w:rStyle w:val="FootnoteReference"/>
        </w:rPr>
        <w:footnoteRef/>
      </w:r>
      <w:r>
        <w:t xml:space="preserve"> </w:t>
      </w:r>
      <w:r>
        <w:rPr>
          <w:lang w:val="en-GB"/>
        </w:rPr>
        <w:t>Stakeholders’ experience of Network Rail’s initial lethargic and uncompetitively priced response to the opportunity – endorsed by the then Secretary of State – to redouble the 12 miles of track between Swindon and Kemble in 2008/9 coloured attitudes in the South West long after the work was eventually completed.</w:t>
      </w:r>
    </w:p>
  </w:footnote>
  <w:footnote w:id="68">
    <w:p w14:paraId="73E8541F" w14:textId="77777777" w:rsidR="000C7AEA" w:rsidRDefault="000C7AEA">
      <w:pPr>
        <w:pStyle w:val="FootnoteText"/>
        <w:rPr>
          <w:i/>
          <w:lang w:val="en-GB"/>
        </w:rPr>
      </w:pPr>
      <w:r>
        <w:rPr>
          <w:rStyle w:val="FootnoteReference"/>
        </w:rPr>
        <w:footnoteRef/>
      </w:r>
      <w:r>
        <w:t xml:space="preserve"> </w:t>
      </w:r>
      <w:r>
        <w:rPr>
          <w:i/>
          <w:lang w:val="en-GB"/>
        </w:rPr>
        <w:t xml:space="preserve">Unlocking rail investment – building confidence, reducing costs </w:t>
      </w:r>
      <w:r>
        <w:rPr>
          <w:lang w:val="en-GB"/>
        </w:rPr>
        <w:t>July 2017.  See:</w:t>
      </w:r>
      <w:r w:rsidRPr="00CB18E5">
        <w:rPr>
          <w:i/>
          <w:lang w:val="en-GB"/>
        </w:rPr>
        <w:t xml:space="preserve"> https://thehansfordreview.co.uk/</w:t>
      </w:r>
    </w:p>
    <w:p w14:paraId="32F00EB7" w14:textId="77777777" w:rsidR="000C7AEA" w:rsidRPr="00CB18E5" w:rsidRDefault="000C7AEA">
      <w:pPr>
        <w:pStyle w:val="FootnoteText"/>
        <w:rPr>
          <w:lang w:val="en-GB"/>
        </w:rPr>
      </w:pPr>
    </w:p>
  </w:footnote>
  <w:footnote w:id="69">
    <w:p w14:paraId="069F5D4B" w14:textId="3F3DF160" w:rsidR="000C7AEA" w:rsidRDefault="000C7AEA">
      <w:pPr>
        <w:pStyle w:val="FootnoteText"/>
      </w:pPr>
      <w:r>
        <w:rPr>
          <w:rStyle w:val="FootnoteReference"/>
        </w:rPr>
        <w:footnoteRef/>
      </w:r>
      <w:r>
        <w:t xml:space="preserve"> </w:t>
      </w:r>
      <w:r>
        <w:rPr>
          <w:i/>
        </w:rPr>
        <w:t>Modern Railways</w:t>
      </w:r>
      <w:r>
        <w:t>, September 2017</w:t>
      </w:r>
    </w:p>
    <w:p w14:paraId="4661D15B" w14:textId="77777777" w:rsidR="000C7AEA" w:rsidRPr="004264D9" w:rsidRDefault="000C7AEA">
      <w:pPr>
        <w:pStyle w:val="FootnoteText"/>
        <w:rPr>
          <w:lang w:val="en-GB"/>
        </w:rPr>
      </w:pPr>
    </w:p>
  </w:footnote>
  <w:footnote w:id="70">
    <w:p w14:paraId="23E2028F" w14:textId="5A6450FB" w:rsidR="000C7AEA" w:rsidRDefault="000C7AEA">
      <w:pPr>
        <w:pStyle w:val="FootnoteText"/>
        <w:rPr>
          <w:lang w:val="en-GB"/>
        </w:rPr>
      </w:pPr>
      <w:r>
        <w:rPr>
          <w:rStyle w:val="FootnoteReference"/>
        </w:rPr>
        <w:footnoteRef/>
      </w:r>
      <w:r>
        <w:t xml:space="preserve"> </w:t>
      </w:r>
      <w:r>
        <w:rPr>
          <w:lang w:val="en-GB"/>
        </w:rPr>
        <w:t xml:space="preserve">See, for example, </w:t>
      </w:r>
      <w:hyperlink r:id="rId54" w:history="1">
        <w:r w:rsidRPr="006E60C8">
          <w:rPr>
            <w:rStyle w:val="Hyperlink"/>
            <w:lang w:val="en-GB"/>
          </w:rPr>
          <w:t>https://forums.digitalspy.com/discussion/2059446/short-notice-instant-train-seat-reservations-what-a-terrible-idea/p13</w:t>
        </w:r>
      </w:hyperlink>
      <w:r>
        <w:rPr>
          <w:lang w:val="en-GB"/>
        </w:rPr>
        <w:t xml:space="preserve"> accessed 2nd September 2017</w:t>
      </w:r>
    </w:p>
    <w:p w14:paraId="4B27E7B7" w14:textId="77777777" w:rsidR="000C7AEA" w:rsidRPr="00252322" w:rsidRDefault="000C7AEA">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7202A" w14:textId="7DFDEA56" w:rsidR="000C7AEA" w:rsidRDefault="00501820">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le"/>
        <w:id w:val="77738743"/>
        <w:placeholder>
          <w:docPart w:val="56D4068A911F497796167E9CBD5514BB"/>
        </w:placeholder>
        <w:dataBinding w:prefixMappings="xmlns:ns0='http://schemas.openxmlformats.org/package/2006/metadata/core-properties' xmlns:ns1='http://purl.org/dc/elements/1.1/'" w:xpath="/ns0:coreProperties[1]/ns1:title[1]" w:storeItemID="{6C3C8BC8-F283-45AE-878A-BAB7291924A1}"/>
        <w:text/>
      </w:sdtPr>
      <w:sdtEndPr/>
      <w:sdtContent>
        <w:r w:rsidR="000C7AEA">
          <w:rPr>
            <w:rFonts w:asciiTheme="majorHAnsi" w:eastAsiaTheme="majorEastAsia" w:hAnsiTheme="majorHAnsi" w:cstheme="majorBidi"/>
            <w:sz w:val="32"/>
            <w:szCs w:val="32"/>
          </w:rPr>
          <w:t>Connecting the Dots</w:t>
        </w:r>
      </w:sdtContent>
    </w:sdt>
  </w:p>
  <w:p w14:paraId="20C9D3B6" w14:textId="6969D33C" w:rsidR="000C7AEA" w:rsidRDefault="000C7A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5F0CC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22A2E194"/>
    <w:lvl w:ilvl="0">
      <w:numFmt w:val="bullet"/>
      <w:lvlText w:val="*"/>
      <w:lvlJc w:val="left"/>
    </w:lvl>
  </w:abstractNum>
  <w:abstractNum w:abstractNumId="2" w15:restartNumberingAfterBreak="0">
    <w:nsid w:val="007A7427"/>
    <w:multiLevelType w:val="hybridMultilevel"/>
    <w:tmpl w:val="A2FE7F80"/>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8C18DA"/>
    <w:multiLevelType w:val="hybridMultilevel"/>
    <w:tmpl w:val="234222E0"/>
    <w:lvl w:ilvl="0" w:tplc="08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0C125B4"/>
    <w:multiLevelType w:val="hybridMultilevel"/>
    <w:tmpl w:val="64822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567063"/>
    <w:multiLevelType w:val="hybridMultilevel"/>
    <w:tmpl w:val="C8F617BE"/>
    <w:lvl w:ilvl="0" w:tplc="08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2DF5E10"/>
    <w:multiLevelType w:val="hybridMultilevel"/>
    <w:tmpl w:val="AE9E85FC"/>
    <w:lvl w:ilvl="0" w:tplc="08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FA18EB"/>
    <w:multiLevelType w:val="hybridMultilevel"/>
    <w:tmpl w:val="6AE68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7D1528"/>
    <w:multiLevelType w:val="hybridMultilevel"/>
    <w:tmpl w:val="CDEC6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95681A"/>
    <w:multiLevelType w:val="hybridMultilevel"/>
    <w:tmpl w:val="F19CA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923E4F"/>
    <w:multiLevelType w:val="hybridMultilevel"/>
    <w:tmpl w:val="32706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DD2CB1"/>
    <w:multiLevelType w:val="hybridMultilevel"/>
    <w:tmpl w:val="902A0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5E1473"/>
    <w:multiLevelType w:val="hybridMultilevel"/>
    <w:tmpl w:val="6F6025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0F5534"/>
    <w:multiLevelType w:val="hybridMultilevel"/>
    <w:tmpl w:val="0C848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CA03A0"/>
    <w:multiLevelType w:val="hybridMultilevel"/>
    <w:tmpl w:val="61ECF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CC5AF6"/>
    <w:multiLevelType w:val="multilevel"/>
    <w:tmpl w:val="EE7001AA"/>
    <w:lvl w:ilvl="0">
      <w:start w:val="1"/>
      <w:numFmt w:val="bullet"/>
      <w:lvlText w:val=""/>
      <w:lvlJc w:val="left"/>
      <w:pPr>
        <w:ind w:left="360" w:hanging="360"/>
      </w:pPr>
      <w:rPr>
        <w:rFonts w:ascii="Symbol" w:hAnsi="Symbol" w:cs="Symbol" w:hint="default"/>
        <w:b/>
        <w:i w:val="0"/>
        <w:sz w:val="28"/>
      </w:rPr>
    </w:lvl>
    <w:lvl w:ilvl="1">
      <w:start w:val="1"/>
      <w:numFmt w:val="bullet"/>
      <w:lvlText w:val=""/>
      <w:lvlJc w:val="left"/>
      <w:pPr>
        <w:ind w:left="1080" w:hanging="360"/>
      </w:pPr>
      <w:rPr>
        <w:rFonts w:ascii="Symbol" w:hAnsi="Symbol" w:hint="default"/>
        <w:sz w:val="28"/>
        <w:szCs w:val="28"/>
      </w:rPr>
    </w:lvl>
    <w:lvl w:ilvl="2">
      <w:start w:val="1"/>
      <w:numFmt w:val="bullet"/>
      <w:lvlText w:val=""/>
      <w:lvlJc w:val="left"/>
      <w:pPr>
        <w:ind w:left="1800" w:hanging="360"/>
      </w:pPr>
      <w:rPr>
        <w:rFonts w:ascii="Wingdings" w:hAnsi="Wingdings" w:cs="Wingdings" w:hint="default"/>
        <w:sz w:val="28"/>
        <w:szCs w:val="28"/>
      </w:rPr>
    </w:lvl>
    <w:lvl w:ilvl="3">
      <w:start w:val="1"/>
      <w:numFmt w:val="bullet"/>
      <w:lvlText w:val=""/>
      <w:lvlJc w:val="left"/>
      <w:pPr>
        <w:ind w:left="2520" w:hanging="360"/>
      </w:pPr>
      <w:rPr>
        <w:rFonts w:ascii="Symbol" w:hAnsi="Symbol" w:cs="Symbol" w:hint="default"/>
        <w:sz w:val="28"/>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8"/>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 w15:restartNumberingAfterBreak="0">
    <w:nsid w:val="33324D9A"/>
    <w:multiLevelType w:val="hybridMultilevel"/>
    <w:tmpl w:val="993E75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2127CBB"/>
    <w:multiLevelType w:val="hybridMultilevel"/>
    <w:tmpl w:val="771853BA"/>
    <w:lvl w:ilvl="0" w:tplc="A3044EF2">
      <w:start w:val="1"/>
      <w:numFmt w:val="decimal"/>
      <w:lvlText w:val="%1."/>
      <w:lvlJc w:val="left"/>
      <w:pPr>
        <w:ind w:left="720" w:hanging="360"/>
      </w:pPr>
      <w:rPr>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B702A2"/>
    <w:multiLevelType w:val="hybridMultilevel"/>
    <w:tmpl w:val="6B3071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6F729A6"/>
    <w:multiLevelType w:val="hybridMultilevel"/>
    <w:tmpl w:val="4CB296AE"/>
    <w:lvl w:ilvl="0" w:tplc="FFA89BD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4B571A32"/>
    <w:multiLevelType w:val="hybridMultilevel"/>
    <w:tmpl w:val="4806763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10554A"/>
    <w:multiLevelType w:val="hybridMultilevel"/>
    <w:tmpl w:val="42FC5056"/>
    <w:lvl w:ilvl="0" w:tplc="08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C4B1D65"/>
    <w:multiLevelType w:val="hybridMultilevel"/>
    <w:tmpl w:val="A94412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7B5FDE"/>
    <w:multiLevelType w:val="hybridMultilevel"/>
    <w:tmpl w:val="247C028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3163BD"/>
    <w:multiLevelType w:val="hybridMultilevel"/>
    <w:tmpl w:val="26AAC6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14A38E8"/>
    <w:multiLevelType w:val="hybridMultilevel"/>
    <w:tmpl w:val="98440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A97C86"/>
    <w:multiLevelType w:val="hybridMultilevel"/>
    <w:tmpl w:val="061E163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E6272E"/>
    <w:multiLevelType w:val="hybridMultilevel"/>
    <w:tmpl w:val="B4F6E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F85140"/>
    <w:multiLevelType w:val="hybridMultilevel"/>
    <w:tmpl w:val="BB240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577C00"/>
    <w:multiLevelType w:val="hybridMultilevel"/>
    <w:tmpl w:val="BC080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742F16"/>
    <w:multiLevelType w:val="hybridMultilevel"/>
    <w:tmpl w:val="7CAEA1EA"/>
    <w:lvl w:ilvl="0" w:tplc="A3044EF2">
      <w:start w:val="1"/>
      <w:numFmt w:val="decimal"/>
      <w:lvlText w:val="%1."/>
      <w:lvlJc w:val="left"/>
      <w:pPr>
        <w:ind w:left="720" w:hanging="360"/>
      </w:pPr>
      <w:rPr>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C031DE"/>
    <w:multiLevelType w:val="hybridMultilevel"/>
    <w:tmpl w:val="8EDAEB28"/>
    <w:lvl w:ilvl="0" w:tplc="A3044EF2">
      <w:start w:val="1"/>
      <w:numFmt w:val="decimal"/>
      <w:lvlText w:val="%1."/>
      <w:lvlJc w:val="left"/>
      <w:pPr>
        <w:ind w:left="720" w:hanging="360"/>
      </w:pPr>
      <w:rPr>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712EDA"/>
    <w:multiLevelType w:val="hybridMultilevel"/>
    <w:tmpl w:val="4F9A265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8FB3770"/>
    <w:multiLevelType w:val="hybridMultilevel"/>
    <w:tmpl w:val="0B5E65B4"/>
    <w:lvl w:ilvl="0" w:tplc="08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9330B64"/>
    <w:multiLevelType w:val="multilevel"/>
    <w:tmpl w:val="547ED3D6"/>
    <w:lvl w:ilvl="0">
      <w:start w:val="1"/>
      <w:numFmt w:val="bullet"/>
      <w:lvlText w:val=""/>
      <w:lvlJc w:val="left"/>
      <w:pPr>
        <w:ind w:left="360" w:hanging="360"/>
      </w:pPr>
      <w:rPr>
        <w:rFonts w:ascii="Symbol" w:hAnsi="Symbol" w:hint="default"/>
        <w:b/>
        <w:i w:val="0"/>
        <w:sz w:val="28"/>
        <w:szCs w:val="28"/>
      </w:rPr>
    </w:lvl>
    <w:lvl w:ilvl="1">
      <w:start w:val="1"/>
      <w:numFmt w:val="bullet"/>
      <w:lvlText w:val=""/>
      <w:lvlJc w:val="left"/>
      <w:pPr>
        <w:ind w:left="1080" w:hanging="360"/>
      </w:pPr>
      <w:rPr>
        <w:rFonts w:ascii="Symbol" w:hAnsi="Symbol" w:cs="Symbol" w:hint="default"/>
        <w:sz w:val="28"/>
        <w:szCs w:val="28"/>
      </w:rPr>
    </w:lvl>
    <w:lvl w:ilvl="2">
      <w:start w:val="1"/>
      <w:numFmt w:val="bullet"/>
      <w:lvlText w:val=""/>
      <w:lvlJc w:val="left"/>
      <w:pPr>
        <w:ind w:left="1800" w:hanging="18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A1B6BCB"/>
    <w:multiLevelType w:val="hybridMultilevel"/>
    <w:tmpl w:val="0F1C1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302A24"/>
    <w:multiLevelType w:val="hybridMultilevel"/>
    <w:tmpl w:val="A92229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6DA7729B"/>
    <w:multiLevelType w:val="hybridMultilevel"/>
    <w:tmpl w:val="E06E7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C23628"/>
    <w:multiLevelType w:val="hybridMultilevel"/>
    <w:tmpl w:val="9F146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D02414"/>
    <w:multiLevelType w:val="hybridMultilevel"/>
    <w:tmpl w:val="AF14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DB46F0"/>
    <w:multiLevelType w:val="hybridMultilevel"/>
    <w:tmpl w:val="365CF3E2"/>
    <w:lvl w:ilvl="0" w:tplc="08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9FD1FDE"/>
    <w:multiLevelType w:val="hybridMultilevel"/>
    <w:tmpl w:val="5A40D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C701987"/>
    <w:multiLevelType w:val="hybridMultilevel"/>
    <w:tmpl w:val="29FAA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741466"/>
    <w:multiLevelType w:val="hybridMultilevel"/>
    <w:tmpl w:val="81D6772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F47A55"/>
    <w:multiLevelType w:val="hybridMultilevel"/>
    <w:tmpl w:val="A32EBB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44"/>
  </w:num>
  <w:num w:numId="2">
    <w:abstractNumId w:val="44"/>
  </w:num>
  <w:num w:numId="3">
    <w:abstractNumId w:val="39"/>
  </w:num>
  <w:num w:numId="4">
    <w:abstractNumId w:val="8"/>
  </w:num>
  <w:num w:numId="5">
    <w:abstractNumId w:val="38"/>
  </w:num>
  <w:num w:numId="6">
    <w:abstractNumId w:val="15"/>
  </w:num>
  <w:num w:numId="7">
    <w:abstractNumId w:val="34"/>
  </w:num>
  <w:num w:numId="8">
    <w:abstractNumId w:val="14"/>
  </w:num>
  <w:num w:numId="9">
    <w:abstractNumId w:val="42"/>
  </w:num>
  <w:num w:numId="10">
    <w:abstractNumId w:val="28"/>
  </w:num>
  <w:num w:numId="11">
    <w:abstractNumId w:val="25"/>
  </w:num>
  <w:num w:numId="12">
    <w:abstractNumId w:val="37"/>
  </w:num>
  <w:num w:numId="13">
    <w:abstractNumId w:val="9"/>
  </w:num>
  <w:num w:numId="14">
    <w:abstractNumId w:val="10"/>
  </w:num>
  <w:num w:numId="15">
    <w:abstractNumId w:val="35"/>
  </w:num>
  <w:num w:numId="16">
    <w:abstractNumId w:val="0"/>
  </w:num>
  <w:num w:numId="17">
    <w:abstractNumId w:val="19"/>
  </w:num>
  <w:num w:numId="18">
    <w:abstractNumId w:val="22"/>
  </w:num>
  <w:num w:numId="19">
    <w:abstractNumId w:val="24"/>
  </w:num>
  <w:num w:numId="20">
    <w:abstractNumId w:val="18"/>
  </w:num>
  <w:num w:numId="21">
    <w:abstractNumId w:val="12"/>
  </w:num>
  <w:num w:numId="22">
    <w:abstractNumId w:val="41"/>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lvl w:ilvl="0">
        <w:start w:val="1"/>
        <w:numFmt w:val="bullet"/>
        <w:lvlText w:val=""/>
        <w:legacy w:legacy="1" w:legacySpace="0" w:legacyIndent="360"/>
        <w:lvlJc w:val="left"/>
        <w:rPr>
          <w:rFonts w:ascii="Wingdings" w:hAnsi="Wingdings" w:hint="default"/>
        </w:rPr>
      </w:lvl>
    </w:lvlOverride>
  </w:num>
  <w:num w:numId="25">
    <w:abstractNumId w:val="17"/>
  </w:num>
  <w:num w:numId="26">
    <w:abstractNumId w:val="7"/>
  </w:num>
  <w:num w:numId="27">
    <w:abstractNumId w:val="13"/>
  </w:num>
  <w:num w:numId="28">
    <w:abstractNumId w:val="16"/>
  </w:num>
  <w:num w:numId="29">
    <w:abstractNumId w:val="31"/>
  </w:num>
  <w:num w:numId="30">
    <w:abstractNumId w:val="30"/>
  </w:num>
  <w:num w:numId="31">
    <w:abstractNumId w:val="11"/>
  </w:num>
  <w:num w:numId="32">
    <w:abstractNumId w:val="36"/>
  </w:num>
  <w:num w:numId="33">
    <w:abstractNumId w:val="5"/>
  </w:num>
  <w:num w:numId="34">
    <w:abstractNumId w:val="40"/>
  </w:num>
  <w:num w:numId="35">
    <w:abstractNumId w:val="32"/>
  </w:num>
  <w:num w:numId="36">
    <w:abstractNumId w:val="21"/>
  </w:num>
  <w:num w:numId="37">
    <w:abstractNumId w:val="33"/>
  </w:num>
  <w:num w:numId="38">
    <w:abstractNumId w:val="2"/>
  </w:num>
  <w:num w:numId="39">
    <w:abstractNumId w:val="6"/>
  </w:num>
  <w:num w:numId="40">
    <w:abstractNumId w:val="3"/>
  </w:num>
  <w:num w:numId="41">
    <w:abstractNumId w:val="27"/>
  </w:num>
  <w:num w:numId="42">
    <w:abstractNumId w:val="43"/>
  </w:num>
  <w:num w:numId="43">
    <w:abstractNumId w:val="26"/>
  </w:num>
  <w:num w:numId="44">
    <w:abstractNumId w:val="23"/>
  </w:num>
  <w:num w:numId="45">
    <w:abstractNumId w:val="20"/>
  </w:num>
  <w:num w:numId="46">
    <w:abstractNumId w:val="4"/>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doNotDisplayPageBoundarie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80"/>
    <w:rsid w:val="00001BC5"/>
    <w:rsid w:val="00002E2F"/>
    <w:rsid w:val="00006307"/>
    <w:rsid w:val="00007A52"/>
    <w:rsid w:val="00010CCE"/>
    <w:rsid w:val="000224D7"/>
    <w:rsid w:val="0003143B"/>
    <w:rsid w:val="00031DD3"/>
    <w:rsid w:val="0003320B"/>
    <w:rsid w:val="00035C08"/>
    <w:rsid w:val="00036D0A"/>
    <w:rsid w:val="00042A9A"/>
    <w:rsid w:val="00044B21"/>
    <w:rsid w:val="00045AA7"/>
    <w:rsid w:val="0005049B"/>
    <w:rsid w:val="00051A5E"/>
    <w:rsid w:val="00052319"/>
    <w:rsid w:val="00056AA0"/>
    <w:rsid w:val="000615C3"/>
    <w:rsid w:val="00061769"/>
    <w:rsid w:val="00063D87"/>
    <w:rsid w:val="00067AA2"/>
    <w:rsid w:val="00075168"/>
    <w:rsid w:val="00087E56"/>
    <w:rsid w:val="000902E1"/>
    <w:rsid w:val="00093449"/>
    <w:rsid w:val="0009578D"/>
    <w:rsid w:val="000A3A5F"/>
    <w:rsid w:val="000A43E8"/>
    <w:rsid w:val="000B65DF"/>
    <w:rsid w:val="000B7285"/>
    <w:rsid w:val="000B799A"/>
    <w:rsid w:val="000C1510"/>
    <w:rsid w:val="000C1C2E"/>
    <w:rsid w:val="000C5D13"/>
    <w:rsid w:val="000C655D"/>
    <w:rsid w:val="000C7574"/>
    <w:rsid w:val="000C7876"/>
    <w:rsid w:val="000C7AEA"/>
    <w:rsid w:val="000D1EB1"/>
    <w:rsid w:val="000D5308"/>
    <w:rsid w:val="000D70CC"/>
    <w:rsid w:val="000E0673"/>
    <w:rsid w:val="000E2802"/>
    <w:rsid w:val="000E4D67"/>
    <w:rsid w:val="0010209B"/>
    <w:rsid w:val="0010420A"/>
    <w:rsid w:val="00117171"/>
    <w:rsid w:val="001261AB"/>
    <w:rsid w:val="001263C2"/>
    <w:rsid w:val="00131D82"/>
    <w:rsid w:val="00134340"/>
    <w:rsid w:val="00136AE9"/>
    <w:rsid w:val="00143432"/>
    <w:rsid w:val="00147A85"/>
    <w:rsid w:val="0015284D"/>
    <w:rsid w:val="001544BC"/>
    <w:rsid w:val="0015468E"/>
    <w:rsid w:val="0015565F"/>
    <w:rsid w:val="0016487E"/>
    <w:rsid w:val="00166FB7"/>
    <w:rsid w:val="00170515"/>
    <w:rsid w:val="0017634C"/>
    <w:rsid w:val="001769D3"/>
    <w:rsid w:val="00182F92"/>
    <w:rsid w:val="00191EE0"/>
    <w:rsid w:val="001921D4"/>
    <w:rsid w:val="00195CBB"/>
    <w:rsid w:val="00195DCF"/>
    <w:rsid w:val="001A02D3"/>
    <w:rsid w:val="001A2BBD"/>
    <w:rsid w:val="001A557A"/>
    <w:rsid w:val="001A786A"/>
    <w:rsid w:val="001B3904"/>
    <w:rsid w:val="001B3A3F"/>
    <w:rsid w:val="001B579B"/>
    <w:rsid w:val="001C0BC2"/>
    <w:rsid w:val="001C1EE8"/>
    <w:rsid w:val="001C2A29"/>
    <w:rsid w:val="001C4948"/>
    <w:rsid w:val="001D581D"/>
    <w:rsid w:val="001D587E"/>
    <w:rsid w:val="001D5FC1"/>
    <w:rsid w:val="001F1902"/>
    <w:rsid w:val="001F7A07"/>
    <w:rsid w:val="00201B46"/>
    <w:rsid w:val="00201C81"/>
    <w:rsid w:val="002028C2"/>
    <w:rsid w:val="00207552"/>
    <w:rsid w:val="002077F8"/>
    <w:rsid w:val="00213109"/>
    <w:rsid w:val="00214C59"/>
    <w:rsid w:val="00216232"/>
    <w:rsid w:val="002200D4"/>
    <w:rsid w:val="00220551"/>
    <w:rsid w:val="00221417"/>
    <w:rsid w:val="002224D8"/>
    <w:rsid w:val="002238B5"/>
    <w:rsid w:val="00225086"/>
    <w:rsid w:val="002345FE"/>
    <w:rsid w:val="00235A18"/>
    <w:rsid w:val="002366BB"/>
    <w:rsid w:val="00241F59"/>
    <w:rsid w:val="002423CD"/>
    <w:rsid w:val="00244AF1"/>
    <w:rsid w:val="0024782E"/>
    <w:rsid w:val="00252322"/>
    <w:rsid w:val="002578BD"/>
    <w:rsid w:val="00257EC0"/>
    <w:rsid w:val="00260700"/>
    <w:rsid w:val="002617B8"/>
    <w:rsid w:val="002617CC"/>
    <w:rsid w:val="00266846"/>
    <w:rsid w:val="00275D7C"/>
    <w:rsid w:val="00276F2C"/>
    <w:rsid w:val="00277AFF"/>
    <w:rsid w:val="00280371"/>
    <w:rsid w:val="00280B24"/>
    <w:rsid w:val="00281F8F"/>
    <w:rsid w:val="00286BF9"/>
    <w:rsid w:val="00290425"/>
    <w:rsid w:val="00290778"/>
    <w:rsid w:val="00292671"/>
    <w:rsid w:val="00293522"/>
    <w:rsid w:val="002950C8"/>
    <w:rsid w:val="00295773"/>
    <w:rsid w:val="00295989"/>
    <w:rsid w:val="002A045E"/>
    <w:rsid w:val="002A3B78"/>
    <w:rsid w:val="002A4665"/>
    <w:rsid w:val="002A4B9A"/>
    <w:rsid w:val="002A6BA7"/>
    <w:rsid w:val="002A7A51"/>
    <w:rsid w:val="002B085F"/>
    <w:rsid w:val="002B35B3"/>
    <w:rsid w:val="002B3E0B"/>
    <w:rsid w:val="002B6C8B"/>
    <w:rsid w:val="002C75D2"/>
    <w:rsid w:val="002C7689"/>
    <w:rsid w:val="002D2552"/>
    <w:rsid w:val="002D2624"/>
    <w:rsid w:val="002D5326"/>
    <w:rsid w:val="002D53B4"/>
    <w:rsid w:val="002E11F0"/>
    <w:rsid w:val="002E6EBC"/>
    <w:rsid w:val="002F1C02"/>
    <w:rsid w:val="00300DF7"/>
    <w:rsid w:val="00301A65"/>
    <w:rsid w:val="00303C89"/>
    <w:rsid w:val="0030441C"/>
    <w:rsid w:val="00306E7D"/>
    <w:rsid w:val="00310E18"/>
    <w:rsid w:val="00313ABB"/>
    <w:rsid w:val="00315E8B"/>
    <w:rsid w:val="00324FA6"/>
    <w:rsid w:val="00325D1F"/>
    <w:rsid w:val="00327AA1"/>
    <w:rsid w:val="00327B9B"/>
    <w:rsid w:val="00332C5B"/>
    <w:rsid w:val="00333055"/>
    <w:rsid w:val="00340842"/>
    <w:rsid w:val="003435D0"/>
    <w:rsid w:val="00347C4E"/>
    <w:rsid w:val="003514E0"/>
    <w:rsid w:val="00353FC1"/>
    <w:rsid w:val="00356DB9"/>
    <w:rsid w:val="00361845"/>
    <w:rsid w:val="00370EC3"/>
    <w:rsid w:val="003767EE"/>
    <w:rsid w:val="00381AF0"/>
    <w:rsid w:val="00384954"/>
    <w:rsid w:val="00387617"/>
    <w:rsid w:val="003952B6"/>
    <w:rsid w:val="00396753"/>
    <w:rsid w:val="00397373"/>
    <w:rsid w:val="003A452D"/>
    <w:rsid w:val="003A6505"/>
    <w:rsid w:val="003A6A2A"/>
    <w:rsid w:val="003B3E4F"/>
    <w:rsid w:val="003C290A"/>
    <w:rsid w:val="003C2DF0"/>
    <w:rsid w:val="003E40D9"/>
    <w:rsid w:val="003E4AAE"/>
    <w:rsid w:val="003E6BE5"/>
    <w:rsid w:val="003F1C79"/>
    <w:rsid w:val="003F30A4"/>
    <w:rsid w:val="003F7731"/>
    <w:rsid w:val="003F7837"/>
    <w:rsid w:val="0040191E"/>
    <w:rsid w:val="00406613"/>
    <w:rsid w:val="00407ED8"/>
    <w:rsid w:val="00414CB1"/>
    <w:rsid w:val="0041525B"/>
    <w:rsid w:val="00415F14"/>
    <w:rsid w:val="004165DC"/>
    <w:rsid w:val="00416CBE"/>
    <w:rsid w:val="00416FFD"/>
    <w:rsid w:val="0042033C"/>
    <w:rsid w:val="00423845"/>
    <w:rsid w:val="00425B39"/>
    <w:rsid w:val="004264D9"/>
    <w:rsid w:val="00430CBE"/>
    <w:rsid w:val="0043530A"/>
    <w:rsid w:val="004426E9"/>
    <w:rsid w:val="00443938"/>
    <w:rsid w:val="00443DAA"/>
    <w:rsid w:val="00450AA0"/>
    <w:rsid w:val="00450D75"/>
    <w:rsid w:val="00454189"/>
    <w:rsid w:val="00454CFE"/>
    <w:rsid w:val="00463C62"/>
    <w:rsid w:val="00464C61"/>
    <w:rsid w:val="00465B84"/>
    <w:rsid w:val="0046709E"/>
    <w:rsid w:val="0047072E"/>
    <w:rsid w:val="004707AB"/>
    <w:rsid w:val="0047130D"/>
    <w:rsid w:val="0047141C"/>
    <w:rsid w:val="00476E68"/>
    <w:rsid w:val="004857F5"/>
    <w:rsid w:val="004873A1"/>
    <w:rsid w:val="004909FE"/>
    <w:rsid w:val="004966FF"/>
    <w:rsid w:val="00497833"/>
    <w:rsid w:val="004A4F07"/>
    <w:rsid w:val="004A6BA2"/>
    <w:rsid w:val="004B1CEF"/>
    <w:rsid w:val="004B1EEF"/>
    <w:rsid w:val="004B234D"/>
    <w:rsid w:val="004B44F8"/>
    <w:rsid w:val="004B5055"/>
    <w:rsid w:val="004D037D"/>
    <w:rsid w:val="004D0F86"/>
    <w:rsid w:val="004D108E"/>
    <w:rsid w:val="004D15C1"/>
    <w:rsid w:val="004D5E55"/>
    <w:rsid w:val="004D6EA0"/>
    <w:rsid w:val="004E1598"/>
    <w:rsid w:val="004E3B94"/>
    <w:rsid w:val="004E4D80"/>
    <w:rsid w:val="004E51A9"/>
    <w:rsid w:val="004E747B"/>
    <w:rsid w:val="004F1289"/>
    <w:rsid w:val="004F1BA8"/>
    <w:rsid w:val="004F4DDB"/>
    <w:rsid w:val="004F52E5"/>
    <w:rsid w:val="004F6A80"/>
    <w:rsid w:val="00501820"/>
    <w:rsid w:val="0050286E"/>
    <w:rsid w:val="00506448"/>
    <w:rsid w:val="00506796"/>
    <w:rsid w:val="005073B6"/>
    <w:rsid w:val="00507A62"/>
    <w:rsid w:val="00510E36"/>
    <w:rsid w:val="00517EC3"/>
    <w:rsid w:val="005330A2"/>
    <w:rsid w:val="005412BA"/>
    <w:rsid w:val="0054292B"/>
    <w:rsid w:val="00543241"/>
    <w:rsid w:val="00543BDE"/>
    <w:rsid w:val="00551C3F"/>
    <w:rsid w:val="00561C6F"/>
    <w:rsid w:val="00563D6D"/>
    <w:rsid w:val="0057035D"/>
    <w:rsid w:val="0057466D"/>
    <w:rsid w:val="0057576D"/>
    <w:rsid w:val="0059075E"/>
    <w:rsid w:val="00590972"/>
    <w:rsid w:val="00591C0D"/>
    <w:rsid w:val="005973C6"/>
    <w:rsid w:val="005A35D1"/>
    <w:rsid w:val="005A5F78"/>
    <w:rsid w:val="005A78D5"/>
    <w:rsid w:val="005B0688"/>
    <w:rsid w:val="005B130F"/>
    <w:rsid w:val="005B7B52"/>
    <w:rsid w:val="005C1186"/>
    <w:rsid w:val="005C40AB"/>
    <w:rsid w:val="005C4BE3"/>
    <w:rsid w:val="005C6439"/>
    <w:rsid w:val="005C7800"/>
    <w:rsid w:val="005D0A84"/>
    <w:rsid w:val="005D5EA7"/>
    <w:rsid w:val="005D629E"/>
    <w:rsid w:val="005D7B56"/>
    <w:rsid w:val="005E0B40"/>
    <w:rsid w:val="005E6269"/>
    <w:rsid w:val="005F6A27"/>
    <w:rsid w:val="005F7EB7"/>
    <w:rsid w:val="00601E03"/>
    <w:rsid w:val="0060221A"/>
    <w:rsid w:val="00603B65"/>
    <w:rsid w:val="00603F2C"/>
    <w:rsid w:val="00605055"/>
    <w:rsid w:val="006069A8"/>
    <w:rsid w:val="006075D6"/>
    <w:rsid w:val="00627735"/>
    <w:rsid w:val="00627C58"/>
    <w:rsid w:val="00631403"/>
    <w:rsid w:val="00633A1F"/>
    <w:rsid w:val="00642D2C"/>
    <w:rsid w:val="0064330F"/>
    <w:rsid w:val="006454DE"/>
    <w:rsid w:val="0064581C"/>
    <w:rsid w:val="00645EB9"/>
    <w:rsid w:val="00645EF5"/>
    <w:rsid w:val="00650A9C"/>
    <w:rsid w:val="00650F25"/>
    <w:rsid w:val="00651FAC"/>
    <w:rsid w:val="00653A76"/>
    <w:rsid w:val="00657165"/>
    <w:rsid w:val="00660FEE"/>
    <w:rsid w:val="006619C4"/>
    <w:rsid w:val="00665B9C"/>
    <w:rsid w:val="00666CE5"/>
    <w:rsid w:val="0067444D"/>
    <w:rsid w:val="00674971"/>
    <w:rsid w:val="00677655"/>
    <w:rsid w:val="00681122"/>
    <w:rsid w:val="0068324E"/>
    <w:rsid w:val="006846E6"/>
    <w:rsid w:val="00685F78"/>
    <w:rsid w:val="0068644D"/>
    <w:rsid w:val="00687375"/>
    <w:rsid w:val="00691A0C"/>
    <w:rsid w:val="0069685C"/>
    <w:rsid w:val="00696E41"/>
    <w:rsid w:val="006A0A6B"/>
    <w:rsid w:val="006A3B24"/>
    <w:rsid w:val="006A452D"/>
    <w:rsid w:val="006A52EB"/>
    <w:rsid w:val="006A6236"/>
    <w:rsid w:val="006A7C30"/>
    <w:rsid w:val="006B0077"/>
    <w:rsid w:val="006B078B"/>
    <w:rsid w:val="006B12FC"/>
    <w:rsid w:val="006B480B"/>
    <w:rsid w:val="006C307C"/>
    <w:rsid w:val="006C33F5"/>
    <w:rsid w:val="006C478E"/>
    <w:rsid w:val="006C4833"/>
    <w:rsid w:val="006C5360"/>
    <w:rsid w:val="006D3991"/>
    <w:rsid w:val="006D5FF7"/>
    <w:rsid w:val="006D66ED"/>
    <w:rsid w:val="006E0A6E"/>
    <w:rsid w:val="006E525E"/>
    <w:rsid w:val="006E5BAA"/>
    <w:rsid w:val="006E62C5"/>
    <w:rsid w:val="006E7AAE"/>
    <w:rsid w:val="006F062A"/>
    <w:rsid w:val="006F4DC8"/>
    <w:rsid w:val="006F537E"/>
    <w:rsid w:val="007026B6"/>
    <w:rsid w:val="007064DA"/>
    <w:rsid w:val="00707980"/>
    <w:rsid w:val="00707FF8"/>
    <w:rsid w:val="00712402"/>
    <w:rsid w:val="00713ACD"/>
    <w:rsid w:val="00713B98"/>
    <w:rsid w:val="00713BDB"/>
    <w:rsid w:val="00720CF2"/>
    <w:rsid w:val="007222F8"/>
    <w:rsid w:val="00722498"/>
    <w:rsid w:val="00723355"/>
    <w:rsid w:val="00725E93"/>
    <w:rsid w:val="00732DBB"/>
    <w:rsid w:val="0073649A"/>
    <w:rsid w:val="007367FD"/>
    <w:rsid w:val="007409F4"/>
    <w:rsid w:val="0074222C"/>
    <w:rsid w:val="00742536"/>
    <w:rsid w:val="00743B11"/>
    <w:rsid w:val="0075498B"/>
    <w:rsid w:val="00754CDC"/>
    <w:rsid w:val="00760FEC"/>
    <w:rsid w:val="00761BE9"/>
    <w:rsid w:val="00762449"/>
    <w:rsid w:val="00766633"/>
    <w:rsid w:val="00770D63"/>
    <w:rsid w:val="00773291"/>
    <w:rsid w:val="00780443"/>
    <w:rsid w:val="00780517"/>
    <w:rsid w:val="00782439"/>
    <w:rsid w:val="00785AC0"/>
    <w:rsid w:val="00786179"/>
    <w:rsid w:val="007954AB"/>
    <w:rsid w:val="00795D8C"/>
    <w:rsid w:val="00797746"/>
    <w:rsid w:val="00797C18"/>
    <w:rsid w:val="007A028A"/>
    <w:rsid w:val="007A0AB9"/>
    <w:rsid w:val="007A45C5"/>
    <w:rsid w:val="007A5FF7"/>
    <w:rsid w:val="007B1E7A"/>
    <w:rsid w:val="007B6164"/>
    <w:rsid w:val="007B6C97"/>
    <w:rsid w:val="007C30D3"/>
    <w:rsid w:val="007C3BF8"/>
    <w:rsid w:val="007C5266"/>
    <w:rsid w:val="007D36FC"/>
    <w:rsid w:val="007D40A6"/>
    <w:rsid w:val="007D4F4C"/>
    <w:rsid w:val="007D51E1"/>
    <w:rsid w:val="007D6362"/>
    <w:rsid w:val="007D7329"/>
    <w:rsid w:val="007D7477"/>
    <w:rsid w:val="007F233C"/>
    <w:rsid w:val="007F2550"/>
    <w:rsid w:val="007F51F6"/>
    <w:rsid w:val="008062B1"/>
    <w:rsid w:val="00810150"/>
    <w:rsid w:val="008122D1"/>
    <w:rsid w:val="0081480F"/>
    <w:rsid w:val="00814840"/>
    <w:rsid w:val="008162B4"/>
    <w:rsid w:val="00823387"/>
    <w:rsid w:val="00831044"/>
    <w:rsid w:val="00833877"/>
    <w:rsid w:val="00841584"/>
    <w:rsid w:val="0084622A"/>
    <w:rsid w:val="00847551"/>
    <w:rsid w:val="00850F21"/>
    <w:rsid w:val="008552BD"/>
    <w:rsid w:val="00856D9F"/>
    <w:rsid w:val="00857F38"/>
    <w:rsid w:val="00862128"/>
    <w:rsid w:val="00873AB2"/>
    <w:rsid w:val="00877F59"/>
    <w:rsid w:val="0088014F"/>
    <w:rsid w:val="008812BF"/>
    <w:rsid w:val="00881E0F"/>
    <w:rsid w:val="00883111"/>
    <w:rsid w:val="00883B2A"/>
    <w:rsid w:val="00895612"/>
    <w:rsid w:val="00895EA8"/>
    <w:rsid w:val="008A051E"/>
    <w:rsid w:val="008A0FC2"/>
    <w:rsid w:val="008A5624"/>
    <w:rsid w:val="008A7ADE"/>
    <w:rsid w:val="008B0C04"/>
    <w:rsid w:val="008B27CE"/>
    <w:rsid w:val="008B6613"/>
    <w:rsid w:val="008B6BC4"/>
    <w:rsid w:val="008D2551"/>
    <w:rsid w:val="008D264D"/>
    <w:rsid w:val="008D7DC6"/>
    <w:rsid w:val="008E5CB9"/>
    <w:rsid w:val="008E6AC8"/>
    <w:rsid w:val="008E6C5E"/>
    <w:rsid w:val="008E708A"/>
    <w:rsid w:val="008F0033"/>
    <w:rsid w:val="008F4B4B"/>
    <w:rsid w:val="008F6343"/>
    <w:rsid w:val="00902462"/>
    <w:rsid w:val="009056DB"/>
    <w:rsid w:val="00910DEB"/>
    <w:rsid w:val="009118B3"/>
    <w:rsid w:val="00912E0E"/>
    <w:rsid w:val="00917372"/>
    <w:rsid w:val="00920212"/>
    <w:rsid w:val="00922B69"/>
    <w:rsid w:val="009248CC"/>
    <w:rsid w:val="00924E1B"/>
    <w:rsid w:val="0092510D"/>
    <w:rsid w:val="009257A7"/>
    <w:rsid w:val="00932619"/>
    <w:rsid w:val="00935C34"/>
    <w:rsid w:val="00937FC0"/>
    <w:rsid w:val="00940D90"/>
    <w:rsid w:val="009456E9"/>
    <w:rsid w:val="00945CA1"/>
    <w:rsid w:val="0095448F"/>
    <w:rsid w:val="009553F2"/>
    <w:rsid w:val="00961722"/>
    <w:rsid w:val="00962135"/>
    <w:rsid w:val="0097356F"/>
    <w:rsid w:val="0098257E"/>
    <w:rsid w:val="00982863"/>
    <w:rsid w:val="009835CA"/>
    <w:rsid w:val="00985960"/>
    <w:rsid w:val="00991E6A"/>
    <w:rsid w:val="00991FE3"/>
    <w:rsid w:val="00995CEB"/>
    <w:rsid w:val="009A05C9"/>
    <w:rsid w:val="009A0CBC"/>
    <w:rsid w:val="009A36F6"/>
    <w:rsid w:val="009A3D58"/>
    <w:rsid w:val="009A6C94"/>
    <w:rsid w:val="009C11C3"/>
    <w:rsid w:val="009C1AD8"/>
    <w:rsid w:val="009C3714"/>
    <w:rsid w:val="009C4468"/>
    <w:rsid w:val="009C569B"/>
    <w:rsid w:val="009D2C58"/>
    <w:rsid w:val="009D4FA5"/>
    <w:rsid w:val="009D5230"/>
    <w:rsid w:val="009E2C29"/>
    <w:rsid w:val="009E6AE3"/>
    <w:rsid w:val="009E6E04"/>
    <w:rsid w:val="009F1622"/>
    <w:rsid w:val="009F23E2"/>
    <w:rsid w:val="009F4F0A"/>
    <w:rsid w:val="00A00E68"/>
    <w:rsid w:val="00A048A9"/>
    <w:rsid w:val="00A13485"/>
    <w:rsid w:val="00A1454B"/>
    <w:rsid w:val="00A17C1B"/>
    <w:rsid w:val="00A2008F"/>
    <w:rsid w:val="00A24AAF"/>
    <w:rsid w:val="00A25ACC"/>
    <w:rsid w:val="00A26308"/>
    <w:rsid w:val="00A301F3"/>
    <w:rsid w:val="00A4420D"/>
    <w:rsid w:val="00A449D8"/>
    <w:rsid w:val="00A45EEB"/>
    <w:rsid w:val="00A532D5"/>
    <w:rsid w:val="00A57C1D"/>
    <w:rsid w:val="00A61B95"/>
    <w:rsid w:val="00A6672E"/>
    <w:rsid w:val="00A73465"/>
    <w:rsid w:val="00A7440B"/>
    <w:rsid w:val="00A746CD"/>
    <w:rsid w:val="00A80137"/>
    <w:rsid w:val="00A81471"/>
    <w:rsid w:val="00A814BB"/>
    <w:rsid w:val="00A8586A"/>
    <w:rsid w:val="00A85BA2"/>
    <w:rsid w:val="00A85D79"/>
    <w:rsid w:val="00A87E36"/>
    <w:rsid w:val="00A90C12"/>
    <w:rsid w:val="00A93500"/>
    <w:rsid w:val="00A95002"/>
    <w:rsid w:val="00AA0276"/>
    <w:rsid w:val="00AA3392"/>
    <w:rsid w:val="00AA6455"/>
    <w:rsid w:val="00AA76DB"/>
    <w:rsid w:val="00AA7E4C"/>
    <w:rsid w:val="00AB1D26"/>
    <w:rsid w:val="00AB28F3"/>
    <w:rsid w:val="00AC1371"/>
    <w:rsid w:val="00AC49E0"/>
    <w:rsid w:val="00AC4CFC"/>
    <w:rsid w:val="00AC6169"/>
    <w:rsid w:val="00AC69BD"/>
    <w:rsid w:val="00AD386B"/>
    <w:rsid w:val="00AD608D"/>
    <w:rsid w:val="00AD6D5E"/>
    <w:rsid w:val="00AE3154"/>
    <w:rsid w:val="00AE3ABA"/>
    <w:rsid w:val="00AF1480"/>
    <w:rsid w:val="00AF36A7"/>
    <w:rsid w:val="00AF3B55"/>
    <w:rsid w:val="00B0749E"/>
    <w:rsid w:val="00B103E5"/>
    <w:rsid w:val="00B13BB7"/>
    <w:rsid w:val="00B14293"/>
    <w:rsid w:val="00B14836"/>
    <w:rsid w:val="00B17D59"/>
    <w:rsid w:val="00B24061"/>
    <w:rsid w:val="00B24B5E"/>
    <w:rsid w:val="00B30DCA"/>
    <w:rsid w:val="00B44075"/>
    <w:rsid w:val="00B5107B"/>
    <w:rsid w:val="00B567EB"/>
    <w:rsid w:val="00B568D3"/>
    <w:rsid w:val="00B56CD0"/>
    <w:rsid w:val="00B611F0"/>
    <w:rsid w:val="00B63273"/>
    <w:rsid w:val="00B71F05"/>
    <w:rsid w:val="00B74A51"/>
    <w:rsid w:val="00B773EB"/>
    <w:rsid w:val="00B7763D"/>
    <w:rsid w:val="00B82B84"/>
    <w:rsid w:val="00B84F71"/>
    <w:rsid w:val="00B94015"/>
    <w:rsid w:val="00BA23D1"/>
    <w:rsid w:val="00BA3DF4"/>
    <w:rsid w:val="00BA5B71"/>
    <w:rsid w:val="00BA68CB"/>
    <w:rsid w:val="00BB081A"/>
    <w:rsid w:val="00BB27B7"/>
    <w:rsid w:val="00BB70AF"/>
    <w:rsid w:val="00BC1AD1"/>
    <w:rsid w:val="00BC6965"/>
    <w:rsid w:val="00BC718D"/>
    <w:rsid w:val="00BD29D2"/>
    <w:rsid w:val="00BD3D22"/>
    <w:rsid w:val="00BD444C"/>
    <w:rsid w:val="00BD5088"/>
    <w:rsid w:val="00BD50C8"/>
    <w:rsid w:val="00BD5E59"/>
    <w:rsid w:val="00BE3775"/>
    <w:rsid w:val="00BE4378"/>
    <w:rsid w:val="00BE515E"/>
    <w:rsid w:val="00BE7370"/>
    <w:rsid w:val="00BF5DC4"/>
    <w:rsid w:val="00C03EF1"/>
    <w:rsid w:val="00C075B4"/>
    <w:rsid w:val="00C10674"/>
    <w:rsid w:val="00C12003"/>
    <w:rsid w:val="00C12DE1"/>
    <w:rsid w:val="00C14C95"/>
    <w:rsid w:val="00C14CF3"/>
    <w:rsid w:val="00C15BDE"/>
    <w:rsid w:val="00C16B45"/>
    <w:rsid w:val="00C20757"/>
    <w:rsid w:val="00C20DB7"/>
    <w:rsid w:val="00C253F8"/>
    <w:rsid w:val="00C257C5"/>
    <w:rsid w:val="00C32C04"/>
    <w:rsid w:val="00C37D17"/>
    <w:rsid w:val="00C43AC1"/>
    <w:rsid w:val="00C4489C"/>
    <w:rsid w:val="00C5285E"/>
    <w:rsid w:val="00C5365A"/>
    <w:rsid w:val="00C6355B"/>
    <w:rsid w:val="00C64A60"/>
    <w:rsid w:val="00C73F73"/>
    <w:rsid w:val="00C74C97"/>
    <w:rsid w:val="00C76252"/>
    <w:rsid w:val="00C762D7"/>
    <w:rsid w:val="00C76F67"/>
    <w:rsid w:val="00C770F9"/>
    <w:rsid w:val="00C777AF"/>
    <w:rsid w:val="00C845B7"/>
    <w:rsid w:val="00C86067"/>
    <w:rsid w:val="00C863A9"/>
    <w:rsid w:val="00C91CA7"/>
    <w:rsid w:val="00CA05D9"/>
    <w:rsid w:val="00CA0983"/>
    <w:rsid w:val="00CA647A"/>
    <w:rsid w:val="00CB18E5"/>
    <w:rsid w:val="00CB2F25"/>
    <w:rsid w:val="00CB3FB9"/>
    <w:rsid w:val="00CB43AB"/>
    <w:rsid w:val="00CB687E"/>
    <w:rsid w:val="00CC2509"/>
    <w:rsid w:val="00CC3F49"/>
    <w:rsid w:val="00CC54AF"/>
    <w:rsid w:val="00CE2533"/>
    <w:rsid w:val="00CF0741"/>
    <w:rsid w:val="00CF6BE4"/>
    <w:rsid w:val="00D02E89"/>
    <w:rsid w:val="00D03A23"/>
    <w:rsid w:val="00D042AF"/>
    <w:rsid w:val="00D10F76"/>
    <w:rsid w:val="00D1446A"/>
    <w:rsid w:val="00D17B0A"/>
    <w:rsid w:val="00D25B22"/>
    <w:rsid w:val="00D27634"/>
    <w:rsid w:val="00D33DF7"/>
    <w:rsid w:val="00D34461"/>
    <w:rsid w:val="00D345A7"/>
    <w:rsid w:val="00D358DD"/>
    <w:rsid w:val="00D423AF"/>
    <w:rsid w:val="00D43A16"/>
    <w:rsid w:val="00D50CCB"/>
    <w:rsid w:val="00D57774"/>
    <w:rsid w:val="00D73BFE"/>
    <w:rsid w:val="00D73F49"/>
    <w:rsid w:val="00D80820"/>
    <w:rsid w:val="00D850AC"/>
    <w:rsid w:val="00D85BCC"/>
    <w:rsid w:val="00D873A2"/>
    <w:rsid w:val="00D90E0B"/>
    <w:rsid w:val="00D90E71"/>
    <w:rsid w:val="00D9633C"/>
    <w:rsid w:val="00DA0E91"/>
    <w:rsid w:val="00DA11BF"/>
    <w:rsid w:val="00DA3605"/>
    <w:rsid w:val="00DA7CA4"/>
    <w:rsid w:val="00DB5DBA"/>
    <w:rsid w:val="00DB5FC9"/>
    <w:rsid w:val="00DB61EF"/>
    <w:rsid w:val="00DB66FD"/>
    <w:rsid w:val="00DC44DE"/>
    <w:rsid w:val="00DC7DBA"/>
    <w:rsid w:val="00DD1055"/>
    <w:rsid w:val="00DD4E89"/>
    <w:rsid w:val="00DE0B1F"/>
    <w:rsid w:val="00DE2C94"/>
    <w:rsid w:val="00DE495C"/>
    <w:rsid w:val="00DE78DD"/>
    <w:rsid w:val="00DF3542"/>
    <w:rsid w:val="00DF469F"/>
    <w:rsid w:val="00E00112"/>
    <w:rsid w:val="00E00518"/>
    <w:rsid w:val="00E019A4"/>
    <w:rsid w:val="00E01BDB"/>
    <w:rsid w:val="00E076B3"/>
    <w:rsid w:val="00E17E73"/>
    <w:rsid w:val="00E32F71"/>
    <w:rsid w:val="00E33CE4"/>
    <w:rsid w:val="00E35723"/>
    <w:rsid w:val="00E35ADA"/>
    <w:rsid w:val="00E42C4F"/>
    <w:rsid w:val="00E4410E"/>
    <w:rsid w:val="00E47CFB"/>
    <w:rsid w:val="00E52C4F"/>
    <w:rsid w:val="00E54B5A"/>
    <w:rsid w:val="00E57EDF"/>
    <w:rsid w:val="00E64B97"/>
    <w:rsid w:val="00E66DAF"/>
    <w:rsid w:val="00E700C2"/>
    <w:rsid w:val="00E719D7"/>
    <w:rsid w:val="00E74571"/>
    <w:rsid w:val="00E74C33"/>
    <w:rsid w:val="00E76093"/>
    <w:rsid w:val="00E77E03"/>
    <w:rsid w:val="00E81A9D"/>
    <w:rsid w:val="00E833BC"/>
    <w:rsid w:val="00E83407"/>
    <w:rsid w:val="00E86C58"/>
    <w:rsid w:val="00E86C7D"/>
    <w:rsid w:val="00E87EF0"/>
    <w:rsid w:val="00E94957"/>
    <w:rsid w:val="00EA1274"/>
    <w:rsid w:val="00EA51D3"/>
    <w:rsid w:val="00EA5745"/>
    <w:rsid w:val="00EA781D"/>
    <w:rsid w:val="00EB3C2C"/>
    <w:rsid w:val="00EB57CF"/>
    <w:rsid w:val="00EB6309"/>
    <w:rsid w:val="00EC126F"/>
    <w:rsid w:val="00EC2ECE"/>
    <w:rsid w:val="00EC3B0F"/>
    <w:rsid w:val="00EC53A2"/>
    <w:rsid w:val="00EC564B"/>
    <w:rsid w:val="00EC586A"/>
    <w:rsid w:val="00ED0CE1"/>
    <w:rsid w:val="00ED28CB"/>
    <w:rsid w:val="00ED3014"/>
    <w:rsid w:val="00ED31D0"/>
    <w:rsid w:val="00ED3A4B"/>
    <w:rsid w:val="00ED542F"/>
    <w:rsid w:val="00ED7A60"/>
    <w:rsid w:val="00EE0B2F"/>
    <w:rsid w:val="00EE529B"/>
    <w:rsid w:val="00EE710C"/>
    <w:rsid w:val="00EF1763"/>
    <w:rsid w:val="00EF2DE5"/>
    <w:rsid w:val="00EF304F"/>
    <w:rsid w:val="00EF5141"/>
    <w:rsid w:val="00EF5DCE"/>
    <w:rsid w:val="00EF75B6"/>
    <w:rsid w:val="00F04990"/>
    <w:rsid w:val="00F07ED4"/>
    <w:rsid w:val="00F205A9"/>
    <w:rsid w:val="00F20644"/>
    <w:rsid w:val="00F20824"/>
    <w:rsid w:val="00F2664C"/>
    <w:rsid w:val="00F32A32"/>
    <w:rsid w:val="00F35756"/>
    <w:rsid w:val="00F3705A"/>
    <w:rsid w:val="00F408BA"/>
    <w:rsid w:val="00F40F09"/>
    <w:rsid w:val="00F42F72"/>
    <w:rsid w:val="00F46BCD"/>
    <w:rsid w:val="00F505BA"/>
    <w:rsid w:val="00F5264E"/>
    <w:rsid w:val="00F538D2"/>
    <w:rsid w:val="00F563E2"/>
    <w:rsid w:val="00F57BD1"/>
    <w:rsid w:val="00F60DBF"/>
    <w:rsid w:val="00F632F1"/>
    <w:rsid w:val="00F63809"/>
    <w:rsid w:val="00F64FB8"/>
    <w:rsid w:val="00F722FB"/>
    <w:rsid w:val="00F72DA9"/>
    <w:rsid w:val="00F7697D"/>
    <w:rsid w:val="00F829E2"/>
    <w:rsid w:val="00F83F2D"/>
    <w:rsid w:val="00F9511F"/>
    <w:rsid w:val="00FB41A2"/>
    <w:rsid w:val="00FC0615"/>
    <w:rsid w:val="00FC0918"/>
    <w:rsid w:val="00FC4153"/>
    <w:rsid w:val="00FD4704"/>
    <w:rsid w:val="00FD5107"/>
    <w:rsid w:val="00FE4B17"/>
    <w:rsid w:val="00FE4D9D"/>
    <w:rsid w:val="00FE6056"/>
    <w:rsid w:val="00FE67B9"/>
    <w:rsid w:val="00FF1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5843D"/>
  <w15:docId w15:val="{2FD5507E-28F8-489A-9909-F7D3031E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77F8"/>
    <w:pPr>
      <w:keepNext/>
      <w:keepLines/>
      <w:spacing w:before="240" w:after="0"/>
      <w:outlineLvl w:val="0"/>
    </w:pPr>
    <w:rPr>
      <w:rFonts w:asciiTheme="majorHAnsi" w:eastAsiaTheme="majorEastAsia" w:hAnsiTheme="majorHAnsi" w:cstheme="majorBidi"/>
      <w:b/>
      <w:color w:val="4472C4" w:themeColor="accent1"/>
      <w:sz w:val="32"/>
      <w:szCs w:val="32"/>
    </w:rPr>
  </w:style>
  <w:style w:type="paragraph" w:styleId="Heading2">
    <w:name w:val="heading 2"/>
    <w:basedOn w:val="Normal"/>
    <w:next w:val="Normal"/>
    <w:link w:val="Heading2Char"/>
    <w:uiPriority w:val="9"/>
    <w:unhideWhenUsed/>
    <w:qFormat/>
    <w:rsid w:val="002077F8"/>
    <w:pPr>
      <w:keepNext/>
      <w:keepLines/>
      <w:spacing w:before="40" w:after="0"/>
      <w:outlineLvl w:val="1"/>
    </w:pPr>
    <w:rPr>
      <w:rFonts w:asciiTheme="majorHAnsi" w:eastAsiaTheme="majorEastAsia" w:hAnsiTheme="majorHAnsi" w:cstheme="majorBidi"/>
      <w:b/>
      <w:color w:val="2F5496"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A80"/>
    <w:pPr>
      <w:spacing w:line="256" w:lineRule="auto"/>
      <w:ind w:left="720"/>
      <w:contextualSpacing/>
    </w:pPr>
  </w:style>
  <w:style w:type="paragraph" w:styleId="FootnoteText">
    <w:name w:val="footnote text"/>
    <w:basedOn w:val="Normal"/>
    <w:link w:val="FootnoteTextChar"/>
    <w:uiPriority w:val="99"/>
    <w:semiHidden/>
    <w:unhideWhenUsed/>
    <w:rsid w:val="00035C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5C08"/>
    <w:rPr>
      <w:sz w:val="20"/>
      <w:szCs w:val="20"/>
    </w:rPr>
  </w:style>
  <w:style w:type="character" w:styleId="FootnoteReference">
    <w:name w:val="footnote reference"/>
    <w:basedOn w:val="DefaultParagraphFont"/>
    <w:uiPriority w:val="99"/>
    <w:semiHidden/>
    <w:unhideWhenUsed/>
    <w:rsid w:val="00035C08"/>
    <w:rPr>
      <w:vertAlign w:val="superscript"/>
    </w:rPr>
  </w:style>
  <w:style w:type="character" w:styleId="Hyperlink">
    <w:name w:val="Hyperlink"/>
    <w:basedOn w:val="DefaultParagraphFont"/>
    <w:uiPriority w:val="99"/>
    <w:unhideWhenUsed/>
    <w:rsid w:val="00035C08"/>
    <w:rPr>
      <w:color w:val="0563C1" w:themeColor="hyperlink"/>
      <w:u w:val="single"/>
    </w:rPr>
  </w:style>
  <w:style w:type="character" w:styleId="Emphasis">
    <w:name w:val="Emphasis"/>
    <w:basedOn w:val="DefaultParagraphFont"/>
    <w:uiPriority w:val="20"/>
    <w:qFormat/>
    <w:rsid w:val="00301A65"/>
    <w:rPr>
      <w:i/>
      <w:iCs/>
    </w:rPr>
  </w:style>
  <w:style w:type="paragraph" w:styleId="NormalWeb">
    <w:name w:val="Normal (Web)"/>
    <w:basedOn w:val="Normal"/>
    <w:uiPriority w:val="99"/>
    <w:unhideWhenUsed/>
    <w:rsid w:val="00917372"/>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286BF9"/>
    <w:rPr>
      <w:color w:val="808080"/>
      <w:shd w:val="clear" w:color="auto" w:fill="E6E6E6"/>
    </w:rPr>
  </w:style>
  <w:style w:type="paragraph" w:customStyle="1" w:styleId="xmsonormal">
    <w:name w:val="x_msonormal"/>
    <w:basedOn w:val="Normal"/>
    <w:uiPriority w:val="99"/>
    <w:rsid w:val="00007A5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76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409F4"/>
    <w:rPr>
      <w:color w:val="954F72" w:themeColor="followedHyperlink"/>
      <w:u w:val="single"/>
    </w:rPr>
  </w:style>
  <w:style w:type="paragraph" w:styleId="BalloonText">
    <w:name w:val="Balloon Text"/>
    <w:basedOn w:val="Normal"/>
    <w:link w:val="BalloonTextChar"/>
    <w:uiPriority w:val="99"/>
    <w:semiHidden/>
    <w:unhideWhenUsed/>
    <w:rsid w:val="00B74A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A51"/>
    <w:rPr>
      <w:rFonts w:ascii="Tahoma" w:hAnsi="Tahoma" w:cs="Tahoma"/>
      <w:sz w:val="16"/>
      <w:szCs w:val="16"/>
    </w:rPr>
  </w:style>
  <w:style w:type="paragraph" w:styleId="EndnoteText">
    <w:name w:val="endnote text"/>
    <w:basedOn w:val="Normal"/>
    <w:link w:val="EndnoteTextChar"/>
    <w:uiPriority w:val="99"/>
    <w:unhideWhenUsed/>
    <w:rsid w:val="00C5285E"/>
    <w:pPr>
      <w:spacing w:after="0" w:line="240" w:lineRule="auto"/>
    </w:pPr>
    <w:rPr>
      <w:sz w:val="20"/>
      <w:szCs w:val="20"/>
      <w:lang w:val="en-GB" w:eastAsia="en-GB"/>
    </w:rPr>
  </w:style>
  <w:style w:type="character" w:customStyle="1" w:styleId="EndnoteTextChar">
    <w:name w:val="Endnote Text Char"/>
    <w:basedOn w:val="DefaultParagraphFont"/>
    <w:link w:val="EndnoteText"/>
    <w:uiPriority w:val="99"/>
    <w:rsid w:val="00C5285E"/>
    <w:rPr>
      <w:sz w:val="20"/>
      <w:szCs w:val="20"/>
      <w:lang w:val="en-GB" w:eastAsia="en-GB"/>
    </w:rPr>
  </w:style>
  <w:style w:type="paragraph" w:styleId="ListBullet">
    <w:name w:val="List Bullet"/>
    <w:basedOn w:val="Normal"/>
    <w:uiPriority w:val="3"/>
    <w:unhideWhenUsed/>
    <w:qFormat/>
    <w:rsid w:val="00C5285E"/>
    <w:pPr>
      <w:numPr>
        <w:numId w:val="16"/>
      </w:numPr>
      <w:spacing w:before="120" w:after="120" w:line="276" w:lineRule="auto"/>
      <w:ind w:left="1134" w:hanging="567"/>
      <w:contextualSpacing/>
    </w:pPr>
    <w:rPr>
      <w:rFonts w:ascii="Arial" w:hAnsi="Arial"/>
      <w:lang w:val="en-GB" w:eastAsia="en-GB"/>
    </w:rPr>
  </w:style>
  <w:style w:type="character" w:styleId="EndnoteReference">
    <w:name w:val="endnote reference"/>
    <w:basedOn w:val="DefaultParagraphFont"/>
    <w:uiPriority w:val="99"/>
    <w:semiHidden/>
    <w:unhideWhenUsed/>
    <w:rsid w:val="00C5285E"/>
    <w:rPr>
      <w:vertAlign w:val="superscript"/>
    </w:rPr>
  </w:style>
  <w:style w:type="character" w:customStyle="1" w:styleId="apple-converted-space">
    <w:name w:val="apple-converted-space"/>
    <w:basedOn w:val="DefaultParagraphFont"/>
    <w:qFormat/>
    <w:rsid w:val="00C5285E"/>
  </w:style>
  <w:style w:type="paragraph" w:styleId="Header">
    <w:name w:val="header"/>
    <w:basedOn w:val="Normal"/>
    <w:link w:val="HeaderChar"/>
    <w:uiPriority w:val="99"/>
    <w:unhideWhenUsed/>
    <w:rsid w:val="00725E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E93"/>
  </w:style>
  <w:style w:type="paragraph" w:styleId="Footer">
    <w:name w:val="footer"/>
    <w:basedOn w:val="Normal"/>
    <w:link w:val="FooterChar"/>
    <w:uiPriority w:val="99"/>
    <w:unhideWhenUsed/>
    <w:rsid w:val="00725E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E93"/>
  </w:style>
  <w:style w:type="character" w:styleId="CommentReference">
    <w:name w:val="annotation reference"/>
    <w:basedOn w:val="DefaultParagraphFont"/>
    <w:uiPriority w:val="99"/>
    <w:semiHidden/>
    <w:unhideWhenUsed/>
    <w:rsid w:val="00266846"/>
    <w:rPr>
      <w:sz w:val="16"/>
      <w:szCs w:val="16"/>
    </w:rPr>
  </w:style>
  <w:style w:type="paragraph" w:styleId="CommentText">
    <w:name w:val="annotation text"/>
    <w:basedOn w:val="Normal"/>
    <w:link w:val="CommentTextChar"/>
    <w:uiPriority w:val="99"/>
    <w:unhideWhenUsed/>
    <w:rsid w:val="00266846"/>
    <w:pPr>
      <w:spacing w:line="240" w:lineRule="auto"/>
    </w:pPr>
    <w:rPr>
      <w:sz w:val="20"/>
      <w:szCs w:val="20"/>
    </w:rPr>
  </w:style>
  <w:style w:type="character" w:customStyle="1" w:styleId="CommentTextChar">
    <w:name w:val="Comment Text Char"/>
    <w:basedOn w:val="DefaultParagraphFont"/>
    <w:link w:val="CommentText"/>
    <w:uiPriority w:val="99"/>
    <w:rsid w:val="00266846"/>
    <w:rPr>
      <w:sz w:val="20"/>
      <w:szCs w:val="20"/>
    </w:rPr>
  </w:style>
  <w:style w:type="paragraph" w:styleId="CommentSubject">
    <w:name w:val="annotation subject"/>
    <w:basedOn w:val="CommentText"/>
    <w:next w:val="CommentText"/>
    <w:link w:val="CommentSubjectChar"/>
    <w:uiPriority w:val="99"/>
    <w:semiHidden/>
    <w:unhideWhenUsed/>
    <w:rsid w:val="00266846"/>
    <w:rPr>
      <w:b/>
      <w:bCs/>
    </w:rPr>
  </w:style>
  <w:style w:type="character" w:customStyle="1" w:styleId="CommentSubjectChar">
    <w:name w:val="Comment Subject Char"/>
    <w:basedOn w:val="CommentTextChar"/>
    <w:link w:val="CommentSubject"/>
    <w:uiPriority w:val="99"/>
    <w:semiHidden/>
    <w:rsid w:val="00266846"/>
    <w:rPr>
      <w:b/>
      <w:bCs/>
      <w:sz w:val="20"/>
      <w:szCs w:val="20"/>
    </w:rPr>
  </w:style>
  <w:style w:type="character" w:customStyle="1" w:styleId="UnresolvedMention2">
    <w:name w:val="Unresolved Mention2"/>
    <w:basedOn w:val="DefaultParagraphFont"/>
    <w:uiPriority w:val="99"/>
    <w:semiHidden/>
    <w:unhideWhenUsed/>
    <w:rsid w:val="00902462"/>
    <w:rPr>
      <w:color w:val="808080"/>
      <w:shd w:val="clear" w:color="auto" w:fill="E6E6E6"/>
    </w:rPr>
  </w:style>
  <w:style w:type="paragraph" w:styleId="Revision">
    <w:name w:val="Revision"/>
    <w:hidden/>
    <w:uiPriority w:val="99"/>
    <w:semiHidden/>
    <w:rsid w:val="00A80137"/>
    <w:pPr>
      <w:spacing w:after="0" w:line="240" w:lineRule="auto"/>
    </w:pPr>
  </w:style>
  <w:style w:type="character" w:customStyle="1" w:styleId="personname">
    <w:name w:val="person_name"/>
    <w:basedOn w:val="DefaultParagraphFont"/>
    <w:rsid w:val="00B14836"/>
  </w:style>
  <w:style w:type="character" w:customStyle="1" w:styleId="UnresolvedMention3">
    <w:name w:val="Unresolved Mention3"/>
    <w:basedOn w:val="DefaultParagraphFont"/>
    <w:uiPriority w:val="99"/>
    <w:semiHidden/>
    <w:unhideWhenUsed/>
    <w:rsid w:val="00252322"/>
    <w:rPr>
      <w:color w:val="808080"/>
      <w:shd w:val="clear" w:color="auto" w:fill="E6E6E6"/>
    </w:rPr>
  </w:style>
  <w:style w:type="character" w:customStyle="1" w:styleId="Heading1Char">
    <w:name w:val="Heading 1 Char"/>
    <w:basedOn w:val="DefaultParagraphFont"/>
    <w:link w:val="Heading1"/>
    <w:uiPriority w:val="9"/>
    <w:rsid w:val="002077F8"/>
    <w:rPr>
      <w:rFonts w:asciiTheme="majorHAnsi" w:eastAsiaTheme="majorEastAsia" w:hAnsiTheme="majorHAnsi" w:cstheme="majorBidi"/>
      <w:b/>
      <w:color w:val="4472C4" w:themeColor="accent1"/>
      <w:sz w:val="32"/>
      <w:szCs w:val="32"/>
    </w:rPr>
  </w:style>
  <w:style w:type="paragraph" w:styleId="Subtitle">
    <w:name w:val="Subtitle"/>
    <w:basedOn w:val="Normal"/>
    <w:next w:val="Normal"/>
    <w:link w:val="SubtitleChar"/>
    <w:uiPriority w:val="11"/>
    <w:qFormat/>
    <w:rsid w:val="00E17E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17E73"/>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2077F8"/>
    <w:rPr>
      <w:rFonts w:asciiTheme="majorHAnsi" w:eastAsiaTheme="majorEastAsia" w:hAnsiTheme="majorHAnsi" w:cstheme="majorBidi"/>
      <w:b/>
      <w:color w:val="2F5496" w:themeColor="accent1" w:themeShade="BF"/>
      <w:sz w:val="28"/>
      <w:szCs w:val="26"/>
    </w:rPr>
  </w:style>
  <w:style w:type="paragraph" w:styleId="TOCHeading">
    <w:name w:val="TOC Heading"/>
    <w:basedOn w:val="Heading1"/>
    <w:next w:val="Normal"/>
    <w:uiPriority w:val="39"/>
    <w:unhideWhenUsed/>
    <w:qFormat/>
    <w:rsid w:val="002B6C8B"/>
    <w:pPr>
      <w:outlineLvl w:val="9"/>
    </w:pPr>
    <w:rPr>
      <w:b w:val="0"/>
      <w:color w:val="2F5496" w:themeColor="accent1" w:themeShade="BF"/>
    </w:rPr>
  </w:style>
  <w:style w:type="paragraph" w:styleId="TOC1">
    <w:name w:val="toc 1"/>
    <w:basedOn w:val="Normal"/>
    <w:next w:val="Normal"/>
    <w:autoRedefine/>
    <w:uiPriority w:val="39"/>
    <w:unhideWhenUsed/>
    <w:rsid w:val="002B6C8B"/>
    <w:pPr>
      <w:spacing w:after="100"/>
    </w:pPr>
  </w:style>
  <w:style w:type="paragraph" w:styleId="TOC2">
    <w:name w:val="toc 2"/>
    <w:basedOn w:val="Normal"/>
    <w:next w:val="Normal"/>
    <w:autoRedefine/>
    <w:uiPriority w:val="39"/>
    <w:unhideWhenUsed/>
    <w:rsid w:val="002B6C8B"/>
    <w:pPr>
      <w:spacing w:after="100"/>
      <w:ind w:left="220"/>
    </w:pPr>
  </w:style>
  <w:style w:type="paragraph" w:styleId="Title">
    <w:name w:val="Title"/>
    <w:basedOn w:val="Normal"/>
    <w:next w:val="Normal"/>
    <w:link w:val="TitleChar"/>
    <w:uiPriority w:val="10"/>
    <w:qFormat/>
    <w:rsid w:val="002B6C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C8B"/>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A301F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2887">
      <w:marLeft w:val="0"/>
      <w:marRight w:val="0"/>
      <w:marTop w:val="0"/>
      <w:marBottom w:val="0"/>
      <w:divBdr>
        <w:top w:val="none" w:sz="0" w:space="0" w:color="auto"/>
        <w:left w:val="none" w:sz="0" w:space="0" w:color="auto"/>
        <w:bottom w:val="none" w:sz="0" w:space="0" w:color="auto"/>
        <w:right w:val="none" w:sz="0" w:space="0" w:color="auto"/>
      </w:divBdr>
    </w:div>
    <w:div w:id="19672832">
      <w:marLeft w:val="0"/>
      <w:marRight w:val="0"/>
      <w:marTop w:val="0"/>
      <w:marBottom w:val="0"/>
      <w:divBdr>
        <w:top w:val="none" w:sz="0" w:space="0" w:color="auto"/>
        <w:left w:val="none" w:sz="0" w:space="0" w:color="auto"/>
        <w:bottom w:val="none" w:sz="0" w:space="0" w:color="auto"/>
        <w:right w:val="none" w:sz="0" w:space="0" w:color="auto"/>
      </w:divBdr>
    </w:div>
    <w:div w:id="55129639">
      <w:marLeft w:val="0"/>
      <w:marRight w:val="0"/>
      <w:marTop w:val="0"/>
      <w:marBottom w:val="0"/>
      <w:divBdr>
        <w:top w:val="none" w:sz="0" w:space="0" w:color="auto"/>
        <w:left w:val="none" w:sz="0" w:space="0" w:color="auto"/>
        <w:bottom w:val="none" w:sz="0" w:space="0" w:color="auto"/>
        <w:right w:val="none" w:sz="0" w:space="0" w:color="auto"/>
      </w:divBdr>
    </w:div>
    <w:div w:id="64229310">
      <w:marLeft w:val="0"/>
      <w:marRight w:val="0"/>
      <w:marTop w:val="0"/>
      <w:marBottom w:val="0"/>
      <w:divBdr>
        <w:top w:val="none" w:sz="0" w:space="0" w:color="auto"/>
        <w:left w:val="none" w:sz="0" w:space="0" w:color="auto"/>
        <w:bottom w:val="none" w:sz="0" w:space="0" w:color="auto"/>
        <w:right w:val="none" w:sz="0" w:space="0" w:color="auto"/>
      </w:divBdr>
    </w:div>
    <w:div w:id="79378281">
      <w:marLeft w:val="0"/>
      <w:marRight w:val="0"/>
      <w:marTop w:val="0"/>
      <w:marBottom w:val="0"/>
      <w:divBdr>
        <w:top w:val="none" w:sz="0" w:space="0" w:color="auto"/>
        <w:left w:val="none" w:sz="0" w:space="0" w:color="auto"/>
        <w:bottom w:val="none" w:sz="0" w:space="0" w:color="auto"/>
        <w:right w:val="none" w:sz="0" w:space="0" w:color="auto"/>
      </w:divBdr>
    </w:div>
    <w:div w:id="103228846">
      <w:marLeft w:val="0"/>
      <w:marRight w:val="0"/>
      <w:marTop w:val="0"/>
      <w:marBottom w:val="0"/>
      <w:divBdr>
        <w:top w:val="none" w:sz="0" w:space="0" w:color="auto"/>
        <w:left w:val="none" w:sz="0" w:space="0" w:color="auto"/>
        <w:bottom w:val="none" w:sz="0" w:space="0" w:color="auto"/>
        <w:right w:val="none" w:sz="0" w:space="0" w:color="auto"/>
      </w:divBdr>
    </w:div>
    <w:div w:id="105776032">
      <w:marLeft w:val="0"/>
      <w:marRight w:val="0"/>
      <w:marTop w:val="0"/>
      <w:marBottom w:val="0"/>
      <w:divBdr>
        <w:top w:val="none" w:sz="0" w:space="0" w:color="auto"/>
        <w:left w:val="none" w:sz="0" w:space="0" w:color="auto"/>
        <w:bottom w:val="none" w:sz="0" w:space="0" w:color="auto"/>
        <w:right w:val="none" w:sz="0" w:space="0" w:color="auto"/>
      </w:divBdr>
    </w:div>
    <w:div w:id="122385188">
      <w:bodyDiv w:val="1"/>
      <w:marLeft w:val="0"/>
      <w:marRight w:val="0"/>
      <w:marTop w:val="0"/>
      <w:marBottom w:val="0"/>
      <w:divBdr>
        <w:top w:val="none" w:sz="0" w:space="0" w:color="auto"/>
        <w:left w:val="none" w:sz="0" w:space="0" w:color="auto"/>
        <w:bottom w:val="none" w:sz="0" w:space="0" w:color="auto"/>
        <w:right w:val="none" w:sz="0" w:space="0" w:color="auto"/>
      </w:divBdr>
    </w:div>
    <w:div w:id="125198607">
      <w:marLeft w:val="0"/>
      <w:marRight w:val="0"/>
      <w:marTop w:val="0"/>
      <w:marBottom w:val="0"/>
      <w:divBdr>
        <w:top w:val="none" w:sz="0" w:space="0" w:color="auto"/>
        <w:left w:val="none" w:sz="0" w:space="0" w:color="auto"/>
        <w:bottom w:val="none" w:sz="0" w:space="0" w:color="auto"/>
        <w:right w:val="none" w:sz="0" w:space="0" w:color="auto"/>
      </w:divBdr>
    </w:div>
    <w:div w:id="128983686">
      <w:marLeft w:val="0"/>
      <w:marRight w:val="0"/>
      <w:marTop w:val="0"/>
      <w:marBottom w:val="0"/>
      <w:divBdr>
        <w:top w:val="none" w:sz="0" w:space="0" w:color="auto"/>
        <w:left w:val="none" w:sz="0" w:space="0" w:color="auto"/>
        <w:bottom w:val="none" w:sz="0" w:space="0" w:color="auto"/>
        <w:right w:val="none" w:sz="0" w:space="0" w:color="auto"/>
      </w:divBdr>
    </w:div>
    <w:div w:id="164517110">
      <w:marLeft w:val="0"/>
      <w:marRight w:val="0"/>
      <w:marTop w:val="0"/>
      <w:marBottom w:val="0"/>
      <w:divBdr>
        <w:top w:val="none" w:sz="0" w:space="0" w:color="auto"/>
        <w:left w:val="none" w:sz="0" w:space="0" w:color="auto"/>
        <w:bottom w:val="none" w:sz="0" w:space="0" w:color="auto"/>
        <w:right w:val="none" w:sz="0" w:space="0" w:color="auto"/>
      </w:divBdr>
    </w:div>
    <w:div w:id="187916286">
      <w:bodyDiv w:val="1"/>
      <w:marLeft w:val="0"/>
      <w:marRight w:val="0"/>
      <w:marTop w:val="0"/>
      <w:marBottom w:val="0"/>
      <w:divBdr>
        <w:top w:val="none" w:sz="0" w:space="0" w:color="auto"/>
        <w:left w:val="none" w:sz="0" w:space="0" w:color="auto"/>
        <w:bottom w:val="none" w:sz="0" w:space="0" w:color="auto"/>
        <w:right w:val="none" w:sz="0" w:space="0" w:color="auto"/>
      </w:divBdr>
    </w:div>
    <w:div w:id="189997962">
      <w:marLeft w:val="0"/>
      <w:marRight w:val="0"/>
      <w:marTop w:val="0"/>
      <w:marBottom w:val="0"/>
      <w:divBdr>
        <w:top w:val="none" w:sz="0" w:space="0" w:color="auto"/>
        <w:left w:val="none" w:sz="0" w:space="0" w:color="auto"/>
        <w:bottom w:val="none" w:sz="0" w:space="0" w:color="auto"/>
        <w:right w:val="none" w:sz="0" w:space="0" w:color="auto"/>
      </w:divBdr>
    </w:div>
    <w:div w:id="225339311">
      <w:bodyDiv w:val="1"/>
      <w:marLeft w:val="0"/>
      <w:marRight w:val="0"/>
      <w:marTop w:val="0"/>
      <w:marBottom w:val="0"/>
      <w:divBdr>
        <w:top w:val="none" w:sz="0" w:space="0" w:color="auto"/>
        <w:left w:val="none" w:sz="0" w:space="0" w:color="auto"/>
        <w:bottom w:val="none" w:sz="0" w:space="0" w:color="auto"/>
        <w:right w:val="none" w:sz="0" w:space="0" w:color="auto"/>
      </w:divBdr>
      <w:divsChild>
        <w:div w:id="14828470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2983794">
              <w:marLeft w:val="0"/>
              <w:marRight w:val="0"/>
              <w:marTop w:val="0"/>
              <w:marBottom w:val="0"/>
              <w:divBdr>
                <w:top w:val="none" w:sz="0" w:space="0" w:color="auto"/>
                <w:left w:val="none" w:sz="0" w:space="0" w:color="auto"/>
                <w:bottom w:val="none" w:sz="0" w:space="0" w:color="auto"/>
                <w:right w:val="none" w:sz="0" w:space="0" w:color="auto"/>
              </w:divBdr>
              <w:divsChild>
                <w:div w:id="22734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414075">
      <w:marLeft w:val="0"/>
      <w:marRight w:val="0"/>
      <w:marTop w:val="0"/>
      <w:marBottom w:val="0"/>
      <w:divBdr>
        <w:top w:val="none" w:sz="0" w:space="0" w:color="auto"/>
        <w:left w:val="none" w:sz="0" w:space="0" w:color="auto"/>
        <w:bottom w:val="none" w:sz="0" w:space="0" w:color="auto"/>
        <w:right w:val="none" w:sz="0" w:space="0" w:color="auto"/>
      </w:divBdr>
    </w:div>
    <w:div w:id="243422973">
      <w:bodyDiv w:val="1"/>
      <w:marLeft w:val="0"/>
      <w:marRight w:val="0"/>
      <w:marTop w:val="0"/>
      <w:marBottom w:val="0"/>
      <w:divBdr>
        <w:top w:val="none" w:sz="0" w:space="0" w:color="auto"/>
        <w:left w:val="none" w:sz="0" w:space="0" w:color="auto"/>
        <w:bottom w:val="none" w:sz="0" w:space="0" w:color="auto"/>
        <w:right w:val="none" w:sz="0" w:space="0" w:color="auto"/>
      </w:divBdr>
    </w:div>
    <w:div w:id="266155862">
      <w:marLeft w:val="0"/>
      <w:marRight w:val="0"/>
      <w:marTop w:val="0"/>
      <w:marBottom w:val="0"/>
      <w:divBdr>
        <w:top w:val="none" w:sz="0" w:space="0" w:color="auto"/>
        <w:left w:val="none" w:sz="0" w:space="0" w:color="auto"/>
        <w:bottom w:val="none" w:sz="0" w:space="0" w:color="auto"/>
        <w:right w:val="none" w:sz="0" w:space="0" w:color="auto"/>
      </w:divBdr>
    </w:div>
    <w:div w:id="279344555">
      <w:marLeft w:val="0"/>
      <w:marRight w:val="0"/>
      <w:marTop w:val="0"/>
      <w:marBottom w:val="0"/>
      <w:divBdr>
        <w:top w:val="none" w:sz="0" w:space="0" w:color="auto"/>
        <w:left w:val="none" w:sz="0" w:space="0" w:color="auto"/>
        <w:bottom w:val="none" w:sz="0" w:space="0" w:color="auto"/>
        <w:right w:val="none" w:sz="0" w:space="0" w:color="auto"/>
      </w:divBdr>
    </w:div>
    <w:div w:id="284654314">
      <w:marLeft w:val="0"/>
      <w:marRight w:val="0"/>
      <w:marTop w:val="0"/>
      <w:marBottom w:val="0"/>
      <w:divBdr>
        <w:top w:val="none" w:sz="0" w:space="0" w:color="auto"/>
        <w:left w:val="none" w:sz="0" w:space="0" w:color="auto"/>
        <w:bottom w:val="none" w:sz="0" w:space="0" w:color="auto"/>
        <w:right w:val="none" w:sz="0" w:space="0" w:color="auto"/>
      </w:divBdr>
    </w:div>
    <w:div w:id="295795358">
      <w:bodyDiv w:val="1"/>
      <w:marLeft w:val="0"/>
      <w:marRight w:val="0"/>
      <w:marTop w:val="0"/>
      <w:marBottom w:val="0"/>
      <w:divBdr>
        <w:top w:val="none" w:sz="0" w:space="0" w:color="auto"/>
        <w:left w:val="none" w:sz="0" w:space="0" w:color="auto"/>
        <w:bottom w:val="none" w:sz="0" w:space="0" w:color="auto"/>
        <w:right w:val="none" w:sz="0" w:space="0" w:color="auto"/>
      </w:divBdr>
    </w:div>
    <w:div w:id="295839994">
      <w:marLeft w:val="0"/>
      <w:marRight w:val="0"/>
      <w:marTop w:val="0"/>
      <w:marBottom w:val="0"/>
      <w:divBdr>
        <w:top w:val="none" w:sz="0" w:space="0" w:color="auto"/>
        <w:left w:val="none" w:sz="0" w:space="0" w:color="auto"/>
        <w:bottom w:val="none" w:sz="0" w:space="0" w:color="auto"/>
        <w:right w:val="none" w:sz="0" w:space="0" w:color="auto"/>
      </w:divBdr>
    </w:div>
    <w:div w:id="343243831">
      <w:marLeft w:val="0"/>
      <w:marRight w:val="0"/>
      <w:marTop w:val="0"/>
      <w:marBottom w:val="0"/>
      <w:divBdr>
        <w:top w:val="none" w:sz="0" w:space="0" w:color="auto"/>
        <w:left w:val="none" w:sz="0" w:space="0" w:color="auto"/>
        <w:bottom w:val="none" w:sz="0" w:space="0" w:color="auto"/>
        <w:right w:val="none" w:sz="0" w:space="0" w:color="auto"/>
      </w:divBdr>
    </w:div>
    <w:div w:id="364402445">
      <w:bodyDiv w:val="1"/>
      <w:marLeft w:val="0"/>
      <w:marRight w:val="0"/>
      <w:marTop w:val="0"/>
      <w:marBottom w:val="0"/>
      <w:divBdr>
        <w:top w:val="none" w:sz="0" w:space="0" w:color="auto"/>
        <w:left w:val="none" w:sz="0" w:space="0" w:color="auto"/>
        <w:bottom w:val="none" w:sz="0" w:space="0" w:color="auto"/>
        <w:right w:val="none" w:sz="0" w:space="0" w:color="auto"/>
      </w:divBdr>
    </w:div>
    <w:div w:id="440682579">
      <w:marLeft w:val="0"/>
      <w:marRight w:val="0"/>
      <w:marTop w:val="0"/>
      <w:marBottom w:val="0"/>
      <w:divBdr>
        <w:top w:val="none" w:sz="0" w:space="0" w:color="auto"/>
        <w:left w:val="none" w:sz="0" w:space="0" w:color="auto"/>
        <w:bottom w:val="none" w:sz="0" w:space="0" w:color="auto"/>
        <w:right w:val="none" w:sz="0" w:space="0" w:color="auto"/>
      </w:divBdr>
    </w:div>
    <w:div w:id="441191113">
      <w:marLeft w:val="0"/>
      <w:marRight w:val="0"/>
      <w:marTop w:val="0"/>
      <w:marBottom w:val="0"/>
      <w:divBdr>
        <w:top w:val="none" w:sz="0" w:space="0" w:color="auto"/>
        <w:left w:val="none" w:sz="0" w:space="0" w:color="auto"/>
        <w:bottom w:val="none" w:sz="0" w:space="0" w:color="auto"/>
        <w:right w:val="none" w:sz="0" w:space="0" w:color="auto"/>
      </w:divBdr>
    </w:div>
    <w:div w:id="447284811">
      <w:marLeft w:val="0"/>
      <w:marRight w:val="0"/>
      <w:marTop w:val="0"/>
      <w:marBottom w:val="0"/>
      <w:divBdr>
        <w:top w:val="none" w:sz="0" w:space="0" w:color="auto"/>
        <w:left w:val="none" w:sz="0" w:space="0" w:color="auto"/>
        <w:bottom w:val="none" w:sz="0" w:space="0" w:color="auto"/>
        <w:right w:val="none" w:sz="0" w:space="0" w:color="auto"/>
      </w:divBdr>
    </w:div>
    <w:div w:id="459691642">
      <w:marLeft w:val="0"/>
      <w:marRight w:val="0"/>
      <w:marTop w:val="0"/>
      <w:marBottom w:val="0"/>
      <w:divBdr>
        <w:top w:val="none" w:sz="0" w:space="0" w:color="auto"/>
        <w:left w:val="none" w:sz="0" w:space="0" w:color="auto"/>
        <w:bottom w:val="none" w:sz="0" w:space="0" w:color="auto"/>
        <w:right w:val="none" w:sz="0" w:space="0" w:color="auto"/>
      </w:divBdr>
    </w:div>
    <w:div w:id="483739323">
      <w:marLeft w:val="0"/>
      <w:marRight w:val="0"/>
      <w:marTop w:val="0"/>
      <w:marBottom w:val="0"/>
      <w:divBdr>
        <w:top w:val="none" w:sz="0" w:space="0" w:color="auto"/>
        <w:left w:val="none" w:sz="0" w:space="0" w:color="auto"/>
        <w:bottom w:val="none" w:sz="0" w:space="0" w:color="auto"/>
        <w:right w:val="none" w:sz="0" w:space="0" w:color="auto"/>
      </w:divBdr>
    </w:div>
    <w:div w:id="493497571">
      <w:marLeft w:val="0"/>
      <w:marRight w:val="0"/>
      <w:marTop w:val="0"/>
      <w:marBottom w:val="0"/>
      <w:divBdr>
        <w:top w:val="none" w:sz="0" w:space="0" w:color="auto"/>
        <w:left w:val="none" w:sz="0" w:space="0" w:color="auto"/>
        <w:bottom w:val="none" w:sz="0" w:space="0" w:color="auto"/>
        <w:right w:val="none" w:sz="0" w:space="0" w:color="auto"/>
      </w:divBdr>
    </w:div>
    <w:div w:id="507838590">
      <w:marLeft w:val="0"/>
      <w:marRight w:val="0"/>
      <w:marTop w:val="0"/>
      <w:marBottom w:val="0"/>
      <w:divBdr>
        <w:top w:val="none" w:sz="0" w:space="0" w:color="auto"/>
        <w:left w:val="none" w:sz="0" w:space="0" w:color="auto"/>
        <w:bottom w:val="none" w:sz="0" w:space="0" w:color="auto"/>
        <w:right w:val="none" w:sz="0" w:space="0" w:color="auto"/>
      </w:divBdr>
    </w:div>
    <w:div w:id="514542825">
      <w:marLeft w:val="0"/>
      <w:marRight w:val="0"/>
      <w:marTop w:val="0"/>
      <w:marBottom w:val="0"/>
      <w:divBdr>
        <w:top w:val="none" w:sz="0" w:space="0" w:color="auto"/>
        <w:left w:val="none" w:sz="0" w:space="0" w:color="auto"/>
        <w:bottom w:val="none" w:sz="0" w:space="0" w:color="auto"/>
        <w:right w:val="none" w:sz="0" w:space="0" w:color="auto"/>
      </w:divBdr>
    </w:div>
    <w:div w:id="526793918">
      <w:marLeft w:val="0"/>
      <w:marRight w:val="0"/>
      <w:marTop w:val="0"/>
      <w:marBottom w:val="0"/>
      <w:divBdr>
        <w:top w:val="none" w:sz="0" w:space="0" w:color="auto"/>
        <w:left w:val="none" w:sz="0" w:space="0" w:color="auto"/>
        <w:bottom w:val="none" w:sz="0" w:space="0" w:color="auto"/>
        <w:right w:val="none" w:sz="0" w:space="0" w:color="auto"/>
      </w:divBdr>
    </w:div>
    <w:div w:id="532959378">
      <w:marLeft w:val="0"/>
      <w:marRight w:val="0"/>
      <w:marTop w:val="0"/>
      <w:marBottom w:val="0"/>
      <w:divBdr>
        <w:top w:val="none" w:sz="0" w:space="0" w:color="auto"/>
        <w:left w:val="none" w:sz="0" w:space="0" w:color="auto"/>
        <w:bottom w:val="none" w:sz="0" w:space="0" w:color="auto"/>
        <w:right w:val="none" w:sz="0" w:space="0" w:color="auto"/>
      </w:divBdr>
    </w:div>
    <w:div w:id="542131325">
      <w:marLeft w:val="0"/>
      <w:marRight w:val="0"/>
      <w:marTop w:val="0"/>
      <w:marBottom w:val="0"/>
      <w:divBdr>
        <w:top w:val="none" w:sz="0" w:space="0" w:color="auto"/>
        <w:left w:val="none" w:sz="0" w:space="0" w:color="auto"/>
        <w:bottom w:val="none" w:sz="0" w:space="0" w:color="auto"/>
        <w:right w:val="none" w:sz="0" w:space="0" w:color="auto"/>
      </w:divBdr>
    </w:div>
    <w:div w:id="554854305">
      <w:bodyDiv w:val="1"/>
      <w:marLeft w:val="0"/>
      <w:marRight w:val="0"/>
      <w:marTop w:val="0"/>
      <w:marBottom w:val="0"/>
      <w:divBdr>
        <w:top w:val="none" w:sz="0" w:space="0" w:color="auto"/>
        <w:left w:val="none" w:sz="0" w:space="0" w:color="auto"/>
        <w:bottom w:val="none" w:sz="0" w:space="0" w:color="auto"/>
        <w:right w:val="none" w:sz="0" w:space="0" w:color="auto"/>
      </w:divBdr>
    </w:div>
    <w:div w:id="563834575">
      <w:bodyDiv w:val="1"/>
      <w:marLeft w:val="0"/>
      <w:marRight w:val="0"/>
      <w:marTop w:val="0"/>
      <w:marBottom w:val="0"/>
      <w:divBdr>
        <w:top w:val="none" w:sz="0" w:space="0" w:color="auto"/>
        <w:left w:val="none" w:sz="0" w:space="0" w:color="auto"/>
        <w:bottom w:val="none" w:sz="0" w:space="0" w:color="auto"/>
        <w:right w:val="none" w:sz="0" w:space="0" w:color="auto"/>
      </w:divBdr>
    </w:div>
    <w:div w:id="612784601">
      <w:marLeft w:val="0"/>
      <w:marRight w:val="0"/>
      <w:marTop w:val="0"/>
      <w:marBottom w:val="0"/>
      <w:divBdr>
        <w:top w:val="none" w:sz="0" w:space="0" w:color="auto"/>
        <w:left w:val="none" w:sz="0" w:space="0" w:color="auto"/>
        <w:bottom w:val="none" w:sz="0" w:space="0" w:color="auto"/>
        <w:right w:val="none" w:sz="0" w:space="0" w:color="auto"/>
      </w:divBdr>
    </w:div>
    <w:div w:id="628097737">
      <w:marLeft w:val="0"/>
      <w:marRight w:val="0"/>
      <w:marTop w:val="0"/>
      <w:marBottom w:val="0"/>
      <w:divBdr>
        <w:top w:val="none" w:sz="0" w:space="0" w:color="auto"/>
        <w:left w:val="none" w:sz="0" w:space="0" w:color="auto"/>
        <w:bottom w:val="none" w:sz="0" w:space="0" w:color="auto"/>
        <w:right w:val="none" w:sz="0" w:space="0" w:color="auto"/>
      </w:divBdr>
    </w:div>
    <w:div w:id="633485125">
      <w:marLeft w:val="0"/>
      <w:marRight w:val="0"/>
      <w:marTop w:val="0"/>
      <w:marBottom w:val="0"/>
      <w:divBdr>
        <w:top w:val="none" w:sz="0" w:space="0" w:color="auto"/>
        <w:left w:val="none" w:sz="0" w:space="0" w:color="auto"/>
        <w:bottom w:val="none" w:sz="0" w:space="0" w:color="auto"/>
        <w:right w:val="none" w:sz="0" w:space="0" w:color="auto"/>
      </w:divBdr>
    </w:div>
    <w:div w:id="635571065">
      <w:marLeft w:val="0"/>
      <w:marRight w:val="0"/>
      <w:marTop w:val="0"/>
      <w:marBottom w:val="0"/>
      <w:divBdr>
        <w:top w:val="none" w:sz="0" w:space="0" w:color="auto"/>
        <w:left w:val="none" w:sz="0" w:space="0" w:color="auto"/>
        <w:bottom w:val="none" w:sz="0" w:space="0" w:color="auto"/>
        <w:right w:val="none" w:sz="0" w:space="0" w:color="auto"/>
      </w:divBdr>
    </w:div>
    <w:div w:id="639729021">
      <w:bodyDiv w:val="1"/>
      <w:marLeft w:val="0"/>
      <w:marRight w:val="0"/>
      <w:marTop w:val="0"/>
      <w:marBottom w:val="0"/>
      <w:divBdr>
        <w:top w:val="none" w:sz="0" w:space="0" w:color="auto"/>
        <w:left w:val="none" w:sz="0" w:space="0" w:color="auto"/>
        <w:bottom w:val="none" w:sz="0" w:space="0" w:color="auto"/>
        <w:right w:val="none" w:sz="0" w:space="0" w:color="auto"/>
      </w:divBdr>
    </w:div>
    <w:div w:id="674648965">
      <w:bodyDiv w:val="1"/>
      <w:marLeft w:val="0"/>
      <w:marRight w:val="0"/>
      <w:marTop w:val="0"/>
      <w:marBottom w:val="0"/>
      <w:divBdr>
        <w:top w:val="none" w:sz="0" w:space="0" w:color="auto"/>
        <w:left w:val="none" w:sz="0" w:space="0" w:color="auto"/>
        <w:bottom w:val="none" w:sz="0" w:space="0" w:color="auto"/>
        <w:right w:val="none" w:sz="0" w:space="0" w:color="auto"/>
      </w:divBdr>
    </w:div>
    <w:div w:id="682244211">
      <w:bodyDiv w:val="1"/>
      <w:marLeft w:val="0"/>
      <w:marRight w:val="0"/>
      <w:marTop w:val="0"/>
      <w:marBottom w:val="0"/>
      <w:divBdr>
        <w:top w:val="none" w:sz="0" w:space="0" w:color="auto"/>
        <w:left w:val="none" w:sz="0" w:space="0" w:color="auto"/>
        <w:bottom w:val="none" w:sz="0" w:space="0" w:color="auto"/>
        <w:right w:val="none" w:sz="0" w:space="0" w:color="auto"/>
      </w:divBdr>
    </w:div>
    <w:div w:id="695808452">
      <w:marLeft w:val="0"/>
      <w:marRight w:val="0"/>
      <w:marTop w:val="0"/>
      <w:marBottom w:val="0"/>
      <w:divBdr>
        <w:top w:val="none" w:sz="0" w:space="0" w:color="auto"/>
        <w:left w:val="none" w:sz="0" w:space="0" w:color="auto"/>
        <w:bottom w:val="none" w:sz="0" w:space="0" w:color="auto"/>
        <w:right w:val="none" w:sz="0" w:space="0" w:color="auto"/>
      </w:divBdr>
    </w:div>
    <w:div w:id="697657557">
      <w:marLeft w:val="0"/>
      <w:marRight w:val="0"/>
      <w:marTop w:val="0"/>
      <w:marBottom w:val="0"/>
      <w:divBdr>
        <w:top w:val="none" w:sz="0" w:space="0" w:color="auto"/>
        <w:left w:val="none" w:sz="0" w:space="0" w:color="auto"/>
        <w:bottom w:val="none" w:sz="0" w:space="0" w:color="auto"/>
        <w:right w:val="none" w:sz="0" w:space="0" w:color="auto"/>
      </w:divBdr>
    </w:div>
    <w:div w:id="726411977">
      <w:marLeft w:val="0"/>
      <w:marRight w:val="0"/>
      <w:marTop w:val="0"/>
      <w:marBottom w:val="0"/>
      <w:divBdr>
        <w:top w:val="none" w:sz="0" w:space="0" w:color="auto"/>
        <w:left w:val="none" w:sz="0" w:space="0" w:color="auto"/>
        <w:bottom w:val="none" w:sz="0" w:space="0" w:color="auto"/>
        <w:right w:val="none" w:sz="0" w:space="0" w:color="auto"/>
      </w:divBdr>
    </w:div>
    <w:div w:id="747574140">
      <w:marLeft w:val="0"/>
      <w:marRight w:val="0"/>
      <w:marTop w:val="0"/>
      <w:marBottom w:val="0"/>
      <w:divBdr>
        <w:top w:val="none" w:sz="0" w:space="0" w:color="auto"/>
        <w:left w:val="none" w:sz="0" w:space="0" w:color="auto"/>
        <w:bottom w:val="none" w:sz="0" w:space="0" w:color="auto"/>
        <w:right w:val="none" w:sz="0" w:space="0" w:color="auto"/>
      </w:divBdr>
    </w:div>
    <w:div w:id="756680388">
      <w:marLeft w:val="0"/>
      <w:marRight w:val="0"/>
      <w:marTop w:val="0"/>
      <w:marBottom w:val="0"/>
      <w:divBdr>
        <w:top w:val="none" w:sz="0" w:space="0" w:color="auto"/>
        <w:left w:val="none" w:sz="0" w:space="0" w:color="auto"/>
        <w:bottom w:val="none" w:sz="0" w:space="0" w:color="auto"/>
        <w:right w:val="none" w:sz="0" w:space="0" w:color="auto"/>
      </w:divBdr>
    </w:div>
    <w:div w:id="765996781">
      <w:marLeft w:val="0"/>
      <w:marRight w:val="0"/>
      <w:marTop w:val="0"/>
      <w:marBottom w:val="0"/>
      <w:divBdr>
        <w:top w:val="none" w:sz="0" w:space="0" w:color="auto"/>
        <w:left w:val="none" w:sz="0" w:space="0" w:color="auto"/>
        <w:bottom w:val="none" w:sz="0" w:space="0" w:color="auto"/>
        <w:right w:val="none" w:sz="0" w:space="0" w:color="auto"/>
      </w:divBdr>
    </w:div>
    <w:div w:id="796139941">
      <w:bodyDiv w:val="1"/>
      <w:marLeft w:val="0"/>
      <w:marRight w:val="0"/>
      <w:marTop w:val="0"/>
      <w:marBottom w:val="0"/>
      <w:divBdr>
        <w:top w:val="none" w:sz="0" w:space="0" w:color="auto"/>
        <w:left w:val="none" w:sz="0" w:space="0" w:color="auto"/>
        <w:bottom w:val="none" w:sz="0" w:space="0" w:color="auto"/>
        <w:right w:val="none" w:sz="0" w:space="0" w:color="auto"/>
      </w:divBdr>
    </w:div>
    <w:div w:id="805125572">
      <w:bodyDiv w:val="1"/>
      <w:marLeft w:val="0"/>
      <w:marRight w:val="0"/>
      <w:marTop w:val="0"/>
      <w:marBottom w:val="0"/>
      <w:divBdr>
        <w:top w:val="none" w:sz="0" w:space="0" w:color="auto"/>
        <w:left w:val="none" w:sz="0" w:space="0" w:color="auto"/>
        <w:bottom w:val="none" w:sz="0" w:space="0" w:color="auto"/>
        <w:right w:val="none" w:sz="0" w:space="0" w:color="auto"/>
      </w:divBdr>
    </w:div>
    <w:div w:id="812334080">
      <w:bodyDiv w:val="1"/>
      <w:marLeft w:val="0"/>
      <w:marRight w:val="0"/>
      <w:marTop w:val="0"/>
      <w:marBottom w:val="0"/>
      <w:divBdr>
        <w:top w:val="none" w:sz="0" w:space="0" w:color="auto"/>
        <w:left w:val="none" w:sz="0" w:space="0" w:color="auto"/>
        <w:bottom w:val="none" w:sz="0" w:space="0" w:color="auto"/>
        <w:right w:val="none" w:sz="0" w:space="0" w:color="auto"/>
      </w:divBdr>
    </w:div>
    <w:div w:id="852958643">
      <w:bodyDiv w:val="1"/>
      <w:marLeft w:val="0"/>
      <w:marRight w:val="0"/>
      <w:marTop w:val="0"/>
      <w:marBottom w:val="0"/>
      <w:divBdr>
        <w:top w:val="none" w:sz="0" w:space="0" w:color="auto"/>
        <w:left w:val="none" w:sz="0" w:space="0" w:color="auto"/>
        <w:bottom w:val="none" w:sz="0" w:space="0" w:color="auto"/>
        <w:right w:val="none" w:sz="0" w:space="0" w:color="auto"/>
      </w:divBdr>
    </w:div>
    <w:div w:id="865018476">
      <w:marLeft w:val="0"/>
      <w:marRight w:val="0"/>
      <w:marTop w:val="0"/>
      <w:marBottom w:val="0"/>
      <w:divBdr>
        <w:top w:val="none" w:sz="0" w:space="0" w:color="auto"/>
        <w:left w:val="none" w:sz="0" w:space="0" w:color="auto"/>
        <w:bottom w:val="none" w:sz="0" w:space="0" w:color="auto"/>
        <w:right w:val="none" w:sz="0" w:space="0" w:color="auto"/>
      </w:divBdr>
    </w:div>
    <w:div w:id="923417198">
      <w:marLeft w:val="0"/>
      <w:marRight w:val="0"/>
      <w:marTop w:val="0"/>
      <w:marBottom w:val="0"/>
      <w:divBdr>
        <w:top w:val="none" w:sz="0" w:space="0" w:color="auto"/>
        <w:left w:val="none" w:sz="0" w:space="0" w:color="auto"/>
        <w:bottom w:val="none" w:sz="0" w:space="0" w:color="auto"/>
        <w:right w:val="none" w:sz="0" w:space="0" w:color="auto"/>
      </w:divBdr>
    </w:div>
    <w:div w:id="963195143">
      <w:marLeft w:val="0"/>
      <w:marRight w:val="0"/>
      <w:marTop w:val="0"/>
      <w:marBottom w:val="0"/>
      <w:divBdr>
        <w:top w:val="none" w:sz="0" w:space="0" w:color="auto"/>
        <w:left w:val="none" w:sz="0" w:space="0" w:color="auto"/>
        <w:bottom w:val="none" w:sz="0" w:space="0" w:color="auto"/>
        <w:right w:val="none" w:sz="0" w:space="0" w:color="auto"/>
      </w:divBdr>
    </w:div>
    <w:div w:id="1016270905">
      <w:bodyDiv w:val="1"/>
      <w:marLeft w:val="0"/>
      <w:marRight w:val="0"/>
      <w:marTop w:val="0"/>
      <w:marBottom w:val="0"/>
      <w:divBdr>
        <w:top w:val="none" w:sz="0" w:space="0" w:color="auto"/>
        <w:left w:val="none" w:sz="0" w:space="0" w:color="auto"/>
        <w:bottom w:val="none" w:sz="0" w:space="0" w:color="auto"/>
        <w:right w:val="none" w:sz="0" w:space="0" w:color="auto"/>
      </w:divBdr>
      <w:divsChild>
        <w:div w:id="2038039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7460989">
              <w:marLeft w:val="0"/>
              <w:marRight w:val="0"/>
              <w:marTop w:val="0"/>
              <w:marBottom w:val="0"/>
              <w:divBdr>
                <w:top w:val="none" w:sz="0" w:space="0" w:color="auto"/>
                <w:left w:val="none" w:sz="0" w:space="0" w:color="auto"/>
                <w:bottom w:val="none" w:sz="0" w:space="0" w:color="auto"/>
                <w:right w:val="none" w:sz="0" w:space="0" w:color="auto"/>
              </w:divBdr>
              <w:divsChild>
                <w:div w:id="40496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740508">
      <w:marLeft w:val="0"/>
      <w:marRight w:val="0"/>
      <w:marTop w:val="0"/>
      <w:marBottom w:val="0"/>
      <w:divBdr>
        <w:top w:val="none" w:sz="0" w:space="0" w:color="auto"/>
        <w:left w:val="none" w:sz="0" w:space="0" w:color="auto"/>
        <w:bottom w:val="none" w:sz="0" w:space="0" w:color="auto"/>
        <w:right w:val="none" w:sz="0" w:space="0" w:color="auto"/>
      </w:divBdr>
    </w:div>
    <w:div w:id="1059092171">
      <w:marLeft w:val="0"/>
      <w:marRight w:val="0"/>
      <w:marTop w:val="0"/>
      <w:marBottom w:val="0"/>
      <w:divBdr>
        <w:top w:val="none" w:sz="0" w:space="0" w:color="auto"/>
        <w:left w:val="none" w:sz="0" w:space="0" w:color="auto"/>
        <w:bottom w:val="none" w:sz="0" w:space="0" w:color="auto"/>
        <w:right w:val="none" w:sz="0" w:space="0" w:color="auto"/>
      </w:divBdr>
    </w:div>
    <w:div w:id="1083070191">
      <w:marLeft w:val="0"/>
      <w:marRight w:val="0"/>
      <w:marTop w:val="0"/>
      <w:marBottom w:val="0"/>
      <w:divBdr>
        <w:top w:val="none" w:sz="0" w:space="0" w:color="auto"/>
        <w:left w:val="none" w:sz="0" w:space="0" w:color="auto"/>
        <w:bottom w:val="none" w:sz="0" w:space="0" w:color="auto"/>
        <w:right w:val="none" w:sz="0" w:space="0" w:color="auto"/>
      </w:divBdr>
    </w:div>
    <w:div w:id="1113283011">
      <w:bodyDiv w:val="1"/>
      <w:marLeft w:val="0"/>
      <w:marRight w:val="0"/>
      <w:marTop w:val="0"/>
      <w:marBottom w:val="0"/>
      <w:divBdr>
        <w:top w:val="none" w:sz="0" w:space="0" w:color="auto"/>
        <w:left w:val="none" w:sz="0" w:space="0" w:color="auto"/>
        <w:bottom w:val="none" w:sz="0" w:space="0" w:color="auto"/>
        <w:right w:val="none" w:sz="0" w:space="0" w:color="auto"/>
      </w:divBdr>
    </w:div>
    <w:div w:id="1115100389">
      <w:bodyDiv w:val="1"/>
      <w:marLeft w:val="0"/>
      <w:marRight w:val="0"/>
      <w:marTop w:val="0"/>
      <w:marBottom w:val="0"/>
      <w:divBdr>
        <w:top w:val="none" w:sz="0" w:space="0" w:color="auto"/>
        <w:left w:val="none" w:sz="0" w:space="0" w:color="auto"/>
        <w:bottom w:val="none" w:sz="0" w:space="0" w:color="auto"/>
        <w:right w:val="none" w:sz="0" w:space="0" w:color="auto"/>
      </w:divBdr>
    </w:div>
    <w:div w:id="1122306720">
      <w:marLeft w:val="0"/>
      <w:marRight w:val="0"/>
      <w:marTop w:val="0"/>
      <w:marBottom w:val="0"/>
      <w:divBdr>
        <w:top w:val="none" w:sz="0" w:space="0" w:color="auto"/>
        <w:left w:val="none" w:sz="0" w:space="0" w:color="auto"/>
        <w:bottom w:val="none" w:sz="0" w:space="0" w:color="auto"/>
        <w:right w:val="none" w:sz="0" w:space="0" w:color="auto"/>
      </w:divBdr>
    </w:div>
    <w:div w:id="1139810142">
      <w:marLeft w:val="0"/>
      <w:marRight w:val="0"/>
      <w:marTop w:val="0"/>
      <w:marBottom w:val="0"/>
      <w:divBdr>
        <w:top w:val="none" w:sz="0" w:space="0" w:color="auto"/>
        <w:left w:val="none" w:sz="0" w:space="0" w:color="auto"/>
        <w:bottom w:val="none" w:sz="0" w:space="0" w:color="auto"/>
        <w:right w:val="none" w:sz="0" w:space="0" w:color="auto"/>
      </w:divBdr>
    </w:div>
    <w:div w:id="1170831706">
      <w:marLeft w:val="0"/>
      <w:marRight w:val="0"/>
      <w:marTop w:val="0"/>
      <w:marBottom w:val="0"/>
      <w:divBdr>
        <w:top w:val="none" w:sz="0" w:space="0" w:color="auto"/>
        <w:left w:val="none" w:sz="0" w:space="0" w:color="auto"/>
        <w:bottom w:val="none" w:sz="0" w:space="0" w:color="auto"/>
        <w:right w:val="none" w:sz="0" w:space="0" w:color="auto"/>
      </w:divBdr>
    </w:div>
    <w:div w:id="1210144351">
      <w:marLeft w:val="0"/>
      <w:marRight w:val="0"/>
      <w:marTop w:val="0"/>
      <w:marBottom w:val="0"/>
      <w:divBdr>
        <w:top w:val="none" w:sz="0" w:space="0" w:color="auto"/>
        <w:left w:val="none" w:sz="0" w:space="0" w:color="auto"/>
        <w:bottom w:val="none" w:sz="0" w:space="0" w:color="auto"/>
        <w:right w:val="none" w:sz="0" w:space="0" w:color="auto"/>
      </w:divBdr>
    </w:div>
    <w:div w:id="1226911992">
      <w:marLeft w:val="0"/>
      <w:marRight w:val="0"/>
      <w:marTop w:val="0"/>
      <w:marBottom w:val="0"/>
      <w:divBdr>
        <w:top w:val="none" w:sz="0" w:space="0" w:color="auto"/>
        <w:left w:val="none" w:sz="0" w:space="0" w:color="auto"/>
        <w:bottom w:val="none" w:sz="0" w:space="0" w:color="auto"/>
        <w:right w:val="none" w:sz="0" w:space="0" w:color="auto"/>
      </w:divBdr>
    </w:div>
    <w:div w:id="1246065438">
      <w:bodyDiv w:val="1"/>
      <w:marLeft w:val="0"/>
      <w:marRight w:val="0"/>
      <w:marTop w:val="0"/>
      <w:marBottom w:val="0"/>
      <w:divBdr>
        <w:top w:val="none" w:sz="0" w:space="0" w:color="auto"/>
        <w:left w:val="none" w:sz="0" w:space="0" w:color="auto"/>
        <w:bottom w:val="none" w:sz="0" w:space="0" w:color="auto"/>
        <w:right w:val="none" w:sz="0" w:space="0" w:color="auto"/>
      </w:divBdr>
    </w:div>
    <w:div w:id="1248231357">
      <w:marLeft w:val="0"/>
      <w:marRight w:val="0"/>
      <w:marTop w:val="0"/>
      <w:marBottom w:val="0"/>
      <w:divBdr>
        <w:top w:val="none" w:sz="0" w:space="0" w:color="auto"/>
        <w:left w:val="none" w:sz="0" w:space="0" w:color="auto"/>
        <w:bottom w:val="none" w:sz="0" w:space="0" w:color="auto"/>
        <w:right w:val="none" w:sz="0" w:space="0" w:color="auto"/>
      </w:divBdr>
    </w:div>
    <w:div w:id="1269771738">
      <w:marLeft w:val="0"/>
      <w:marRight w:val="0"/>
      <w:marTop w:val="0"/>
      <w:marBottom w:val="0"/>
      <w:divBdr>
        <w:top w:val="none" w:sz="0" w:space="0" w:color="auto"/>
        <w:left w:val="none" w:sz="0" w:space="0" w:color="auto"/>
        <w:bottom w:val="none" w:sz="0" w:space="0" w:color="auto"/>
        <w:right w:val="none" w:sz="0" w:space="0" w:color="auto"/>
      </w:divBdr>
    </w:div>
    <w:div w:id="1305501674">
      <w:marLeft w:val="0"/>
      <w:marRight w:val="0"/>
      <w:marTop w:val="0"/>
      <w:marBottom w:val="0"/>
      <w:divBdr>
        <w:top w:val="none" w:sz="0" w:space="0" w:color="auto"/>
        <w:left w:val="none" w:sz="0" w:space="0" w:color="auto"/>
        <w:bottom w:val="none" w:sz="0" w:space="0" w:color="auto"/>
        <w:right w:val="none" w:sz="0" w:space="0" w:color="auto"/>
      </w:divBdr>
    </w:div>
    <w:div w:id="1313368322">
      <w:bodyDiv w:val="1"/>
      <w:marLeft w:val="0"/>
      <w:marRight w:val="0"/>
      <w:marTop w:val="0"/>
      <w:marBottom w:val="0"/>
      <w:divBdr>
        <w:top w:val="none" w:sz="0" w:space="0" w:color="auto"/>
        <w:left w:val="none" w:sz="0" w:space="0" w:color="auto"/>
        <w:bottom w:val="none" w:sz="0" w:space="0" w:color="auto"/>
        <w:right w:val="none" w:sz="0" w:space="0" w:color="auto"/>
      </w:divBdr>
      <w:divsChild>
        <w:div w:id="245965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8408207">
              <w:marLeft w:val="0"/>
              <w:marRight w:val="0"/>
              <w:marTop w:val="0"/>
              <w:marBottom w:val="0"/>
              <w:divBdr>
                <w:top w:val="none" w:sz="0" w:space="0" w:color="auto"/>
                <w:left w:val="none" w:sz="0" w:space="0" w:color="auto"/>
                <w:bottom w:val="none" w:sz="0" w:space="0" w:color="auto"/>
                <w:right w:val="none" w:sz="0" w:space="0" w:color="auto"/>
              </w:divBdr>
              <w:divsChild>
                <w:div w:id="61237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48766">
      <w:marLeft w:val="0"/>
      <w:marRight w:val="0"/>
      <w:marTop w:val="0"/>
      <w:marBottom w:val="0"/>
      <w:divBdr>
        <w:top w:val="none" w:sz="0" w:space="0" w:color="auto"/>
        <w:left w:val="none" w:sz="0" w:space="0" w:color="auto"/>
        <w:bottom w:val="none" w:sz="0" w:space="0" w:color="auto"/>
        <w:right w:val="none" w:sz="0" w:space="0" w:color="auto"/>
      </w:divBdr>
    </w:div>
    <w:div w:id="1347441309">
      <w:bodyDiv w:val="1"/>
      <w:marLeft w:val="0"/>
      <w:marRight w:val="0"/>
      <w:marTop w:val="0"/>
      <w:marBottom w:val="0"/>
      <w:divBdr>
        <w:top w:val="none" w:sz="0" w:space="0" w:color="auto"/>
        <w:left w:val="none" w:sz="0" w:space="0" w:color="auto"/>
        <w:bottom w:val="none" w:sz="0" w:space="0" w:color="auto"/>
        <w:right w:val="none" w:sz="0" w:space="0" w:color="auto"/>
      </w:divBdr>
    </w:div>
    <w:div w:id="1375235576">
      <w:marLeft w:val="0"/>
      <w:marRight w:val="0"/>
      <w:marTop w:val="0"/>
      <w:marBottom w:val="0"/>
      <w:divBdr>
        <w:top w:val="none" w:sz="0" w:space="0" w:color="auto"/>
        <w:left w:val="none" w:sz="0" w:space="0" w:color="auto"/>
        <w:bottom w:val="none" w:sz="0" w:space="0" w:color="auto"/>
        <w:right w:val="none" w:sz="0" w:space="0" w:color="auto"/>
      </w:divBdr>
    </w:div>
    <w:div w:id="1377316687">
      <w:bodyDiv w:val="1"/>
      <w:marLeft w:val="0"/>
      <w:marRight w:val="0"/>
      <w:marTop w:val="0"/>
      <w:marBottom w:val="0"/>
      <w:divBdr>
        <w:top w:val="none" w:sz="0" w:space="0" w:color="auto"/>
        <w:left w:val="none" w:sz="0" w:space="0" w:color="auto"/>
        <w:bottom w:val="none" w:sz="0" w:space="0" w:color="auto"/>
        <w:right w:val="none" w:sz="0" w:space="0" w:color="auto"/>
      </w:divBdr>
    </w:div>
    <w:div w:id="1381443071">
      <w:marLeft w:val="0"/>
      <w:marRight w:val="0"/>
      <w:marTop w:val="0"/>
      <w:marBottom w:val="0"/>
      <w:divBdr>
        <w:top w:val="none" w:sz="0" w:space="0" w:color="auto"/>
        <w:left w:val="none" w:sz="0" w:space="0" w:color="auto"/>
        <w:bottom w:val="none" w:sz="0" w:space="0" w:color="auto"/>
        <w:right w:val="none" w:sz="0" w:space="0" w:color="auto"/>
      </w:divBdr>
    </w:div>
    <w:div w:id="1383821569">
      <w:bodyDiv w:val="1"/>
      <w:marLeft w:val="0"/>
      <w:marRight w:val="0"/>
      <w:marTop w:val="0"/>
      <w:marBottom w:val="0"/>
      <w:divBdr>
        <w:top w:val="none" w:sz="0" w:space="0" w:color="auto"/>
        <w:left w:val="none" w:sz="0" w:space="0" w:color="auto"/>
        <w:bottom w:val="none" w:sz="0" w:space="0" w:color="auto"/>
        <w:right w:val="none" w:sz="0" w:space="0" w:color="auto"/>
      </w:divBdr>
    </w:div>
    <w:div w:id="1401055175">
      <w:bodyDiv w:val="1"/>
      <w:marLeft w:val="0"/>
      <w:marRight w:val="0"/>
      <w:marTop w:val="0"/>
      <w:marBottom w:val="0"/>
      <w:divBdr>
        <w:top w:val="none" w:sz="0" w:space="0" w:color="auto"/>
        <w:left w:val="none" w:sz="0" w:space="0" w:color="auto"/>
        <w:bottom w:val="none" w:sz="0" w:space="0" w:color="auto"/>
        <w:right w:val="none" w:sz="0" w:space="0" w:color="auto"/>
      </w:divBdr>
      <w:divsChild>
        <w:div w:id="10655681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2347725">
              <w:marLeft w:val="0"/>
              <w:marRight w:val="0"/>
              <w:marTop w:val="0"/>
              <w:marBottom w:val="0"/>
              <w:divBdr>
                <w:top w:val="none" w:sz="0" w:space="0" w:color="auto"/>
                <w:left w:val="none" w:sz="0" w:space="0" w:color="auto"/>
                <w:bottom w:val="none" w:sz="0" w:space="0" w:color="auto"/>
                <w:right w:val="none" w:sz="0" w:space="0" w:color="auto"/>
              </w:divBdr>
              <w:divsChild>
                <w:div w:id="8284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293850">
      <w:bodyDiv w:val="1"/>
      <w:marLeft w:val="0"/>
      <w:marRight w:val="0"/>
      <w:marTop w:val="0"/>
      <w:marBottom w:val="0"/>
      <w:divBdr>
        <w:top w:val="none" w:sz="0" w:space="0" w:color="auto"/>
        <w:left w:val="none" w:sz="0" w:space="0" w:color="auto"/>
        <w:bottom w:val="none" w:sz="0" w:space="0" w:color="auto"/>
        <w:right w:val="none" w:sz="0" w:space="0" w:color="auto"/>
      </w:divBdr>
    </w:div>
    <w:div w:id="1469667794">
      <w:bodyDiv w:val="1"/>
      <w:marLeft w:val="0"/>
      <w:marRight w:val="0"/>
      <w:marTop w:val="0"/>
      <w:marBottom w:val="0"/>
      <w:divBdr>
        <w:top w:val="none" w:sz="0" w:space="0" w:color="auto"/>
        <w:left w:val="none" w:sz="0" w:space="0" w:color="auto"/>
        <w:bottom w:val="none" w:sz="0" w:space="0" w:color="auto"/>
        <w:right w:val="none" w:sz="0" w:space="0" w:color="auto"/>
      </w:divBdr>
    </w:div>
    <w:div w:id="1478840251">
      <w:bodyDiv w:val="1"/>
      <w:marLeft w:val="0"/>
      <w:marRight w:val="0"/>
      <w:marTop w:val="0"/>
      <w:marBottom w:val="0"/>
      <w:divBdr>
        <w:top w:val="none" w:sz="0" w:space="0" w:color="auto"/>
        <w:left w:val="none" w:sz="0" w:space="0" w:color="auto"/>
        <w:bottom w:val="none" w:sz="0" w:space="0" w:color="auto"/>
        <w:right w:val="none" w:sz="0" w:space="0" w:color="auto"/>
      </w:divBdr>
      <w:divsChild>
        <w:div w:id="675114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3835013">
              <w:marLeft w:val="0"/>
              <w:marRight w:val="0"/>
              <w:marTop w:val="0"/>
              <w:marBottom w:val="0"/>
              <w:divBdr>
                <w:top w:val="none" w:sz="0" w:space="0" w:color="auto"/>
                <w:left w:val="none" w:sz="0" w:space="0" w:color="auto"/>
                <w:bottom w:val="none" w:sz="0" w:space="0" w:color="auto"/>
                <w:right w:val="none" w:sz="0" w:space="0" w:color="auto"/>
              </w:divBdr>
              <w:divsChild>
                <w:div w:id="3009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7502">
      <w:marLeft w:val="0"/>
      <w:marRight w:val="0"/>
      <w:marTop w:val="0"/>
      <w:marBottom w:val="0"/>
      <w:divBdr>
        <w:top w:val="none" w:sz="0" w:space="0" w:color="auto"/>
        <w:left w:val="none" w:sz="0" w:space="0" w:color="auto"/>
        <w:bottom w:val="none" w:sz="0" w:space="0" w:color="auto"/>
        <w:right w:val="none" w:sz="0" w:space="0" w:color="auto"/>
      </w:divBdr>
    </w:div>
    <w:div w:id="1580674943">
      <w:bodyDiv w:val="1"/>
      <w:marLeft w:val="0"/>
      <w:marRight w:val="0"/>
      <w:marTop w:val="0"/>
      <w:marBottom w:val="0"/>
      <w:divBdr>
        <w:top w:val="none" w:sz="0" w:space="0" w:color="auto"/>
        <w:left w:val="none" w:sz="0" w:space="0" w:color="auto"/>
        <w:bottom w:val="none" w:sz="0" w:space="0" w:color="auto"/>
        <w:right w:val="none" w:sz="0" w:space="0" w:color="auto"/>
      </w:divBdr>
    </w:div>
    <w:div w:id="1596548814">
      <w:marLeft w:val="0"/>
      <w:marRight w:val="0"/>
      <w:marTop w:val="0"/>
      <w:marBottom w:val="0"/>
      <w:divBdr>
        <w:top w:val="none" w:sz="0" w:space="0" w:color="auto"/>
        <w:left w:val="none" w:sz="0" w:space="0" w:color="auto"/>
        <w:bottom w:val="none" w:sz="0" w:space="0" w:color="auto"/>
        <w:right w:val="none" w:sz="0" w:space="0" w:color="auto"/>
      </w:divBdr>
    </w:div>
    <w:div w:id="1620994158">
      <w:bodyDiv w:val="1"/>
      <w:marLeft w:val="0"/>
      <w:marRight w:val="0"/>
      <w:marTop w:val="0"/>
      <w:marBottom w:val="0"/>
      <w:divBdr>
        <w:top w:val="none" w:sz="0" w:space="0" w:color="auto"/>
        <w:left w:val="none" w:sz="0" w:space="0" w:color="auto"/>
        <w:bottom w:val="none" w:sz="0" w:space="0" w:color="auto"/>
        <w:right w:val="none" w:sz="0" w:space="0" w:color="auto"/>
      </w:divBdr>
      <w:divsChild>
        <w:div w:id="18049284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48693">
              <w:marLeft w:val="0"/>
              <w:marRight w:val="0"/>
              <w:marTop w:val="0"/>
              <w:marBottom w:val="0"/>
              <w:divBdr>
                <w:top w:val="none" w:sz="0" w:space="0" w:color="auto"/>
                <w:left w:val="none" w:sz="0" w:space="0" w:color="auto"/>
                <w:bottom w:val="none" w:sz="0" w:space="0" w:color="auto"/>
                <w:right w:val="none" w:sz="0" w:space="0" w:color="auto"/>
              </w:divBdr>
              <w:divsChild>
                <w:div w:id="83106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515490">
      <w:marLeft w:val="0"/>
      <w:marRight w:val="0"/>
      <w:marTop w:val="0"/>
      <w:marBottom w:val="0"/>
      <w:divBdr>
        <w:top w:val="none" w:sz="0" w:space="0" w:color="auto"/>
        <w:left w:val="none" w:sz="0" w:space="0" w:color="auto"/>
        <w:bottom w:val="none" w:sz="0" w:space="0" w:color="auto"/>
        <w:right w:val="none" w:sz="0" w:space="0" w:color="auto"/>
      </w:divBdr>
    </w:div>
    <w:div w:id="1651403988">
      <w:marLeft w:val="0"/>
      <w:marRight w:val="0"/>
      <w:marTop w:val="0"/>
      <w:marBottom w:val="0"/>
      <w:divBdr>
        <w:top w:val="none" w:sz="0" w:space="0" w:color="auto"/>
        <w:left w:val="none" w:sz="0" w:space="0" w:color="auto"/>
        <w:bottom w:val="none" w:sz="0" w:space="0" w:color="auto"/>
        <w:right w:val="none" w:sz="0" w:space="0" w:color="auto"/>
      </w:divBdr>
    </w:div>
    <w:div w:id="1658877997">
      <w:bodyDiv w:val="1"/>
      <w:marLeft w:val="0"/>
      <w:marRight w:val="0"/>
      <w:marTop w:val="0"/>
      <w:marBottom w:val="0"/>
      <w:divBdr>
        <w:top w:val="none" w:sz="0" w:space="0" w:color="auto"/>
        <w:left w:val="none" w:sz="0" w:space="0" w:color="auto"/>
        <w:bottom w:val="none" w:sz="0" w:space="0" w:color="auto"/>
        <w:right w:val="none" w:sz="0" w:space="0" w:color="auto"/>
      </w:divBdr>
    </w:div>
    <w:div w:id="1686975823">
      <w:bodyDiv w:val="1"/>
      <w:marLeft w:val="0"/>
      <w:marRight w:val="0"/>
      <w:marTop w:val="0"/>
      <w:marBottom w:val="0"/>
      <w:divBdr>
        <w:top w:val="none" w:sz="0" w:space="0" w:color="auto"/>
        <w:left w:val="none" w:sz="0" w:space="0" w:color="auto"/>
        <w:bottom w:val="none" w:sz="0" w:space="0" w:color="auto"/>
        <w:right w:val="none" w:sz="0" w:space="0" w:color="auto"/>
      </w:divBdr>
    </w:div>
    <w:div w:id="1689527465">
      <w:marLeft w:val="0"/>
      <w:marRight w:val="0"/>
      <w:marTop w:val="0"/>
      <w:marBottom w:val="0"/>
      <w:divBdr>
        <w:top w:val="none" w:sz="0" w:space="0" w:color="auto"/>
        <w:left w:val="none" w:sz="0" w:space="0" w:color="auto"/>
        <w:bottom w:val="none" w:sz="0" w:space="0" w:color="auto"/>
        <w:right w:val="none" w:sz="0" w:space="0" w:color="auto"/>
      </w:divBdr>
    </w:div>
    <w:div w:id="1691451012">
      <w:bodyDiv w:val="1"/>
      <w:marLeft w:val="0"/>
      <w:marRight w:val="0"/>
      <w:marTop w:val="0"/>
      <w:marBottom w:val="0"/>
      <w:divBdr>
        <w:top w:val="none" w:sz="0" w:space="0" w:color="auto"/>
        <w:left w:val="none" w:sz="0" w:space="0" w:color="auto"/>
        <w:bottom w:val="none" w:sz="0" w:space="0" w:color="auto"/>
        <w:right w:val="none" w:sz="0" w:space="0" w:color="auto"/>
      </w:divBdr>
    </w:div>
    <w:div w:id="1714383854">
      <w:marLeft w:val="0"/>
      <w:marRight w:val="0"/>
      <w:marTop w:val="0"/>
      <w:marBottom w:val="0"/>
      <w:divBdr>
        <w:top w:val="none" w:sz="0" w:space="0" w:color="auto"/>
        <w:left w:val="none" w:sz="0" w:space="0" w:color="auto"/>
        <w:bottom w:val="none" w:sz="0" w:space="0" w:color="auto"/>
        <w:right w:val="none" w:sz="0" w:space="0" w:color="auto"/>
      </w:divBdr>
    </w:div>
    <w:div w:id="1735930129">
      <w:bodyDiv w:val="1"/>
      <w:marLeft w:val="0"/>
      <w:marRight w:val="0"/>
      <w:marTop w:val="0"/>
      <w:marBottom w:val="0"/>
      <w:divBdr>
        <w:top w:val="none" w:sz="0" w:space="0" w:color="auto"/>
        <w:left w:val="none" w:sz="0" w:space="0" w:color="auto"/>
        <w:bottom w:val="none" w:sz="0" w:space="0" w:color="auto"/>
        <w:right w:val="none" w:sz="0" w:space="0" w:color="auto"/>
      </w:divBdr>
    </w:div>
    <w:div w:id="1742680404">
      <w:marLeft w:val="0"/>
      <w:marRight w:val="0"/>
      <w:marTop w:val="0"/>
      <w:marBottom w:val="0"/>
      <w:divBdr>
        <w:top w:val="none" w:sz="0" w:space="0" w:color="auto"/>
        <w:left w:val="none" w:sz="0" w:space="0" w:color="auto"/>
        <w:bottom w:val="none" w:sz="0" w:space="0" w:color="auto"/>
        <w:right w:val="none" w:sz="0" w:space="0" w:color="auto"/>
      </w:divBdr>
    </w:div>
    <w:div w:id="1813979229">
      <w:marLeft w:val="0"/>
      <w:marRight w:val="0"/>
      <w:marTop w:val="0"/>
      <w:marBottom w:val="0"/>
      <w:divBdr>
        <w:top w:val="none" w:sz="0" w:space="0" w:color="auto"/>
        <w:left w:val="none" w:sz="0" w:space="0" w:color="auto"/>
        <w:bottom w:val="none" w:sz="0" w:space="0" w:color="auto"/>
        <w:right w:val="none" w:sz="0" w:space="0" w:color="auto"/>
      </w:divBdr>
    </w:div>
    <w:div w:id="1820145440">
      <w:bodyDiv w:val="1"/>
      <w:marLeft w:val="0"/>
      <w:marRight w:val="0"/>
      <w:marTop w:val="0"/>
      <w:marBottom w:val="0"/>
      <w:divBdr>
        <w:top w:val="none" w:sz="0" w:space="0" w:color="auto"/>
        <w:left w:val="none" w:sz="0" w:space="0" w:color="auto"/>
        <w:bottom w:val="none" w:sz="0" w:space="0" w:color="auto"/>
        <w:right w:val="none" w:sz="0" w:space="0" w:color="auto"/>
      </w:divBdr>
    </w:div>
    <w:div w:id="1837040030">
      <w:marLeft w:val="0"/>
      <w:marRight w:val="0"/>
      <w:marTop w:val="0"/>
      <w:marBottom w:val="0"/>
      <w:divBdr>
        <w:top w:val="none" w:sz="0" w:space="0" w:color="auto"/>
        <w:left w:val="none" w:sz="0" w:space="0" w:color="auto"/>
        <w:bottom w:val="none" w:sz="0" w:space="0" w:color="auto"/>
        <w:right w:val="none" w:sz="0" w:space="0" w:color="auto"/>
      </w:divBdr>
    </w:div>
    <w:div w:id="1876237526">
      <w:marLeft w:val="0"/>
      <w:marRight w:val="0"/>
      <w:marTop w:val="0"/>
      <w:marBottom w:val="0"/>
      <w:divBdr>
        <w:top w:val="none" w:sz="0" w:space="0" w:color="auto"/>
        <w:left w:val="none" w:sz="0" w:space="0" w:color="auto"/>
        <w:bottom w:val="none" w:sz="0" w:space="0" w:color="auto"/>
        <w:right w:val="none" w:sz="0" w:space="0" w:color="auto"/>
      </w:divBdr>
    </w:div>
    <w:div w:id="1889297444">
      <w:bodyDiv w:val="1"/>
      <w:marLeft w:val="0"/>
      <w:marRight w:val="0"/>
      <w:marTop w:val="0"/>
      <w:marBottom w:val="0"/>
      <w:divBdr>
        <w:top w:val="none" w:sz="0" w:space="0" w:color="auto"/>
        <w:left w:val="none" w:sz="0" w:space="0" w:color="auto"/>
        <w:bottom w:val="none" w:sz="0" w:space="0" w:color="auto"/>
        <w:right w:val="none" w:sz="0" w:space="0" w:color="auto"/>
      </w:divBdr>
    </w:div>
    <w:div w:id="1899322285">
      <w:marLeft w:val="0"/>
      <w:marRight w:val="0"/>
      <w:marTop w:val="0"/>
      <w:marBottom w:val="0"/>
      <w:divBdr>
        <w:top w:val="none" w:sz="0" w:space="0" w:color="auto"/>
        <w:left w:val="none" w:sz="0" w:space="0" w:color="auto"/>
        <w:bottom w:val="none" w:sz="0" w:space="0" w:color="auto"/>
        <w:right w:val="none" w:sz="0" w:space="0" w:color="auto"/>
      </w:divBdr>
    </w:div>
    <w:div w:id="1933052133">
      <w:bodyDiv w:val="1"/>
      <w:marLeft w:val="0"/>
      <w:marRight w:val="0"/>
      <w:marTop w:val="0"/>
      <w:marBottom w:val="0"/>
      <w:divBdr>
        <w:top w:val="none" w:sz="0" w:space="0" w:color="auto"/>
        <w:left w:val="none" w:sz="0" w:space="0" w:color="auto"/>
        <w:bottom w:val="none" w:sz="0" w:space="0" w:color="auto"/>
        <w:right w:val="none" w:sz="0" w:space="0" w:color="auto"/>
      </w:divBdr>
    </w:div>
    <w:div w:id="1938517142">
      <w:marLeft w:val="0"/>
      <w:marRight w:val="0"/>
      <w:marTop w:val="0"/>
      <w:marBottom w:val="0"/>
      <w:divBdr>
        <w:top w:val="none" w:sz="0" w:space="0" w:color="auto"/>
        <w:left w:val="none" w:sz="0" w:space="0" w:color="auto"/>
        <w:bottom w:val="none" w:sz="0" w:space="0" w:color="auto"/>
        <w:right w:val="none" w:sz="0" w:space="0" w:color="auto"/>
      </w:divBdr>
    </w:div>
    <w:div w:id="1962031997">
      <w:bodyDiv w:val="1"/>
      <w:marLeft w:val="0"/>
      <w:marRight w:val="0"/>
      <w:marTop w:val="0"/>
      <w:marBottom w:val="0"/>
      <w:divBdr>
        <w:top w:val="none" w:sz="0" w:space="0" w:color="auto"/>
        <w:left w:val="none" w:sz="0" w:space="0" w:color="auto"/>
        <w:bottom w:val="none" w:sz="0" w:space="0" w:color="auto"/>
        <w:right w:val="none" w:sz="0" w:space="0" w:color="auto"/>
      </w:divBdr>
    </w:div>
    <w:div w:id="1968854317">
      <w:marLeft w:val="0"/>
      <w:marRight w:val="0"/>
      <w:marTop w:val="0"/>
      <w:marBottom w:val="0"/>
      <w:divBdr>
        <w:top w:val="none" w:sz="0" w:space="0" w:color="auto"/>
        <w:left w:val="none" w:sz="0" w:space="0" w:color="auto"/>
        <w:bottom w:val="none" w:sz="0" w:space="0" w:color="auto"/>
        <w:right w:val="none" w:sz="0" w:space="0" w:color="auto"/>
      </w:divBdr>
    </w:div>
    <w:div w:id="2040886269">
      <w:marLeft w:val="0"/>
      <w:marRight w:val="0"/>
      <w:marTop w:val="0"/>
      <w:marBottom w:val="0"/>
      <w:divBdr>
        <w:top w:val="none" w:sz="0" w:space="0" w:color="auto"/>
        <w:left w:val="none" w:sz="0" w:space="0" w:color="auto"/>
        <w:bottom w:val="none" w:sz="0" w:space="0" w:color="auto"/>
        <w:right w:val="none" w:sz="0" w:space="0" w:color="auto"/>
      </w:divBdr>
    </w:div>
    <w:div w:id="2095545256">
      <w:marLeft w:val="0"/>
      <w:marRight w:val="0"/>
      <w:marTop w:val="0"/>
      <w:marBottom w:val="0"/>
      <w:divBdr>
        <w:top w:val="none" w:sz="0" w:space="0" w:color="auto"/>
        <w:left w:val="none" w:sz="0" w:space="0" w:color="auto"/>
        <w:bottom w:val="none" w:sz="0" w:space="0" w:color="auto"/>
        <w:right w:val="none" w:sz="0" w:space="0" w:color="auto"/>
      </w:divBdr>
    </w:div>
    <w:div w:id="2120683366">
      <w:marLeft w:val="0"/>
      <w:marRight w:val="0"/>
      <w:marTop w:val="0"/>
      <w:marBottom w:val="0"/>
      <w:divBdr>
        <w:top w:val="none" w:sz="0" w:space="0" w:color="auto"/>
        <w:left w:val="none" w:sz="0" w:space="0" w:color="auto"/>
        <w:bottom w:val="none" w:sz="0" w:space="0" w:color="auto"/>
        <w:right w:val="none" w:sz="0" w:space="0" w:color="auto"/>
      </w:divBdr>
    </w:div>
    <w:div w:id="213891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tel:5542697"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travelwatchsouthwest.org" TargetMode="Externa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3" Type="http://schemas.openxmlformats.org/officeDocument/2006/relationships/hyperlink" Target="https://publications.parliament.uk/pa/cm201314/cmselect/cmtran/851/85106.htm" TargetMode="External"/><Relationship Id="rId18" Type="http://schemas.openxmlformats.org/officeDocument/2006/relationships/hyperlink" Target="http://heartofswlep.co.uk/wp-content/uploads/2016/09/GreaterConnected.pdf" TargetMode="External"/><Relationship Id="rId26" Type="http://schemas.openxmlformats.org/officeDocument/2006/relationships/hyperlink" Target="https://www.gov.uk/government/uploads/system/uploads/attachment_data/file/307939/2011_Rural-urban_statistical_classification_for_local_authorities__interim_results_-_hub_towns_.pdf" TargetMode="External"/><Relationship Id="rId39" Type="http://schemas.openxmlformats.org/officeDocument/2006/relationships/hyperlink" Target="https://trl.co.uk/reports/PPR110" TargetMode="External"/><Relationship Id="rId3" Type="http://schemas.openxmlformats.org/officeDocument/2006/relationships/hyperlink" Target="https://www.gov.uk/government/consultations/transport-investment-understanding-and-valuing-impacts" TargetMode="External"/><Relationship Id="rId21" Type="http://schemas.openxmlformats.org/officeDocument/2006/relationships/hyperlink" Target="https://www.gov.uk/government/statistics/2014-based-household-projections-in-england-2014-to-2039" TargetMode="External"/><Relationship Id="rId34" Type="http://schemas.openxmlformats.org/officeDocument/2006/relationships/hyperlink" Target="https://www.rcplondon.ac.uk/projects/outputs/every-breath-we-take-lifelong-impact-air-pollution" TargetMode="External"/><Relationship Id="rId42" Type="http://schemas.openxmlformats.org/officeDocument/2006/relationships/hyperlink" Target="https://dataportal.orr.gov.uk/displayreport/report/html/c46aca6c-1b39-4bf6-af0c-8a6f4635a59f" TargetMode="External"/><Relationship Id="rId47" Type="http://schemas.openxmlformats.org/officeDocument/2006/relationships/hyperlink" Target="http://www.transportfocus.org.uk/research/publications/great-western-research-ports-cdf-inter-regional" TargetMode="External"/><Relationship Id="rId50" Type="http://schemas.openxmlformats.org/officeDocument/2006/relationships/hyperlink" Target="https://www.gatwickairport.com/globalassets/business--community/new-community--sustainability/economy/2017-07-07-ggb-connect---arup-report---final.pdf" TargetMode="External"/><Relationship Id="rId7" Type="http://schemas.openxmlformats.org/officeDocument/2006/relationships/hyperlink" Target="http://webarchive.nationalarchives.gov.uk/20090805225151/http:/www.dft.gov.uk/pgr/rail/pi/rail-electrification.pdf" TargetMode="External"/><Relationship Id="rId12" Type="http://schemas.openxmlformats.org/officeDocument/2006/relationships/hyperlink" Target="https://www.transport-network.co.uk/AECOM-to-masterplan-26bn-Old-Oak-Common-scheme/14079" TargetMode="External"/><Relationship Id="rId17" Type="http://schemas.openxmlformats.org/officeDocument/2006/relationships/hyperlink" Target="https://peninsularailtaskforce.co.uk/closing-the-gap-the-south-west-peninsula-strategic-rail-blueprint/" TargetMode="External"/><Relationship Id="rId25" Type="http://schemas.openxmlformats.org/officeDocument/2006/relationships/hyperlink" Target="https://www.gov.uk/government/publications/rural-population-and-migration/rural-population-201415" TargetMode="External"/><Relationship Id="rId33" Type="http://schemas.openxmlformats.org/officeDocument/2006/relationships/hyperlink" Target="http://inrix.com/press-releases/traffic-congestion-cost-uk-motorists-more-than-30-billion-in-2016/" TargetMode="External"/><Relationship Id="rId38" Type="http://schemas.openxmlformats.org/officeDocument/2006/relationships/hyperlink" Target="https://www.bristol.gov.uk/documents/20182/32675/Health+Impacts+of+Air+Pollution+in+Bristol+February+2017/4df2fce5-e2fc-4c22-b5c7-5e7a5ae56701" TargetMode="External"/><Relationship Id="rId46" Type="http://schemas.openxmlformats.org/officeDocument/2006/relationships/hyperlink" Target="http://premierconstructionnews.com/2017/08/24/virgin-trains-wins-highest-ever-market-share-airlines-scotland-london/" TargetMode="External"/><Relationship Id="rId2" Type="http://schemas.openxmlformats.org/officeDocument/2006/relationships/hyperlink" Target="http://www.gov.uk/government/news/new-improvements-for-rail-passengers-in-wales-the-midlands-and-the-north" TargetMode="External"/><Relationship Id="rId16" Type="http://schemas.openxmlformats.org/officeDocument/2006/relationships/hyperlink" Target="https://www.ippr.org/news-and-media/press-releases/new-transport-figures-reveal-london-gets-1-500-per-head-more-than-the-north-but-north-west-powerhouse-catching-up" TargetMode="External"/><Relationship Id="rId20" Type="http://schemas.openxmlformats.org/officeDocument/2006/relationships/hyperlink" Target="https://www.cioslep.com/assets/file/Strategic%20Economic%20Plan/A3%20Sheets/A3%20Sheet%20-%20Rail%20Growth%20Deal%202%20graphic%20pr9.pdf" TargetMode="External"/><Relationship Id="rId29" Type="http://schemas.openxmlformats.org/officeDocument/2006/relationships/hyperlink" Target="https://www.ons.gov.uk/economy/regionalaccounts/grossdisposablehouseholdincome/datasets/regionalgrossdisposablehouseholdincomegdhibylocalauthorityintheuk" TargetMode="External"/><Relationship Id="rId41" Type="http://schemas.openxmlformats.org/officeDocument/2006/relationships/hyperlink" Target="https://peninsularailtaskforce.files.wordpress.com/2016/11/dal-final-report-vfinal-160318.pdf2016" TargetMode="External"/><Relationship Id="rId54" Type="http://schemas.openxmlformats.org/officeDocument/2006/relationships/hyperlink" Target="https://forums.digitalspy.com/discussion/2059446/short-notice-instant-train-seat-reservations-what-a-terrible-idea/p13" TargetMode="External"/><Relationship Id="rId1" Type="http://schemas.openxmlformats.org/officeDocument/2006/relationships/hyperlink" Target="https://www.bristol.gov.uk/documents/20182/32675/Health+Impacts+of+Air+Pollution+in+Bristol+February+2017/4df2fce5-e2fc-4c22-b5c7-5e7a5ae56701" TargetMode="External"/><Relationship Id="rId6" Type="http://schemas.openxmlformats.org/officeDocument/2006/relationships/hyperlink" Target="http://researchbriefings.parliament.uk/ResearchBriefing/Summary/SN06521" TargetMode="External"/><Relationship Id="rId11" Type="http://schemas.openxmlformats.org/officeDocument/2006/relationships/hyperlink" Target="http://www.eastwestrail.org.uk/" TargetMode="External"/><Relationship Id="rId24" Type="http://schemas.openxmlformats.org/officeDocument/2006/relationships/hyperlink" Target="http://webarchive.nationalarchives.gov.uk/20160105224826/http://www.ons.gov.uk/ons/rel/census/2011-census-analysis/rural-urban-analysis/comparing-rural-and-urban-areas-of-england-and-wales.html" TargetMode="External"/><Relationship Id="rId32" Type="http://schemas.openxmlformats.org/officeDocument/2006/relationships/hyperlink" Target="https://www.jointplanningwofe.org.uk/consult.ti/JTSTransportVision/viewCompoundDoc?docid=8271892&amp;sessionid=&amp;voteid=&amp;partId=8272052" TargetMode="External"/><Relationship Id="rId37" Type="http://schemas.openxmlformats.org/officeDocument/2006/relationships/hyperlink" Target="https://www.euractiv.com/section/air-pollution/news/air-pollution-almost-as-bad-for-babies-as-smoking-during-pregnancy/" TargetMode="External"/><Relationship Id="rId40" Type="http://schemas.openxmlformats.org/officeDocument/2006/relationships/hyperlink" Target="https://uk-air.defra.gov.uk/assets/documents/reports/cat15/0706061644_Report5_Summary.pdf" TargetMode="External"/><Relationship Id="rId45" Type="http://schemas.openxmlformats.org/officeDocument/2006/relationships/hyperlink" Target="https://thehansfordreview.co.uk/2017/07/new-publication-of-the-hansford-review/" TargetMode="External"/><Relationship Id="rId53" Type="http://schemas.openxmlformats.org/officeDocument/2006/relationships/hyperlink" Target="http://www.southdevonandtorbay.info/media/2971/english-indices-of-deprivation-2015-report-torbay.pdf" TargetMode="External"/><Relationship Id="rId5" Type="http://schemas.openxmlformats.org/officeDocument/2006/relationships/hyperlink" Target="https://www.gov.uk/government/publications/rail-franchise-schedule" TargetMode="External"/><Relationship Id="rId15" Type="http://schemas.openxmlformats.org/officeDocument/2006/relationships/hyperlink" Target="https://www.gov.uk/government/uploads/system/uploads/attachment_data/file/630570/60243_PESA_Accessible.pdf" TargetMode="External"/><Relationship Id="rId23" Type="http://schemas.openxmlformats.org/officeDocument/2006/relationships/hyperlink" Target="http://westofenglandlep.co.uk/place/enterprise-zone-and-areas/ea-avonmouth-severnside" TargetMode="External"/><Relationship Id="rId28" Type="http://schemas.openxmlformats.org/officeDocument/2006/relationships/hyperlink" Target="https://repository.uantwerpen.be/desktop/irua/core/index.phtml?language=&amp;euser=&amp;session=&amp;service=opacirua&amp;robot=&amp;deskservice=desktop&amp;desktop=irua&amp;workstation=&amp;extra=loi=c:irua:144318" TargetMode="External"/><Relationship Id="rId36" Type="http://schemas.openxmlformats.org/officeDocument/2006/relationships/hyperlink" Target="http://ec.europa.eu/environment/eir/pdf/report_uk_en.pdf" TargetMode="External"/><Relationship Id="rId49" Type="http://schemas.openxmlformats.org/officeDocument/2006/relationships/hyperlink" Target="http://www.englishrivieratourism.co.uk/documents/Torbay%202012%20Official%20Tourism%20Statistics.pdf" TargetMode="External"/><Relationship Id="rId10" Type="http://schemas.openxmlformats.org/officeDocument/2006/relationships/hyperlink" Target="https://www.networkrail.co.uk/our-railway-upgrade-plan/key-projects/heathrow-rail-link/" TargetMode="External"/><Relationship Id="rId19" Type="http://schemas.openxmlformats.org/officeDocument/2006/relationships/hyperlink" Target="https://www.jointplanningwofe.org.uk/gf2.ti/-/757442/23268709.1/PDF/-/Joint_Transport_Study_Topic_Paper.pdf" TargetMode="External"/><Relationship Id="rId31" Type="http://schemas.openxmlformats.org/officeDocument/2006/relationships/hyperlink" Target="https://www.gov.uk/government/statistical-data-sets/average-speed-and-delay-on-local-a-roads-cgn05" TargetMode="External"/><Relationship Id="rId44" Type="http://schemas.openxmlformats.org/officeDocument/2006/relationships/hyperlink" Target="https://dataportal.orr.gov.uk/displayreport/report/html/c46aca6c-1b39-4bf6-af0c-8a6f4635a59f" TargetMode="External"/><Relationship Id="rId52" Type="http://schemas.openxmlformats.org/officeDocument/2006/relationships/hyperlink" Target="https://www.transportfocus.org.uk/research-publications/publications/passenger-information-when-trains-are-disrupted/" TargetMode="External"/><Relationship Id="rId4" Type="http://schemas.openxmlformats.org/officeDocument/2006/relationships/hyperlink" Target="https://www.gov.uk/government/uploads/system/uploads/attachment_data/file/554783/transport-appraisal-guidance-webtag-consultation-document.pdf" TargetMode="External"/><Relationship Id="rId9" Type="http://schemas.openxmlformats.org/officeDocument/2006/relationships/hyperlink" Target="https://www.nao.org.uk/wp-content/uploads/2016/11/Modernising-the-Great-Western-railway.pdf" TargetMode="External"/><Relationship Id="rId14" Type="http://schemas.openxmlformats.org/officeDocument/2006/relationships/hyperlink" Target="http://ig-legacy.ft.com/content/990c5108-1719-11e3-9ec2-00144feabdc0" TargetMode="External"/><Relationship Id="rId22" Type="http://schemas.openxmlformats.org/officeDocument/2006/relationships/hyperlink" Target="https://www.ons.gov.uk/peoplepopulationandcommunity/populationandmigration/populationprojections/bulletins/subnationalpopulationprojectionsforengland/2014basedprojections/relateddata" TargetMode="External"/><Relationship Id="rId27" Type="http://schemas.openxmlformats.org/officeDocument/2006/relationships/hyperlink" Target="https://www.transwilts.org/images/pdf/policies/Wiltshire_Rail_Study_May_2013.pdf" TargetMode="External"/><Relationship Id="rId30" Type="http://schemas.openxmlformats.org/officeDocument/2006/relationships/hyperlink" Target="https://www.ons.gov.uk/peoplepopulationandcommunity/populationandmigration/populationestimates/bulletins/2011censuskeystatisticsforenglandandwales/2012-12-11" TargetMode="External"/><Relationship Id="rId35" Type="http://schemas.openxmlformats.org/officeDocument/2006/relationships/hyperlink" Target="https://www.eea.europa.eu/media/newsreleases/many-europeans-still-exposed-to-air-pollution-2015/premature-deaths-attributable-to-air-pollution" TargetMode="External"/><Relationship Id="rId43" Type="http://schemas.openxmlformats.org/officeDocument/2006/relationships/hyperlink" Target="https://www.networkrail.co.uk/wp-content/uploads/2016/11/Western-Route-Study-Final-1.pdf" TargetMode="External"/><Relationship Id="rId48" Type="http://schemas.openxmlformats.org/officeDocument/2006/relationships/hyperlink" Target="http://www.southoxon.gov.uk/business/support-business/supporting-our-town-centres/didcot/didcot-garden-town-0" TargetMode="External"/><Relationship Id="rId8" Type="http://schemas.openxmlformats.org/officeDocument/2006/relationships/hyperlink" Target="http://webarchive.nationalarchives.gov.uk/20100409100805/http:/www.dft.gov.uk/pgr/rail/pi/iep/iepinvitationtotender/infrastructureinterface.pdf" TargetMode="External"/><Relationship Id="rId51" Type="http://schemas.openxmlformats.org/officeDocument/2006/relationships/hyperlink" Target="https://www.networkrail.co.uk/who-we-are/how-we-work/performance/public-performance-measur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Fig 1. Number of passenger journeys by rail to, from and within South West: </a:t>
            </a:r>
            <a:r>
              <a:rPr lang="en-US" sz="1200" b="1" i="1"/>
              <a:t>source ORR</a:t>
            </a:r>
            <a:endParaRPr lang="en-US" sz="1200" b="1"/>
          </a:p>
        </c:rich>
      </c:tx>
      <c:overlay val="0"/>
      <c:spPr>
        <a:noFill/>
        <a:ln>
          <a:noFill/>
        </a:ln>
        <a:effectLst/>
      </c:spPr>
    </c:title>
    <c:autoTitleDeleted val="0"/>
    <c:plotArea>
      <c:layout/>
      <c:lineChart>
        <c:grouping val="standard"/>
        <c:varyColors val="0"/>
        <c:ser>
          <c:idx val="0"/>
          <c:order val="0"/>
          <c:tx>
            <c:strRef>
              <c:f>Sheet1!$D$6</c:f>
              <c:strCache>
                <c:ptCount val="1"/>
                <c:pt idx="0">
                  <c:v>Within Region</c:v>
                </c:pt>
              </c:strCache>
            </c:strRef>
          </c:tx>
          <c:spPr>
            <a:ln w="28575" cap="rnd">
              <a:solidFill>
                <a:schemeClr val="accent1"/>
              </a:solidFill>
              <a:round/>
            </a:ln>
            <a:effectLst/>
          </c:spPr>
          <c:marker>
            <c:symbol val="none"/>
          </c:marker>
          <c:cat>
            <c:strRef>
              <c:f>Sheet1!$E$5:$Y$5</c:f>
              <c:strCache>
                <c:ptCount val="21"/>
                <c:pt idx="0">
                  <c:v>1995-96</c:v>
                </c:pt>
                <c:pt idx="1">
                  <c:v>1996-97</c:v>
                </c:pt>
                <c:pt idx="2">
                  <c:v>1997-98</c:v>
                </c:pt>
                <c:pt idx="3">
                  <c:v>1998-99</c:v>
                </c:pt>
                <c:pt idx="4">
                  <c:v>1999-00</c:v>
                </c:pt>
                <c:pt idx="5">
                  <c:v>2000-01</c:v>
                </c:pt>
                <c:pt idx="6">
                  <c:v>2001-02</c:v>
                </c:pt>
                <c:pt idx="7">
                  <c:v>2002-03</c:v>
                </c:pt>
                <c:pt idx="8">
                  <c:v>2003-04</c:v>
                </c:pt>
                <c:pt idx="9">
                  <c:v>2004-05</c:v>
                </c:pt>
                <c:pt idx="10">
                  <c:v>2005-06</c:v>
                </c:pt>
                <c:pt idx="11">
                  <c:v>2006-07</c:v>
                </c:pt>
                <c:pt idx="12">
                  <c:v>2007-08</c:v>
                </c:pt>
                <c:pt idx="13">
                  <c:v>2008-09</c:v>
                </c:pt>
                <c:pt idx="14">
                  <c:v>2009-10</c:v>
                </c:pt>
                <c:pt idx="15">
                  <c:v>2010-11</c:v>
                </c:pt>
                <c:pt idx="16">
                  <c:v>2011-12</c:v>
                </c:pt>
                <c:pt idx="17">
                  <c:v>2012-13</c:v>
                </c:pt>
                <c:pt idx="18">
                  <c:v>2013-14</c:v>
                </c:pt>
                <c:pt idx="19">
                  <c:v>2014-15</c:v>
                </c:pt>
                <c:pt idx="20">
                  <c:v>2015-16</c:v>
                </c:pt>
              </c:strCache>
            </c:strRef>
          </c:cat>
          <c:val>
            <c:numRef>
              <c:f>Sheet1!$E$6:$Y$6</c:f>
              <c:numCache>
                <c:formatCode>#,##0</c:formatCode>
                <c:ptCount val="21"/>
                <c:pt idx="0">
                  <c:v>9054</c:v>
                </c:pt>
                <c:pt idx="1">
                  <c:v>9503</c:v>
                </c:pt>
                <c:pt idx="2">
                  <c:v>10045</c:v>
                </c:pt>
                <c:pt idx="3">
                  <c:v>9992</c:v>
                </c:pt>
                <c:pt idx="4">
                  <c:v>10518</c:v>
                </c:pt>
                <c:pt idx="5">
                  <c:v>10367</c:v>
                </c:pt>
                <c:pt idx="6">
                  <c:v>10782</c:v>
                </c:pt>
                <c:pt idx="7">
                  <c:v>11620</c:v>
                </c:pt>
                <c:pt idx="8">
                  <c:v>12355</c:v>
                </c:pt>
                <c:pt idx="9">
                  <c:v>12965</c:v>
                </c:pt>
                <c:pt idx="10">
                  <c:v>13709</c:v>
                </c:pt>
                <c:pt idx="11">
                  <c:v>14949</c:v>
                </c:pt>
                <c:pt idx="12">
                  <c:v>16384</c:v>
                </c:pt>
                <c:pt idx="13">
                  <c:v>18122</c:v>
                </c:pt>
                <c:pt idx="14">
                  <c:v>18424</c:v>
                </c:pt>
                <c:pt idx="15">
                  <c:v>20273</c:v>
                </c:pt>
                <c:pt idx="16">
                  <c:v>22028</c:v>
                </c:pt>
                <c:pt idx="17">
                  <c:v>22704</c:v>
                </c:pt>
                <c:pt idx="18">
                  <c:v>23452</c:v>
                </c:pt>
                <c:pt idx="19">
                  <c:v>24825</c:v>
                </c:pt>
                <c:pt idx="20">
                  <c:v>25346</c:v>
                </c:pt>
              </c:numCache>
            </c:numRef>
          </c:val>
          <c:smooth val="0"/>
          <c:extLst>
            <c:ext xmlns:c16="http://schemas.microsoft.com/office/drawing/2014/chart" uri="{C3380CC4-5D6E-409C-BE32-E72D297353CC}">
              <c16:uniqueId val="{00000000-897B-43E7-BA19-1A07F7237B74}"/>
            </c:ext>
          </c:extLst>
        </c:ser>
        <c:ser>
          <c:idx val="1"/>
          <c:order val="1"/>
          <c:tx>
            <c:strRef>
              <c:f>Sheet1!$D$7</c:f>
              <c:strCache>
                <c:ptCount val="1"/>
                <c:pt idx="0">
                  <c:v>Total Journeys</c:v>
                </c:pt>
              </c:strCache>
            </c:strRef>
          </c:tx>
          <c:spPr>
            <a:ln w="28575" cap="rnd">
              <a:solidFill>
                <a:schemeClr val="accent2"/>
              </a:solidFill>
              <a:round/>
            </a:ln>
            <a:effectLst/>
          </c:spPr>
          <c:marker>
            <c:symbol val="none"/>
          </c:marker>
          <c:cat>
            <c:strRef>
              <c:f>Sheet1!$E$5:$Y$5</c:f>
              <c:strCache>
                <c:ptCount val="21"/>
                <c:pt idx="0">
                  <c:v>1995-96</c:v>
                </c:pt>
                <c:pt idx="1">
                  <c:v>1996-97</c:v>
                </c:pt>
                <c:pt idx="2">
                  <c:v>1997-98</c:v>
                </c:pt>
                <c:pt idx="3">
                  <c:v>1998-99</c:v>
                </c:pt>
                <c:pt idx="4">
                  <c:v>1999-00</c:v>
                </c:pt>
                <c:pt idx="5">
                  <c:v>2000-01</c:v>
                </c:pt>
                <c:pt idx="6">
                  <c:v>2001-02</c:v>
                </c:pt>
                <c:pt idx="7">
                  <c:v>2002-03</c:v>
                </c:pt>
                <c:pt idx="8">
                  <c:v>2003-04</c:v>
                </c:pt>
                <c:pt idx="9">
                  <c:v>2004-05</c:v>
                </c:pt>
                <c:pt idx="10">
                  <c:v>2005-06</c:v>
                </c:pt>
                <c:pt idx="11">
                  <c:v>2006-07</c:v>
                </c:pt>
                <c:pt idx="12">
                  <c:v>2007-08</c:v>
                </c:pt>
                <c:pt idx="13">
                  <c:v>2008-09</c:v>
                </c:pt>
                <c:pt idx="14">
                  <c:v>2009-10</c:v>
                </c:pt>
                <c:pt idx="15">
                  <c:v>2010-11</c:v>
                </c:pt>
                <c:pt idx="16">
                  <c:v>2011-12</c:v>
                </c:pt>
                <c:pt idx="17">
                  <c:v>2012-13</c:v>
                </c:pt>
                <c:pt idx="18">
                  <c:v>2013-14</c:v>
                </c:pt>
                <c:pt idx="19">
                  <c:v>2014-15</c:v>
                </c:pt>
                <c:pt idx="20">
                  <c:v>2015-16</c:v>
                </c:pt>
              </c:strCache>
            </c:strRef>
          </c:cat>
          <c:val>
            <c:numRef>
              <c:f>Sheet1!$E$7:$Y$7</c:f>
              <c:numCache>
                <c:formatCode>#,##0</c:formatCode>
                <c:ptCount val="21"/>
                <c:pt idx="0">
                  <c:v>21732</c:v>
                </c:pt>
                <c:pt idx="1">
                  <c:v>22717</c:v>
                </c:pt>
                <c:pt idx="2">
                  <c:v>24335</c:v>
                </c:pt>
                <c:pt idx="3">
                  <c:v>25005</c:v>
                </c:pt>
                <c:pt idx="4">
                  <c:v>26189</c:v>
                </c:pt>
                <c:pt idx="5">
                  <c:v>26260</c:v>
                </c:pt>
                <c:pt idx="6">
                  <c:v>27052</c:v>
                </c:pt>
                <c:pt idx="7">
                  <c:v>28712</c:v>
                </c:pt>
                <c:pt idx="8">
                  <c:v>29969</c:v>
                </c:pt>
                <c:pt idx="9">
                  <c:v>30804</c:v>
                </c:pt>
                <c:pt idx="10">
                  <c:v>32070</c:v>
                </c:pt>
                <c:pt idx="11">
                  <c:v>34435</c:v>
                </c:pt>
                <c:pt idx="12">
                  <c:v>37029</c:v>
                </c:pt>
                <c:pt idx="13">
                  <c:v>39877</c:v>
                </c:pt>
                <c:pt idx="14">
                  <c:v>40181</c:v>
                </c:pt>
                <c:pt idx="15">
                  <c:v>43175</c:v>
                </c:pt>
                <c:pt idx="16">
                  <c:v>45978</c:v>
                </c:pt>
                <c:pt idx="17">
                  <c:v>46608</c:v>
                </c:pt>
                <c:pt idx="18">
                  <c:v>47448</c:v>
                </c:pt>
                <c:pt idx="19">
                  <c:v>49458</c:v>
                </c:pt>
                <c:pt idx="20">
                  <c:v>50640</c:v>
                </c:pt>
              </c:numCache>
            </c:numRef>
          </c:val>
          <c:smooth val="0"/>
          <c:extLst>
            <c:ext xmlns:c16="http://schemas.microsoft.com/office/drawing/2014/chart" uri="{C3380CC4-5D6E-409C-BE32-E72D297353CC}">
              <c16:uniqueId val="{00000001-897B-43E7-BA19-1A07F7237B74}"/>
            </c:ext>
          </c:extLst>
        </c:ser>
        <c:dLbls>
          <c:showLegendKey val="0"/>
          <c:showVal val="0"/>
          <c:showCatName val="0"/>
          <c:showSerName val="0"/>
          <c:showPercent val="0"/>
          <c:showBubbleSize val="0"/>
        </c:dLbls>
        <c:smooth val="0"/>
        <c:axId val="141943936"/>
        <c:axId val="235178624"/>
      </c:lineChart>
      <c:catAx>
        <c:axId val="141943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178624"/>
        <c:crosses val="autoZero"/>
        <c:auto val="1"/>
        <c:lblAlgn val="ctr"/>
        <c:lblOffset val="100"/>
        <c:noMultiLvlLbl val="0"/>
      </c:catAx>
      <c:valAx>
        <c:axId val="235178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'000's of journeys</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943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Fig 2. Average annual UK identifiable expenditure</a:t>
            </a:r>
            <a:r>
              <a:rPr lang="en-US" sz="1200" b="1" baseline="0"/>
              <a:t> on transport by region/country, £'s per head, 2012-16.  </a:t>
            </a:r>
            <a:r>
              <a:rPr lang="en-US" sz="1200" b="0" i="1" baseline="0"/>
              <a:t>Source PESA, 2017</a:t>
            </a:r>
            <a:r>
              <a:rPr lang="en-US" sz="1200" b="0" i="0" baseline="0"/>
              <a:t>.</a:t>
            </a:r>
            <a:r>
              <a:rPr lang="en-US" sz="1200" b="0" i="1" baseline="0"/>
              <a:t> HM Treasury</a:t>
            </a:r>
            <a:endParaRPr lang="en-US" sz="1200" b="0"/>
          </a:p>
        </c:rich>
      </c:tx>
      <c:overlay val="0"/>
      <c:spPr>
        <a:noFill/>
        <a:ln>
          <a:noFill/>
        </a:ln>
        <a:effectLst/>
      </c:spPr>
    </c:title>
    <c:autoTitleDeleted val="0"/>
    <c:plotArea>
      <c:layout/>
      <c:barChart>
        <c:barDir val="col"/>
        <c:grouping val="clustered"/>
        <c:varyColors val="0"/>
        <c:ser>
          <c:idx val="1"/>
          <c:order val="1"/>
          <c:spPr>
            <a:solidFill>
              <a:schemeClr val="accent2"/>
            </a:solidFill>
            <a:ln>
              <a:noFill/>
            </a:ln>
            <a:effectLst/>
          </c:spPr>
          <c:invertIfNegative val="0"/>
          <c:cat>
            <c:strRef>
              <c:f>Sheet1!$I$32:$I$45</c:f>
              <c:strCache>
                <c:ptCount val="14"/>
                <c:pt idx="0">
                  <c:v>North East</c:v>
                </c:pt>
                <c:pt idx="1">
                  <c:v>North West</c:v>
                </c:pt>
                <c:pt idx="2">
                  <c:v>Yorks &amp; Humber</c:v>
                </c:pt>
                <c:pt idx="3">
                  <c:v>East Midlands</c:v>
                </c:pt>
                <c:pt idx="4">
                  <c:v>West Midlands</c:v>
                </c:pt>
                <c:pt idx="5">
                  <c:v>East </c:v>
                </c:pt>
                <c:pt idx="6">
                  <c:v>London</c:v>
                </c:pt>
                <c:pt idx="7">
                  <c:v>South East</c:v>
                </c:pt>
                <c:pt idx="8">
                  <c:v>South West</c:v>
                </c:pt>
                <c:pt idx="10">
                  <c:v>England</c:v>
                </c:pt>
                <c:pt idx="11">
                  <c:v>Scotland</c:v>
                </c:pt>
                <c:pt idx="12">
                  <c:v>Wales</c:v>
                </c:pt>
                <c:pt idx="13">
                  <c:v>Northern Ireland</c:v>
                </c:pt>
              </c:strCache>
            </c:strRef>
          </c:cat>
          <c:val>
            <c:numRef>
              <c:f>Sheet1!$K$32:$K$45</c:f>
              <c:numCache>
                <c:formatCode>General</c:formatCode>
                <c:ptCount val="14"/>
                <c:pt idx="0">
                  <c:v>237</c:v>
                </c:pt>
                <c:pt idx="1">
                  <c:v>289</c:v>
                </c:pt>
                <c:pt idx="2">
                  <c:v>303</c:v>
                </c:pt>
                <c:pt idx="3">
                  <c:v>214</c:v>
                </c:pt>
                <c:pt idx="4">
                  <c:v>255</c:v>
                </c:pt>
                <c:pt idx="5">
                  <c:v>273</c:v>
                </c:pt>
                <c:pt idx="6">
                  <c:v>726</c:v>
                </c:pt>
                <c:pt idx="7">
                  <c:v>280</c:v>
                </c:pt>
                <c:pt idx="8">
                  <c:v>210</c:v>
                </c:pt>
                <c:pt idx="10">
                  <c:v>335</c:v>
                </c:pt>
                <c:pt idx="11">
                  <c:v>532</c:v>
                </c:pt>
                <c:pt idx="12">
                  <c:v>353</c:v>
                </c:pt>
                <c:pt idx="13">
                  <c:v>279</c:v>
                </c:pt>
              </c:numCache>
            </c:numRef>
          </c:val>
          <c:extLst>
            <c:ext xmlns:c16="http://schemas.microsoft.com/office/drawing/2014/chart" uri="{C3380CC4-5D6E-409C-BE32-E72D297353CC}">
              <c16:uniqueId val="{00000000-8740-454D-A5A3-59766151D7BB}"/>
            </c:ext>
          </c:extLst>
        </c:ser>
        <c:dLbls>
          <c:showLegendKey val="0"/>
          <c:showVal val="0"/>
          <c:showCatName val="0"/>
          <c:showSerName val="0"/>
          <c:showPercent val="0"/>
          <c:showBubbleSize val="0"/>
        </c:dLbls>
        <c:gapWidth val="219"/>
        <c:overlap val="-27"/>
        <c:axId val="254932096"/>
        <c:axId val="254934016"/>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Sheet1!$I$32:$I$45</c15:sqref>
                        </c15:formulaRef>
                      </c:ext>
                    </c:extLst>
                    <c:strCache>
                      <c:ptCount val="14"/>
                      <c:pt idx="0">
                        <c:v>North East</c:v>
                      </c:pt>
                      <c:pt idx="1">
                        <c:v>North West</c:v>
                      </c:pt>
                      <c:pt idx="2">
                        <c:v>Yorks &amp; Humber</c:v>
                      </c:pt>
                      <c:pt idx="3">
                        <c:v>East Midlands</c:v>
                      </c:pt>
                      <c:pt idx="4">
                        <c:v>West Midlands</c:v>
                      </c:pt>
                      <c:pt idx="5">
                        <c:v>East </c:v>
                      </c:pt>
                      <c:pt idx="6">
                        <c:v>London</c:v>
                      </c:pt>
                      <c:pt idx="7">
                        <c:v>South East</c:v>
                      </c:pt>
                      <c:pt idx="8">
                        <c:v>South West</c:v>
                      </c:pt>
                      <c:pt idx="10">
                        <c:v>England</c:v>
                      </c:pt>
                      <c:pt idx="11">
                        <c:v>Scotland</c:v>
                      </c:pt>
                      <c:pt idx="12">
                        <c:v>Wales</c:v>
                      </c:pt>
                      <c:pt idx="13">
                        <c:v>Northern Ireland</c:v>
                      </c:pt>
                    </c:strCache>
                  </c:strRef>
                </c:cat>
                <c:val>
                  <c:numRef>
                    <c:extLst>
                      <c:ext uri="{02D57815-91ED-43cb-92C2-25804820EDAC}">
                        <c15:formulaRef>
                          <c15:sqref>Sheet1!$J$32:$J$45</c15:sqref>
                        </c15:formulaRef>
                      </c:ext>
                    </c:extLst>
                    <c:numCache>
                      <c:formatCode>General</c:formatCode>
                      <c:ptCount val="14"/>
                    </c:numCache>
                  </c:numRef>
                </c:val>
                <c:extLst>
                  <c:ext xmlns:c16="http://schemas.microsoft.com/office/drawing/2014/chart" uri="{C3380CC4-5D6E-409C-BE32-E72D297353CC}">
                    <c16:uniqueId val="{00000001-8740-454D-A5A3-59766151D7BB}"/>
                  </c:ext>
                </c:extLst>
              </c15:ser>
            </c15:filteredBarSeries>
          </c:ext>
        </c:extLst>
      </c:barChart>
      <c:catAx>
        <c:axId val="25493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934016"/>
        <c:crosses val="autoZero"/>
        <c:auto val="1"/>
        <c:lblAlgn val="ctr"/>
        <c:lblOffset val="100"/>
        <c:noMultiLvlLbl val="0"/>
      </c:catAx>
      <c:valAx>
        <c:axId val="254934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932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D4068A911F497796167E9CBD5514BB"/>
        <w:category>
          <w:name w:val="General"/>
          <w:gallery w:val="placeholder"/>
        </w:category>
        <w:types>
          <w:type w:val="bbPlcHdr"/>
        </w:types>
        <w:behaviors>
          <w:behavior w:val="content"/>
        </w:behaviors>
        <w:guid w:val="{816C1F8C-31E2-4648-B839-C5223F358D9D}"/>
      </w:docPartPr>
      <w:docPartBody>
        <w:p w:rsidR="00BE03BA" w:rsidRDefault="00BE03BA" w:rsidP="00BE03BA">
          <w:pPr>
            <w:pStyle w:val="56D4068A911F497796167E9CBD5514B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03BA"/>
    <w:rsid w:val="000334FC"/>
    <w:rsid w:val="0013406D"/>
    <w:rsid w:val="00171DE1"/>
    <w:rsid w:val="001A2196"/>
    <w:rsid w:val="001D0C91"/>
    <w:rsid w:val="002B0A6A"/>
    <w:rsid w:val="002E729E"/>
    <w:rsid w:val="00401EA8"/>
    <w:rsid w:val="004A3B8A"/>
    <w:rsid w:val="004F1FC0"/>
    <w:rsid w:val="005325E8"/>
    <w:rsid w:val="005B578D"/>
    <w:rsid w:val="005C7CD0"/>
    <w:rsid w:val="005E235F"/>
    <w:rsid w:val="00654530"/>
    <w:rsid w:val="00676543"/>
    <w:rsid w:val="006805E0"/>
    <w:rsid w:val="006C050C"/>
    <w:rsid w:val="007C79C9"/>
    <w:rsid w:val="008722D4"/>
    <w:rsid w:val="00907B67"/>
    <w:rsid w:val="00A41547"/>
    <w:rsid w:val="00A46ADE"/>
    <w:rsid w:val="00AA07C4"/>
    <w:rsid w:val="00B0304C"/>
    <w:rsid w:val="00B1544A"/>
    <w:rsid w:val="00B2786F"/>
    <w:rsid w:val="00BE03BA"/>
    <w:rsid w:val="00BF33F1"/>
    <w:rsid w:val="00C11AF5"/>
    <w:rsid w:val="00C67DA8"/>
    <w:rsid w:val="00CC6510"/>
    <w:rsid w:val="00CD5C42"/>
    <w:rsid w:val="00CE520D"/>
    <w:rsid w:val="00D77705"/>
    <w:rsid w:val="00EB7C83"/>
    <w:rsid w:val="00ED1274"/>
    <w:rsid w:val="00F0222F"/>
    <w:rsid w:val="00F63D89"/>
    <w:rsid w:val="00F73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D4068A911F497796167E9CBD5514BB">
    <w:name w:val="56D4068A911F497796167E9CBD5514BB"/>
    <w:rsid w:val="00BE0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6A6FB-F3B9-4A7D-9AA8-C375BD01C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54</Pages>
  <Words>12538</Words>
  <Characters>71472</Characters>
  <Application>Microsoft Office Word</Application>
  <DocSecurity>0</DocSecurity>
  <Lines>595</Lines>
  <Paragraphs>167</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Connecting the Dots</vt:lpstr>
      <vt:lpstr>Introduction</vt:lpstr>
      <vt:lpstr>Summary of recommendations</vt:lpstr>
      <vt:lpstr>    Service levels</vt:lpstr>
      <vt:lpstr>    Infrastructure provision</vt:lpstr>
      <vt:lpstr>    Fares and ticketing</vt:lpstr>
      <vt:lpstr>The Opportunity</vt:lpstr>
      <vt:lpstr>    Franchise replacement</vt:lpstr>
      <vt:lpstr>    Capturing the benefits of route modernisation</vt:lpstr>
      <vt:lpstr>    Public spending equity</vt:lpstr>
      <vt:lpstr>    An effective voice for the South West</vt:lpstr>
      <vt:lpstr>Strategic Context</vt:lpstr>
      <vt:lpstr>    The economy</vt:lpstr>
      <vt:lpstr/>
      <vt:lpstr>TravelWatch SouthWest Consultation Questions</vt:lpstr>
      <vt:lpstr>    What should be the key franchise objectives?</vt:lpstr>
      <vt:lpstr>    What are the main potential impacts on demand over the next 20-30 years?</vt:lpstr>
      <vt:lpstr>    Are any changes required to the current train service pattern? </vt:lpstr>
      <vt:lpstr>    Can specific constraints on good performance and delivery be identified?</vt:lpstr>
      <vt:lpstr>    How can the effects of disruption be mitigated?:</vt:lpstr>
      <vt:lpstr>    What more can be done to make better use of collaboration and partnerships?</vt:lpstr>
      <vt:lpstr>    What opportunities are there for greater third-party funding contributions?</vt:lpstr>
      <vt:lpstr>    What provision should be made for encouraging service quality improvements?</vt:lpstr>
      <vt:lpstr>    Are there any franchise-specific anomalies or improvements to ticketing and info</vt:lpstr>
      <vt:lpstr>    What changes, if any, should be made to the franchise map?  </vt:lpstr>
      <vt:lpstr>    How should improvements be scheduled over time?</vt:lpstr>
      <vt:lpstr>Conclusion:</vt:lpstr>
    </vt:vector>
  </TitlesOfParts>
  <Company/>
  <LinksUpToDate>false</LinksUpToDate>
  <CharactersWithSpaces>83843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Connecting the Dots</dc:title>
  <dc:creator>Christopher C Irwin2</dc:creator>
  <cp:lastModifiedBy>Bryony Chetwode</cp:lastModifiedBy>
  <cp:revision>4</cp:revision>
  <cp:lastPrinted>2017-10-16T14:16:00Z</cp:lastPrinted>
  <dcterms:created xsi:type="dcterms:W3CDTF">2017-11-23T11:42:00Z</dcterms:created>
  <dcterms:modified xsi:type="dcterms:W3CDTF">2017-12-04T09:48:00Z</dcterms:modified>
</cp:coreProperties>
</file>