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B8BE0" w14:textId="77777777" w:rsidR="00433801" w:rsidRDefault="00C92884">
      <w:pPr>
        <w:pStyle w:val="Heading1"/>
      </w:pPr>
      <w:bookmarkStart w:id="0" w:name="_GoBack"/>
      <w:bookmarkEnd w:id="0"/>
      <w:r>
        <w:rPr>
          <w:rFonts w:ascii="Helvetica" w:hAnsi="Helvetica" w:cs="Helvetica"/>
          <w:noProof/>
          <w:color w:val="333333"/>
        </w:rPr>
        <w:drawing>
          <wp:anchor distT="0" distB="0" distL="114300" distR="114300" simplePos="0" relativeHeight="251658240" behindDoc="0" locked="0" layoutInCell="1" allowOverlap="1" wp14:anchorId="1174100D" wp14:editId="2C98736D">
            <wp:simplePos x="0" y="0"/>
            <wp:positionH relativeFrom="column">
              <wp:align>left</wp:align>
            </wp:positionH>
            <wp:positionV relativeFrom="paragraph">
              <wp:align>top</wp:align>
            </wp:positionV>
            <wp:extent cx="1577879" cy="950756"/>
            <wp:effectExtent l="0" t="0" r="3271" b="1744"/>
            <wp:wrapTopAndBottom/>
            <wp:docPr id="1" name="graphic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577879" cy="950756"/>
                    </a:xfrm>
                    <a:prstGeom prst="rect">
                      <a:avLst/>
                    </a:prstGeom>
                    <a:noFill/>
                    <a:ln>
                      <a:noFill/>
                      <a:prstDash/>
                    </a:ln>
                  </pic:spPr>
                </pic:pic>
              </a:graphicData>
            </a:graphic>
          </wp:anchor>
        </w:drawing>
      </w:r>
    </w:p>
    <w:p w14:paraId="4AF1D1B7" w14:textId="77777777" w:rsidR="00433801" w:rsidRDefault="00C92884">
      <w:pPr>
        <w:pStyle w:val="Heading1"/>
        <w:rPr>
          <w:rFonts w:ascii="Helvetica" w:hAnsi="Helvetica" w:cs="Helvetica"/>
          <w:color w:val="333333"/>
        </w:rPr>
      </w:pPr>
      <w:r>
        <w:rPr>
          <w:rFonts w:ascii="Helvetica" w:hAnsi="Helvetica" w:cs="Helvetica"/>
          <w:color w:val="333333"/>
        </w:rPr>
        <w:t>Cross Country rail franchise</w:t>
      </w:r>
    </w:p>
    <w:p w14:paraId="3A072999" w14:textId="77777777" w:rsidR="00433801" w:rsidRDefault="00433801">
      <w:pPr>
        <w:rPr>
          <w:rFonts w:ascii="Helvetica" w:hAnsi="Helvetica" w:cs="Helvetica"/>
          <w:b/>
          <w:bCs/>
          <w:color w:val="333333"/>
          <w:sz w:val="36"/>
          <w:szCs w:val="36"/>
        </w:rPr>
      </w:pPr>
    </w:p>
    <w:p w14:paraId="3FD3AB39" w14:textId="77777777" w:rsidR="00433801" w:rsidRDefault="00C92884">
      <w:pPr>
        <w:rPr>
          <w:rFonts w:ascii="Helvetica" w:hAnsi="Helvetica" w:cs="Helvetica"/>
          <w:b/>
          <w:bCs/>
          <w:color w:val="333333"/>
        </w:rPr>
      </w:pPr>
      <w:r>
        <w:rPr>
          <w:rFonts w:ascii="Helvetica" w:hAnsi="Helvetica" w:cs="Helvetica"/>
          <w:b/>
          <w:bCs/>
          <w:color w:val="333333"/>
        </w:rPr>
        <w:t>There is an online version of this questionnaire that allows you save or print a copy of your response:</w:t>
      </w:r>
    </w:p>
    <w:p w14:paraId="365C7EFA" w14:textId="77777777" w:rsidR="00433801" w:rsidRDefault="00433801">
      <w:pPr>
        <w:rPr>
          <w:rFonts w:ascii="Helvetica" w:hAnsi="Helvetica" w:cs="Helvetica"/>
          <w:b/>
          <w:bCs/>
          <w:color w:val="333333"/>
        </w:rPr>
      </w:pPr>
    </w:p>
    <w:p w14:paraId="15800B6C" w14:textId="77777777" w:rsidR="00433801" w:rsidRDefault="00751AAA">
      <w:hyperlink r:id="rId8" w:history="1">
        <w:r w:rsidR="00C92884">
          <w:rPr>
            <w:rStyle w:val="Hyperlink"/>
            <w:rFonts w:ascii="Helvetica" w:hAnsi="Helvetica" w:cs="Helvetica"/>
            <w:b/>
            <w:bCs/>
          </w:rPr>
          <w:t>https://www.gov.uk/government/government/consultations/cross-country-rail-franchise</w:t>
        </w:r>
      </w:hyperlink>
    </w:p>
    <w:p w14:paraId="6C42F676" w14:textId="77777777" w:rsidR="00433801" w:rsidRDefault="00433801">
      <w:pPr>
        <w:rPr>
          <w:rFonts w:ascii="Helvetica" w:hAnsi="Helvetica" w:cs="Helvetica"/>
          <w:b/>
          <w:bCs/>
          <w:color w:val="333333"/>
          <w:sz w:val="36"/>
          <w:szCs w:val="36"/>
        </w:rPr>
      </w:pPr>
    </w:p>
    <w:p w14:paraId="5FF610F7" w14:textId="77777777" w:rsidR="00433801" w:rsidRDefault="00C92884">
      <w:pPr>
        <w:rPr>
          <w:rFonts w:ascii="Helvetica" w:hAnsi="Helvetica" w:cs="Helvetica"/>
          <w:b/>
          <w:bCs/>
          <w:color w:val="333333"/>
          <w:sz w:val="36"/>
          <w:szCs w:val="36"/>
        </w:rPr>
      </w:pPr>
      <w:r>
        <w:rPr>
          <w:rFonts w:ascii="Helvetica" w:hAnsi="Helvetica" w:cs="Helvetica"/>
          <w:b/>
          <w:bCs/>
          <w:color w:val="333333"/>
          <w:sz w:val="36"/>
          <w:szCs w:val="36"/>
        </w:rPr>
        <w:t>Introduction</w:t>
      </w:r>
    </w:p>
    <w:p w14:paraId="7DF5B68F"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p w14:paraId="56697C31" w14:textId="77777777" w:rsidR="00433801" w:rsidRDefault="00C92884">
      <w:r>
        <w:rPr>
          <w:rFonts w:ascii="Helvetica" w:hAnsi="Helvetica" w:cs="Helvetica"/>
          <w:bCs/>
          <w:color w:val="333333"/>
          <w:sz w:val="21"/>
          <w:szCs w:val="21"/>
        </w:rPr>
        <w:t xml:space="preserve">Thank you for taking the time to read the consultation document and to respond to the questions. Your views will contribute to the formulation of specification for the next </w:t>
      </w:r>
      <w:proofErr w:type="gramStart"/>
      <w:r>
        <w:rPr>
          <w:rFonts w:ascii="Helvetica" w:hAnsi="Helvetica" w:cs="Helvetica"/>
          <w:bCs/>
          <w:color w:val="333333"/>
          <w:sz w:val="21"/>
          <w:szCs w:val="21"/>
        </w:rPr>
        <w:t>Cross Country</w:t>
      </w:r>
      <w:proofErr w:type="gramEnd"/>
      <w:r>
        <w:rPr>
          <w:rFonts w:ascii="Helvetica" w:hAnsi="Helvetica" w:cs="Helvetica"/>
          <w:bCs/>
          <w:color w:val="333333"/>
          <w:sz w:val="21"/>
          <w:szCs w:val="21"/>
        </w:rPr>
        <w:t xml:space="preserve"> rail franchise.</w:t>
      </w:r>
      <w:r>
        <w:rPr>
          <w:rFonts w:ascii="Helvetica" w:hAnsi="Helvetica" w:cs="Helvetica"/>
          <w:bCs/>
          <w:color w:val="333333"/>
          <w:sz w:val="21"/>
          <w:szCs w:val="21"/>
        </w:rPr>
        <w:br/>
      </w:r>
      <w:r>
        <w:rPr>
          <w:rFonts w:ascii="Helvetica" w:hAnsi="Helvetica" w:cs="Helvetica"/>
          <w:bCs/>
          <w:color w:val="333333"/>
          <w:sz w:val="21"/>
          <w:szCs w:val="21"/>
        </w:rPr>
        <w:br/>
      </w:r>
      <w:r>
        <w:rPr>
          <w:rStyle w:val="Strong"/>
          <w:rFonts w:ascii="Helvetica" w:hAnsi="Helvetica" w:cs="Helvetica"/>
          <w:color w:val="333333"/>
          <w:sz w:val="21"/>
          <w:szCs w:val="21"/>
        </w:rPr>
        <w:t>Confidentiality and data protection</w:t>
      </w:r>
      <w:r>
        <w:rPr>
          <w:rFonts w:ascii="Helvetica" w:hAnsi="Helvetica" w:cs="Helvetica"/>
          <w:bCs/>
          <w:color w:val="333333"/>
          <w:sz w:val="21"/>
          <w:szCs w:val="21"/>
        </w:rPr>
        <w:br/>
      </w:r>
      <w:r>
        <w:rPr>
          <w:rFonts w:ascii="Helvetica" w:hAnsi="Helvetica" w:cs="Helvetica"/>
          <w:bCs/>
          <w:color w:val="333333"/>
          <w:sz w:val="21"/>
          <w:szCs w:val="21"/>
        </w:rPr>
        <w:br/>
        <w:t>We are not asking for any personal data as part of this consultation. If we receive any it will be securely deleted.</w:t>
      </w:r>
      <w:r>
        <w:rPr>
          <w:rFonts w:ascii="Helvetica" w:hAnsi="Helvetica" w:cs="Helvetica"/>
          <w:bCs/>
          <w:color w:val="333333"/>
          <w:sz w:val="21"/>
          <w:szCs w:val="21"/>
        </w:rPr>
        <w:br/>
      </w:r>
      <w:r>
        <w:rPr>
          <w:rFonts w:ascii="Helvetica" w:hAnsi="Helvetica" w:cs="Helvetica"/>
          <w:bCs/>
          <w:color w:val="333333"/>
          <w:sz w:val="21"/>
          <w:szCs w:val="21"/>
        </w:rPr>
        <w:br/>
        <w:t xml:space="preserve">Our </w:t>
      </w:r>
      <w:hyperlink r:id="rId9" w:history="1">
        <w:r>
          <w:rPr>
            <w:rStyle w:val="Hyperlink"/>
            <w:rFonts w:ascii="Helvetica" w:hAnsi="Helvetica" w:cs="Helvetica"/>
            <w:bCs/>
            <w:sz w:val="21"/>
            <w:szCs w:val="21"/>
          </w:rPr>
          <w:t>privacy policy is on GOV.UK</w:t>
        </w:r>
      </w:hyperlink>
      <w:r>
        <w:rPr>
          <w:rFonts w:ascii="Helvetica" w:hAnsi="Helvetica" w:cs="Helvetica"/>
          <w:bCs/>
          <w:color w:val="333333"/>
          <w:sz w:val="21"/>
          <w:szCs w:val="21"/>
        </w:rPr>
        <w:t>. </w:t>
      </w:r>
    </w:p>
    <w:p w14:paraId="27CE418A" w14:textId="77777777" w:rsidR="00433801" w:rsidRDefault="00433801">
      <w:pPr>
        <w:suppressAutoHyphens w:val="0"/>
        <w:rPr>
          <w:rFonts w:ascii="Helvetica" w:hAnsi="Helvetica" w:cs="Helvetica"/>
          <w:b/>
          <w:bCs/>
          <w:color w:val="333333"/>
          <w:sz w:val="36"/>
          <w:szCs w:val="36"/>
        </w:rPr>
      </w:pPr>
    </w:p>
    <w:p w14:paraId="2EB50787" w14:textId="77777777" w:rsidR="00433801" w:rsidRDefault="00C92884">
      <w:pPr>
        <w:suppressAutoHyphens w:val="0"/>
      </w:pPr>
      <w:r>
        <w:rPr>
          <w:rFonts w:ascii="Helvetica" w:hAnsi="Helvetica" w:cs="Helvetica"/>
          <w:b/>
          <w:bCs/>
          <w:color w:val="333333"/>
          <w:sz w:val="36"/>
          <w:szCs w:val="36"/>
        </w:rPr>
        <w:t>Responding</w:t>
      </w:r>
    </w:p>
    <w:p w14:paraId="71EE88F4" w14:textId="77777777" w:rsidR="00433801" w:rsidRDefault="00C92884">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1. Are you responding:</w:t>
      </w:r>
    </w:p>
    <w:p w14:paraId="6708DA58" w14:textId="77777777" w:rsidR="00433801" w:rsidRDefault="00433801">
      <w:pPr>
        <w:rPr>
          <w:rFonts w:ascii="Helvetica" w:hAnsi="Helvetica" w:cs="Helvetica"/>
          <w:color w:val="333333"/>
          <w:sz w:val="21"/>
          <w:szCs w:val="21"/>
        </w:rPr>
      </w:pPr>
    </w:p>
    <w:tbl>
      <w:tblPr>
        <w:tblW w:w="5245" w:type="dxa"/>
        <w:tblLayout w:type="fixed"/>
        <w:tblCellMar>
          <w:left w:w="10" w:type="dxa"/>
          <w:right w:w="10" w:type="dxa"/>
        </w:tblCellMar>
        <w:tblLook w:val="04A0" w:firstRow="1" w:lastRow="0" w:firstColumn="1" w:lastColumn="0" w:noHBand="0" w:noVBand="1"/>
      </w:tblPr>
      <w:tblGrid>
        <w:gridCol w:w="122"/>
        <w:gridCol w:w="4515"/>
        <w:gridCol w:w="608"/>
      </w:tblGrid>
      <w:tr w:rsidR="00433801" w14:paraId="180FF7F0" w14:textId="77777777">
        <w:trPr>
          <w:trHeight w:val="483"/>
        </w:trPr>
        <w:tc>
          <w:tcPr>
            <w:tcW w:w="122" w:type="dxa"/>
            <w:shd w:val="clear" w:color="auto" w:fill="auto"/>
            <w:tcMar>
              <w:top w:w="0" w:type="dxa"/>
              <w:left w:w="0" w:type="dxa"/>
              <w:bottom w:w="0" w:type="dxa"/>
              <w:right w:w="0" w:type="dxa"/>
            </w:tcMar>
          </w:tcPr>
          <w:p w14:paraId="59AD5CC6"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c>
          <w:tcPr>
            <w:tcW w:w="4515" w:type="dxa"/>
            <w:tcBorders>
              <w:right w:val="single" w:sz="4" w:space="0" w:color="000000"/>
            </w:tcBorders>
            <w:shd w:val="clear" w:color="auto" w:fill="auto"/>
            <w:tcMar>
              <w:top w:w="0" w:type="dxa"/>
              <w:left w:w="0" w:type="dxa"/>
              <w:bottom w:w="0" w:type="dxa"/>
              <w:right w:w="0" w:type="dxa"/>
            </w:tcMar>
            <w:vAlign w:val="center"/>
          </w:tcPr>
          <w:p w14:paraId="6ACD0CF7"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on behalf of an organisation? (Go to question 2)</w:t>
            </w:r>
          </w:p>
        </w:tc>
        <w:tc>
          <w:tcPr>
            <w:tcW w:w="608"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5777554B" w14:textId="77777777" w:rsidR="00433801" w:rsidRDefault="00C92884">
            <w:pPr>
              <w:jc w:val="center"/>
              <w:rPr>
                <w:rFonts w:ascii="Helvetica" w:hAnsi="Helvetica" w:cs="Helvetica"/>
                <w:color w:val="333333"/>
                <w:sz w:val="21"/>
                <w:szCs w:val="21"/>
              </w:rPr>
            </w:pPr>
            <w:r>
              <w:rPr>
                <w:rFonts w:ascii="Helvetica" w:hAnsi="Helvetica" w:cs="Helvetica"/>
                <w:color w:val="333333"/>
                <w:sz w:val="21"/>
                <w:szCs w:val="21"/>
              </w:rPr>
              <w:t>X</w:t>
            </w:r>
          </w:p>
        </w:tc>
      </w:tr>
      <w:tr w:rsidR="00433801" w14:paraId="027C4390" w14:textId="77777777">
        <w:trPr>
          <w:trHeight w:val="483"/>
        </w:trPr>
        <w:tc>
          <w:tcPr>
            <w:tcW w:w="122" w:type="dxa"/>
            <w:shd w:val="clear" w:color="auto" w:fill="auto"/>
            <w:tcMar>
              <w:top w:w="0" w:type="dxa"/>
              <w:left w:w="0" w:type="dxa"/>
              <w:bottom w:w="0" w:type="dxa"/>
              <w:right w:w="0" w:type="dxa"/>
            </w:tcMar>
          </w:tcPr>
          <w:p w14:paraId="37A775EC" w14:textId="77777777" w:rsidR="00433801" w:rsidRDefault="00433801">
            <w:pPr>
              <w:rPr>
                <w:rFonts w:ascii="Helvetica" w:hAnsi="Helvetica" w:cs="Helvetica"/>
                <w:color w:val="333333"/>
                <w:sz w:val="21"/>
                <w:szCs w:val="21"/>
              </w:rPr>
            </w:pPr>
          </w:p>
          <w:p w14:paraId="2E63C05E"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c>
          <w:tcPr>
            <w:tcW w:w="4515" w:type="dxa"/>
            <w:tcBorders>
              <w:right w:val="single" w:sz="4" w:space="0" w:color="000000"/>
            </w:tcBorders>
            <w:shd w:val="clear" w:color="auto" w:fill="auto"/>
            <w:tcMar>
              <w:top w:w="0" w:type="dxa"/>
              <w:left w:w="0" w:type="dxa"/>
              <w:bottom w:w="0" w:type="dxa"/>
              <w:right w:w="0" w:type="dxa"/>
            </w:tcMar>
            <w:vAlign w:val="center"/>
          </w:tcPr>
          <w:p w14:paraId="43D7A3A0"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as an individual? (Go to question 3)</w:t>
            </w:r>
          </w:p>
        </w:tc>
        <w:tc>
          <w:tcPr>
            <w:tcW w:w="608"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42AD03EC" w14:textId="77777777" w:rsidR="00433801" w:rsidRDefault="00433801">
            <w:pPr>
              <w:rPr>
                <w:rFonts w:ascii="Helvetica" w:hAnsi="Helvetica" w:cs="Helvetica"/>
                <w:color w:val="333333"/>
                <w:sz w:val="21"/>
                <w:szCs w:val="21"/>
              </w:rPr>
            </w:pPr>
          </w:p>
        </w:tc>
      </w:tr>
    </w:tbl>
    <w:p w14:paraId="7438A215" w14:textId="77777777" w:rsidR="00433801" w:rsidRDefault="00C92884">
      <w:pPr>
        <w:pageBreakBefore/>
      </w:pPr>
      <w:r>
        <w:rPr>
          <w:rFonts w:ascii="Helvetica" w:hAnsi="Helvetica" w:cs="Helvetica"/>
          <w:b/>
          <w:bCs/>
          <w:color w:val="333333"/>
          <w:sz w:val="36"/>
          <w:szCs w:val="36"/>
        </w:rPr>
        <w:lastRenderedPageBreak/>
        <w:t>Organisation details</w:t>
      </w:r>
    </w:p>
    <w:p w14:paraId="3BAEF75E" w14:textId="77777777" w:rsidR="00433801" w:rsidRDefault="00C92884">
      <w:pPr>
        <w:pStyle w:val="Heading3"/>
        <w:spacing w:before="300"/>
      </w:pPr>
      <w:r>
        <w:rPr>
          <w:rFonts w:ascii="Helvetica" w:hAnsi="Helvetica" w:cs="Helvetica"/>
          <w:b/>
          <w:bCs/>
          <w:color w:val="333333"/>
          <w:sz w:val="21"/>
          <w:szCs w:val="21"/>
        </w:rPr>
        <w:t>2. Name of organisation</w:t>
      </w:r>
    </w:p>
    <w:p w14:paraId="4254A5BE" w14:textId="77777777" w:rsidR="00433801" w:rsidRDefault="00433801">
      <w:pPr>
        <w:pStyle w:val="Heading3"/>
        <w:spacing w:before="300"/>
        <w:rPr>
          <w:rFonts w:ascii="Helvetica" w:hAnsi="Helvetica" w:cs="Helvetica"/>
          <w:color w:val="333333"/>
          <w:sz w:val="21"/>
          <w:szCs w:val="21"/>
        </w:rPr>
      </w:pPr>
    </w:p>
    <w:tbl>
      <w:tblPr>
        <w:tblW w:w="7500" w:type="dxa"/>
        <w:tblLayout w:type="fixed"/>
        <w:tblCellMar>
          <w:left w:w="10" w:type="dxa"/>
          <w:right w:w="10" w:type="dxa"/>
        </w:tblCellMar>
        <w:tblLook w:val="04A0" w:firstRow="1" w:lastRow="0" w:firstColumn="1" w:lastColumn="0" w:noHBand="0" w:noVBand="1"/>
      </w:tblPr>
      <w:tblGrid>
        <w:gridCol w:w="7500"/>
      </w:tblGrid>
      <w:tr w:rsidR="00433801" w14:paraId="490DA22C" w14:textId="77777777">
        <w:tc>
          <w:tcPr>
            <w:tcW w:w="7500"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446746A3"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TravelWatch SouthWest CIC</w:t>
            </w:r>
          </w:p>
        </w:tc>
      </w:tr>
    </w:tbl>
    <w:p w14:paraId="2B134C59" w14:textId="77777777" w:rsidR="00433801" w:rsidRDefault="00433801"/>
    <w:p w14:paraId="1E64CE6C" w14:textId="77777777" w:rsidR="00433801" w:rsidRDefault="00C92884">
      <w:r>
        <w:rPr>
          <w:rFonts w:ascii="Helvetica" w:hAnsi="Helvetica" w:cs="Helvetica"/>
          <w:b/>
          <w:bCs/>
          <w:color w:val="333333"/>
          <w:sz w:val="36"/>
          <w:szCs w:val="36"/>
        </w:rPr>
        <w:t>Your journey</w:t>
      </w:r>
    </w:p>
    <w:p w14:paraId="1C4FC1C7" w14:textId="77777777" w:rsidR="00433801" w:rsidRDefault="00C92884">
      <w:pPr>
        <w:pStyle w:val="Heading3"/>
        <w:spacing w:before="300"/>
      </w:pPr>
      <w:r>
        <w:rPr>
          <w:rFonts w:ascii="Helvetica" w:hAnsi="Helvetica" w:cs="Helvetica"/>
          <w:b/>
          <w:bCs/>
          <w:color w:val="333333"/>
          <w:sz w:val="21"/>
          <w:szCs w:val="21"/>
        </w:rPr>
        <w:t xml:space="preserve">3. Do you mostly travel on the </w:t>
      </w:r>
      <w:proofErr w:type="gramStart"/>
      <w:r>
        <w:rPr>
          <w:rFonts w:ascii="Helvetica" w:hAnsi="Helvetica" w:cs="Helvetica"/>
          <w:b/>
          <w:bCs/>
          <w:color w:val="333333"/>
          <w:sz w:val="21"/>
          <w:szCs w:val="21"/>
        </w:rPr>
        <w:t>Cross Country</w:t>
      </w:r>
      <w:proofErr w:type="gramEnd"/>
      <w:r>
        <w:rPr>
          <w:rFonts w:ascii="Helvetica" w:hAnsi="Helvetica" w:cs="Helvetica"/>
          <w:b/>
          <w:bCs/>
          <w:color w:val="333333"/>
          <w:sz w:val="21"/>
          <w:szCs w:val="21"/>
        </w:rPr>
        <w:t xml:space="preserve"> network as:</w:t>
      </w:r>
    </w:p>
    <w:p w14:paraId="3AC9C024" w14:textId="77777777" w:rsidR="00433801" w:rsidRDefault="00433801">
      <w:pPr>
        <w:rPr>
          <w:rFonts w:ascii="Helvetica" w:hAnsi="Helvetica" w:cs="Helvetica"/>
          <w:color w:val="333333"/>
          <w:sz w:val="21"/>
          <w:szCs w:val="21"/>
        </w:rPr>
      </w:pPr>
    </w:p>
    <w:tbl>
      <w:tblPr>
        <w:tblW w:w="3828" w:type="dxa"/>
        <w:tblLayout w:type="fixed"/>
        <w:tblCellMar>
          <w:left w:w="10" w:type="dxa"/>
          <w:right w:w="10" w:type="dxa"/>
        </w:tblCellMar>
        <w:tblLook w:val="04A0" w:firstRow="1" w:lastRow="0" w:firstColumn="1" w:lastColumn="0" w:noHBand="0" w:noVBand="1"/>
      </w:tblPr>
      <w:tblGrid>
        <w:gridCol w:w="117"/>
        <w:gridCol w:w="3144"/>
        <w:gridCol w:w="567"/>
      </w:tblGrid>
      <w:tr w:rsidR="00433801" w14:paraId="18D93D2E" w14:textId="77777777">
        <w:tc>
          <w:tcPr>
            <w:tcW w:w="117" w:type="dxa"/>
            <w:shd w:val="clear" w:color="auto" w:fill="auto"/>
            <w:tcMar>
              <w:top w:w="0" w:type="dxa"/>
              <w:left w:w="0" w:type="dxa"/>
              <w:bottom w:w="0" w:type="dxa"/>
              <w:right w:w="0" w:type="dxa"/>
            </w:tcMar>
          </w:tcPr>
          <w:p w14:paraId="68DCFE8A"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c>
          <w:tcPr>
            <w:tcW w:w="3144" w:type="dxa"/>
            <w:tcBorders>
              <w:right w:val="single" w:sz="4" w:space="0" w:color="000000"/>
            </w:tcBorders>
            <w:shd w:val="clear" w:color="auto" w:fill="auto"/>
            <w:tcMar>
              <w:top w:w="0" w:type="dxa"/>
              <w:left w:w="0" w:type="dxa"/>
              <w:bottom w:w="0" w:type="dxa"/>
              <w:right w:w="0" w:type="dxa"/>
            </w:tcMar>
            <w:vAlign w:val="center"/>
          </w:tcPr>
          <w:p w14:paraId="011DEFB2"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a leisure passenger?</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748120EE" w14:textId="779445E6" w:rsidR="00433801" w:rsidRDefault="00D716BB">
            <w:pPr>
              <w:rPr>
                <w:rFonts w:ascii="Helvetica" w:hAnsi="Helvetica" w:cs="Helvetica"/>
                <w:color w:val="333333"/>
                <w:sz w:val="21"/>
                <w:szCs w:val="21"/>
              </w:rPr>
            </w:pPr>
            <w:r>
              <w:rPr>
                <w:rFonts w:ascii="Helvetica" w:hAnsi="Helvetica" w:cs="Helvetica"/>
                <w:color w:val="333333"/>
                <w:sz w:val="21"/>
                <w:szCs w:val="21"/>
              </w:rPr>
              <w:t>X</w:t>
            </w:r>
          </w:p>
        </w:tc>
      </w:tr>
      <w:tr w:rsidR="00433801" w14:paraId="4721CA7F" w14:textId="77777777">
        <w:tc>
          <w:tcPr>
            <w:tcW w:w="117" w:type="dxa"/>
            <w:shd w:val="clear" w:color="auto" w:fill="auto"/>
            <w:tcMar>
              <w:top w:w="0" w:type="dxa"/>
              <w:left w:w="0" w:type="dxa"/>
              <w:bottom w:w="0" w:type="dxa"/>
              <w:right w:w="0" w:type="dxa"/>
            </w:tcMar>
          </w:tcPr>
          <w:p w14:paraId="610CD052"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c>
          <w:tcPr>
            <w:tcW w:w="3144" w:type="dxa"/>
            <w:tcBorders>
              <w:right w:val="single" w:sz="4" w:space="0" w:color="000000"/>
            </w:tcBorders>
            <w:shd w:val="clear" w:color="auto" w:fill="auto"/>
            <w:tcMar>
              <w:top w:w="0" w:type="dxa"/>
              <w:left w:w="0" w:type="dxa"/>
              <w:bottom w:w="0" w:type="dxa"/>
              <w:right w:w="0" w:type="dxa"/>
            </w:tcMar>
            <w:vAlign w:val="center"/>
          </w:tcPr>
          <w:p w14:paraId="43A0C5FC"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commuting to and from work?</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09D8397B" w14:textId="0E4A7834" w:rsidR="00433801" w:rsidRDefault="00D716BB">
            <w:pPr>
              <w:rPr>
                <w:rFonts w:ascii="Helvetica" w:hAnsi="Helvetica" w:cs="Helvetica"/>
                <w:color w:val="333333"/>
                <w:sz w:val="21"/>
                <w:szCs w:val="21"/>
              </w:rPr>
            </w:pPr>
            <w:r>
              <w:rPr>
                <w:rFonts w:ascii="Helvetica" w:hAnsi="Helvetica" w:cs="Helvetica"/>
                <w:color w:val="333333"/>
                <w:sz w:val="21"/>
                <w:szCs w:val="21"/>
              </w:rPr>
              <w:t>X</w:t>
            </w:r>
          </w:p>
        </w:tc>
      </w:tr>
      <w:tr w:rsidR="00433801" w14:paraId="41F848CF" w14:textId="77777777">
        <w:tc>
          <w:tcPr>
            <w:tcW w:w="117" w:type="dxa"/>
            <w:shd w:val="clear" w:color="auto" w:fill="auto"/>
            <w:tcMar>
              <w:top w:w="0" w:type="dxa"/>
              <w:left w:w="0" w:type="dxa"/>
              <w:bottom w:w="0" w:type="dxa"/>
              <w:right w:w="0" w:type="dxa"/>
            </w:tcMar>
          </w:tcPr>
          <w:p w14:paraId="7662476B"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c>
          <w:tcPr>
            <w:tcW w:w="3144" w:type="dxa"/>
            <w:tcBorders>
              <w:right w:val="single" w:sz="4" w:space="0" w:color="000000"/>
            </w:tcBorders>
            <w:shd w:val="clear" w:color="auto" w:fill="auto"/>
            <w:tcMar>
              <w:top w:w="0" w:type="dxa"/>
              <w:left w:w="0" w:type="dxa"/>
              <w:bottom w:w="0" w:type="dxa"/>
              <w:right w:w="0" w:type="dxa"/>
            </w:tcMar>
            <w:vAlign w:val="center"/>
          </w:tcPr>
          <w:p w14:paraId="335AD98B"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a business passenger?</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3F588522" w14:textId="59F208E1" w:rsidR="00433801" w:rsidRDefault="00D716BB">
            <w:pPr>
              <w:rPr>
                <w:rFonts w:ascii="Helvetica" w:hAnsi="Helvetica" w:cs="Helvetica"/>
                <w:color w:val="333333"/>
                <w:sz w:val="21"/>
                <w:szCs w:val="21"/>
              </w:rPr>
            </w:pPr>
            <w:r>
              <w:rPr>
                <w:rFonts w:ascii="Helvetica" w:hAnsi="Helvetica" w:cs="Helvetica"/>
                <w:color w:val="333333"/>
                <w:sz w:val="21"/>
                <w:szCs w:val="21"/>
              </w:rPr>
              <w:t>X</w:t>
            </w:r>
          </w:p>
        </w:tc>
      </w:tr>
    </w:tbl>
    <w:p w14:paraId="6D0E16C5" w14:textId="77777777" w:rsidR="00433801" w:rsidRDefault="00C92884">
      <w:pPr>
        <w:pStyle w:val="Heading3"/>
        <w:spacing w:before="300"/>
      </w:pPr>
      <w:r>
        <w:rPr>
          <w:rFonts w:ascii="Helvetica" w:hAnsi="Helvetica" w:cs="Helvetica"/>
          <w:b/>
          <w:bCs/>
          <w:color w:val="333333"/>
          <w:sz w:val="21"/>
          <w:szCs w:val="21"/>
        </w:rPr>
        <w:t xml:space="preserve">4. What is your most frequent journey (station to station) on the </w:t>
      </w:r>
      <w:proofErr w:type="gramStart"/>
      <w:r>
        <w:rPr>
          <w:rFonts w:ascii="Helvetica" w:hAnsi="Helvetica" w:cs="Helvetica"/>
          <w:b/>
          <w:bCs/>
          <w:color w:val="333333"/>
          <w:sz w:val="21"/>
          <w:szCs w:val="21"/>
        </w:rPr>
        <w:t>Cross Country</w:t>
      </w:r>
      <w:proofErr w:type="gramEnd"/>
      <w:r>
        <w:rPr>
          <w:rFonts w:ascii="Helvetica" w:hAnsi="Helvetica" w:cs="Helvetica"/>
          <w:b/>
          <w:bCs/>
          <w:color w:val="333333"/>
          <w:sz w:val="21"/>
          <w:szCs w:val="21"/>
        </w:rPr>
        <w:t xml:space="preserve"> network?</w:t>
      </w:r>
    </w:p>
    <w:p w14:paraId="508C8125" w14:textId="77777777" w:rsidR="00433801" w:rsidRDefault="00433801">
      <w:pPr>
        <w:rPr>
          <w:rFonts w:ascii="Helvetica" w:hAnsi="Helvetica" w:cs="Helvetica"/>
          <w:color w:val="333333"/>
          <w:sz w:val="21"/>
          <w:szCs w:val="21"/>
        </w:rPr>
      </w:pPr>
    </w:p>
    <w:tbl>
      <w:tblPr>
        <w:tblW w:w="5000" w:type="pct"/>
        <w:jc w:val="center"/>
        <w:tblLayout w:type="fixed"/>
        <w:tblCellMar>
          <w:left w:w="10" w:type="dxa"/>
          <w:right w:w="10" w:type="dxa"/>
        </w:tblCellMar>
        <w:tblLook w:val="04A0" w:firstRow="1" w:lastRow="0" w:firstColumn="1" w:lastColumn="0" w:noHBand="0" w:noVBand="1"/>
      </w:tblPr>
      <w:tblGrid>
        <w:gridCol w:w="9016"/>
      </w:tblGrid>
      <w:tr w:rsidR="00433801" w14:paraId="66CAF960" w14:textId="77777777">
        <w:trPr>
          <w:jc w:val="center"/>
        </w:trPr>
        <w:tc>
          <w:tcPr>
            <w:tcW w:w="9016"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48FE5DD1" w14:textId="049644C9" w:rsidR="00D716BB" w:rsidRDefault="00C92884">
            <w:pPr>
              <w:spacing w:after="240"/>
              <w:rPr>
                <w:rFonts w:ascii="Helvetica" w:hAnsi="Helvetica" w:cs="Helvetica"/>
                <w:color w:val="333333"/>
                <w:sz w:val="21"/>
                <w:szCs w:val="21"/>
              </w:rPr>
            </w:pPr>
            <w:r>
              <w:rPr>
                <w:rFonts w:ascii="Helvetica" w:hAnsi="Helvetica" w:cs="Helvetica"/>
                <w:color w:val="333333"/>
                <w:sz w:val="21"/>
                <w:szCs w:val="21"/>
              </w:rPr>
              <w:t> </w:t>
            </w:r>
            <w:r>
              <w:rPr>
                <w:rFonts w:ascii="Helvetica" w:hAnsi="Helvetica" w:cs="Helvetica"/>
                <w:color w:val="333333"/>
                <w:sz w:val="21"/>
                <w:szCs w:val="21"/>
              </w:rPr>
              <w:br/>
            </w:r>
            <w:r w:rsidR="00D716BB" w:rsidRPr="00D716BB">
              <w:rPr>
                <w:rFonts w:ascii="Helvetica" w:hAnsi="Helvetica" w:cs="Helvetica"/>
                <w:color w:val="333333"/>
                <w:sz w:val="21"/>
                <w:szCs w:val="21"/>
              </w:rPr>
              <w:t xml:space="preserve">TravelWatch </w:t>
            </w:r>
            <w:r w:rsidR="00D716BB">
              <w:rPr>
                <w:rFonts w:ascii="Helvetica" w:hAnsi="Helvetica" w:cs="Helvetica"/>
                <w:color w:val="333333"/>
                <w:sz w:val="21"/>
                <w:szCs w:val="21"/>
              </w:rPr>
              <w:t>S</w:t>
            </w:r>
            <w:r w:rsidR="00D716BB" w:rsidRPr="00D716BB">
              <w:rPr>
                <w:rFonts w:ascii="Helvetica" w:hAnsi="Helvetica" w:cs="Helvetica"/>
                <w:color w:val="333333"/>
                <w:sz w:val="21"/>
                <w:szCs w:val="21"/>
              </w:rPr>
              <w:t xml:space="preserve">outhWest’s response to this consultation reflects and consolidates the views of a range of stakeholders from across the South West of England who attended TravelWatch SouthWest consultation events and input to this response in writing. TravelWatch SouthWest covers the geographical area encompassed by Cornwall and the </w:t>
            </w:r>
            <w:proofErr w:type="spellStart"/>
            <w:r w:rsidR="00D716BB" w:rsidRPr="00D716BB">
              <w:rPr>
                <w:rFonts w:ascii="Helvetica" w:hAnsi="Helvetica" w:cs="Helvetica"/>
                <w:color w:val="333333"/>
                <w:sz w:val="21"/>
                <w:szCs w:val="21"/>
              </w:rPr>
              <w:t>IoS</w:t>
            </w:r>
            <w:proofErr w:type="spellEnd"/>
            <w:r w:rsidR="00D716BB" w:rsidRPr="00D716BB">
              <w:rPr>
                <w:rFonts w:ascii="Helvetica" w:hAnsi="Helvetica" w:cs="Helvetica"/>
                <w:color w:val="333333"/>
                <w:sz w:val="21"/>
                <w:szCs w:val="21"/>
              </w:rPr>
              <w:t xml:space="preserve">, Heart of South West, Dorset, Swindon and Wiltshire, and Gloucestershire LEPs. </w:t>
            </w:r>
          </w:p>
          <w:p w14:paraId="394352C4" w14:textId="1780F331" w:rsidR="00433801" w:rsidRDefault="00D716BB">
            <w:pPr>
              <w:spacing w:after="240"/>
              <w:rPr>
                <w:rFonts w:ascii="Helvetica" w:hAnsi="Helvetica" w:cs="Helvetica"/>
                <w:color w:val="333333"/>
                <w:sz w:val="21"/>
                <w:szCs w:val="21"/>
              </w:rPr>
            </w:pPr>
            <w:r w:rsidRPr="00D716BB">
              <w:rPr>
                <w:rFonts w:ascii="Helvetica" w:hAnsi="Helvetica" w:cs="Helvetica"/>
                <w:color w:val="333333"/>
                <w:sz w:val="21"/>
                <w:szCs w:val="21"/>
              </w:rPr>
              <w:t xml:space="preserve">In October 2017, following several months of consultation, TravelWatch SouthWest published a paper, </w:t>
            </w:r>
            <w:r w:rsidRPr="00D716BB">
              <w:rPr>
                <w:rFonts w:ascii="Helvetica" w:hAnsi="Helvetica" w:cs="Helvetica"/>
                <w:i/>
                <w:color w:val="333333"/>
                <w:sz w:val="21"/>
                <w:szCs w:val="21"/>
              </w:rPr>
              <w:t>Connecting the Dots</w:t>
            </w:r>
            <w:r w:rsidRPr="00D716BB">
              <w:rPr>
                <w:rFonts w:ascii="Helvetica" w:hAnsi="Helvetica" w:cs="Helvetica"/>
                <w:color w:val="333333"/>
                <w:sz w:val="21"/>
                <w:szCs w:val="21"/>
              </w:rPr>
              <w:t>. This set out thinking from stakeholders throughout the South West on regional priorities and the successor arrangements to both the Cross Country and the Great Western rail franchises. Following the publication of the GWR and XC consultation documents, TravelWatch SouthWest held specific consultation events to further explore regional views and invite further detailed comment.</w:t>
            </w:r>
            <w:r w:rsidR="00C92884">
              <w:rPr>
                <w:rFonts w:ascii="Helvetica" w:hAnsi="Helvetica" w:cs="Helvetica"/>
                <w:color w:val="333333"/>
                <w:sz w:val="21"/>
                <w:szCs w:val="21"/>
              </w:rPr>
              <w:br/>
            </w:r>
            <w:r w:rsidR="00C92884">
              <w:rPr>
                <w:rFonts w:ascii="Helvetica" w:hAnsi="Helvetica" w:cs="Helvetica"/>
                <w:color w:val="333333"/>
                <w:sz w:val="21"/>
                <w:szCs w:val="21"/>
              </w:rPr>
              <w:br/>
            </w:r>
          </w:p>
        </w:tc>
      </w:tr>
    </w:tbl>
    <w:p w14:paraId="13CDBF5B" w14:textId="77777777" w:rsidR="00433801" w:rsidRDefault="00C92884">
      <w:pPr>
        <w:pStyle w:val="Heading3"/>
        <w:spacing w:before="300"/>
      </w:pPr>
      <w:r>
        <w:rPr>
          <w:rFonts w:ascii="Helvetica" w:hAnsi="Helvetica" w:cs="Helvetica"/>
          <w:b/>
          <w:bCs/>
          <w:color w:val="333333"/>
          <w:sz w:val="21"/>
          <w:szCs w:val="21"/>
        </w:rPr>
        <w:t>5. How regularly do you travel by Cross Country?</w:t>
      </w:r>
    </w:p>
    <w:tbl>
      <w:tblPr>
        <w:tblW w:w="36" w:type="dxa"/>
        <w:tblLayout w:type="fixed"/>
        <w:tblCellMar>
          <w:left w:w="10" w:type="dxa"/>
          <w:right w:w="10" w:type="dxa"/>
        </w:tblCellMar>
        <w:tblLook w:val="04A0" w:firstRow="1" w:lastRow="0" w:firstColumn="1" w:lastColumn="0" w:noHBand="0" w:noVBand="1"/>
      </w:tblPr>
      <w:tblGrid>
        <w:gridCol w:w="50"/>
      </w:tblGrid>
      <w:tr w:rsidR="00433801" w14:paraId="4F2178A8" w14:textId="77777777">
        <w:tc>
          <w:tcPr>
            <w:tcW w:w="50" w:type="dxa"/>
            <w:shd w:val="clear" w:color="auto" w:fill="auto"/>
            <w:tcMar>
              <w:top w:w="15" w:type="dxa"/>
              <w:left w:w="15" w:type="dxa"/>
              <w:bottom w:w="15" w:type="dxa"/>
              <w:right w:w="15" w:type="dxa"/>
            </w:tcMar>
            <w:vAlign w:val="center"/>
          </w:tcPr>
          <w:p w14:paraId="5732B39D" w14:textId="77777777" w:rsidR="00433801" w:rsidRDefault="00433801">
            <w:pPr>
              <w:rPr>
                <w:rFonts w:ascii="Helvetica" w:hAnsi="Helvetica" w:cs="Helvetica"/>
                <w:color w:val="333333"/>
                <w:sz w:val="21"/>
                <w:szCs w:val="21"/>
              </w:rPr>
            </w:pPr>
          </w:p>
        </w:tc>
      </w:tr>
    </w:tbl>
    <w:p w14:paraId="521EB114" w14:textId="77777777" w:rsidR="00433801" w:rsidRDefault="00433801">
      <w:pPr>
        <w:rPr>
          <w:vanish/>
        </w:rPr>
      </w:pPr>
    </w:p>
    <w:tbl>
      <w:tblPr>
        <w:tblW w:w="3397" w:type="dxa"/>
        <w:tblLayout w:type="fixed"/>
        <w:tblCellMar>
          <w:left w:w="10" w:type="dxa"/>
          <w:right w:w="10" w:type="dxa"/>
        </w:tblCellMar>
        <w:tblLook w:val="04A0" w:firstRow="1" w:lastRow="0" w:firstColumn="1" w:lastColumn="0" w:noHBand="0" w:noVBand="1"/>
      </w:tblPr>
      <w:tblGrid>
        <w:gridCol w:w="2830"/>
        <w:gridCol w:w="567"/>
      </w:tblGrid>
      <w:tr w:rsidR="00433801" w14:paraId="6421AF3A" w14:textId="77777777">
        <w:tc>
          <w:tcPr>
            <w:tcW w:w="2830" w:type="dxa"/>
            <w:tcBorders>
              <w:right w:val="single" w:sz="4" w:space="0" w:color="000000"/>
            </w:tcBorders>
            <w:shd w:val="clear" w:color="auto" w:fill="auto"/>
            <w:tcMar>
              <w:top w:w="0" w:type="dxa"/>
              <w:left w:w="108" w:type="dxa"/>
              <w:bottom w:w="0" w:type="dxa"/>
              <w:right w:w="108" w:type="dxa"/>
            </w:tcMar>
          </w:tcPr>
          <w:p w14:paraId="7E7C2341"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Every day</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17064" w14:textId="77777777" w:rsidR="00433801" w:rsidRDefault="00433801">
            <w:pPr>
              <w:rPr>
                <w:rFonts w:ascii="Helvetica" w:hAnsi="Helvetica" w:cs="Helvetica"/>
                <w:color w:val="333333"/>
                <w:sz w:val="21"/>
                <w:szCs w:val="21"/>
              </w:rPr>
            </w:pPr>
          </w:p>
        </w:tc>
      </w:tr>
      <w:tr w:rsidR="00433801" w14:paraId="12B98B99" w14:textId="77777777">
        <w:tc>
          <w:tcPr>
            <w:tcW w:w="2830" w:type="dxa"/>
            <w:tcBorders>
              <w:right w:val="single" w:sz="4" w:space="0" w:color="000000"/>
            </w:tcBorders>
            <w:shd w:val="clear" w:color="auto" w:fill="auto"/>
            <w:tcMar>
              <w:top w:w="0" w:type="dxa"/>
              <w:left w:w="108" w:type="dxa"/>
              <w:bottom w:w="0" w:type="dxa"/>
              <w:right w:w="108" w:type="dxa"/>
            </w:tcMar>
          </w:tcPr>
          <w:p w14:paraId="7B4C2A7E"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4 to 6 times a week</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72F97" w14:textId="77777777" w:rsidR="00433801" w:rsidRDefault="00433801">
            <w:pPr>
              <w:rPr>
                <w:rFonts w:ascii="Helvetica" w:hAnsi="Helvetica" w:cs="Helvetica"/>
                <w:color w:val="333333"/>
                <w:sz w:val="21"/>
                <w:szCs w:val="21"/>
              </w:rPr>
            </w:pPr>
          </w:p>
        </w:tc>
      </w:tr>
      <w:tr w:rsidR="00433801" w14:paraId="6FDD4A79" w14:textId="77777777">
        <w:tc>
          <w:tcPr>
            <w:tcW w:w="2830" w:type="dxa"/>
            <w:tcBorders>
              <w:right w:val="single" w:sz="4" w:space="0" w:color="000000"/>
            </w:tcBorders>
            <w:shd w:val="clear" w:color="auto" w:fill="auto"/>
            <w:tcMar>
              <w:top w:w="0" w:type="dxa"/>
              <w:left w:w="108" w:type="dxa"/>
              <w:bottom w:w="0" w:type="dxa"/>
              <w:right w:w="108" w:type="dxa"/>
            </w:tcMar>
          </w:tcPr>
          <w:p w14:paraId="732D3AF4"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2 to 3 times a week</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BA2B2" w14:textId="77777777" w:rsidR="00433801" w:rsidRDefault="00433801">
            <w:pPr>
              <w:rPr>
                <w:rFonts w:ascii="Helvetica" w:hAnsi="Helvetica" w:cs="Helvetica"/>
                <w:color w:val="333333"/>
                <w:sz w:val="21"/>
                <w:szCs w:val="21"/>
              </w:rPr>
            </w:pPr>
          </w:p>
        </w:tc>
      </w:tr>
      <w:tr w:rsidR="00433801" w14:paraId="4593CA82" w14:textId="77777777">
        <w:tc>
          <w:tcPr>
            <w:tcW w:w="2830" w:type="dxa"/>
            <w:tcBorders>
              <w:right w:val="single" w:sz="4" w:space="0" w:color="000000"/>
            </w:tcBorders>
            <w:shd w:val="clear" w:color="auto" w:fill="auto"/>
            <w:tcMar>
              <w:top w:w="0" w:type="dxa"/>
              <w:left w:w="108" w:type="dxa"/>
              <w:bottom w:w="0" w:type="dxa"/>
              <w:right w:w="108" w:type="dxa"/>
            </w:tcMar>
          </w:tcPr>
          <w:p w14:paraId="177EEC8F"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Once a week</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5F34D" w14:textId="77777777" w:rsidR="00433801" w:rsidRDefault="00433801">
            <w:pPr>
              <w:rPr>
                <w:rFonts w:ascii="Helvetica" w:hAnsi="Helvetica" w:cs="Helvetica"/>
                <w:color w:val="333333"/>
                <w:sz w:val="21"/>
                <w:szCs w:val="21"/>
              </w:rPr>
            </w:pPr>
          </w:p>
        </w:tc>
      </w:tr>
      <w:tr w:rsidR="00433801" w14:paraId="68976B36" w14:textId="77777777">
        <w:tc>
          <w:tcPr>
            <w:tcW w:w="2830" w:type="dxa"/>
            <w:tcBorders>
              <w:right w:val="single" w:sz="4" w:space="0" w:color="000000"/>
            </w:tcBorders>
            <w:shd w:val="clear" w:color="auto" w:fill="auto"/>
            <w:tcMar>
              <w:top w:w="0" w:type="dxa"/>
              <w:left w:w="108" w:type="dxa"/>
              <w:bottom w:w="0" w:type="dxa"/>
              <w:right w:w="108" w:type="dxa"/>
            </w:tcMar>
          </w:tcPr>
          <w:p w14:paraId="51CCA8AE"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Once a fortnight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6FF1AE" w14:textId="77777777" w:rsidR="00433801" w:rsidRDefault="00433801">
            <w:pPr>
              <w:rPr>
                <w:rFonts w:ascii="Helvetica" w:hAnsi="Helvetica" w:cs="Helvetica"/>
                <w:color w:val="333333"/>
                <w:sz w:val="21"/>
                <w:szCs w:val="21"/>
              </w:rPr>
            </w:pPr>
          </w:p>
        </w:tc>
      </w:tr>
      <w:tr w:rsidR="00433801" w14:paraId="602DBDB4" w14:textId="77777777">
        <w:tc>
          <w:tcPr>
            <w:tcW w:w="2830" w:type="dxa"/>
            <w:tcBorders>
              <w:right w:val="single" w:sz="4" w:space="0" w:color="000000"/>
            </w:tcBorders>
            <w:shd w:val="clear" w:color="auto" w:fill="auto"/>
            <w:tcMar>
              <w:top w:w="0" w:type="dxa"/>
              <w:left w:w="108" w:type="dxa"/>
              <w:bottom w:w="0" w:type="dxa"/>
              <w:right w:w="108" w:type="dxa"/>
            </w:tcMar>
          </w:tcPr>
          <w:p w14:paraId="13F8F001"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Once a month</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C13BB" w14:textId="77777777" w:rsidR="00433801" w:rsidRDefault="00433801">
            <w:pPr>
              <w:rPr>
                <w:rFonts w:ascii="Helvetica" w:hAnsi="Helvetica" w:cs="Helvetica"/>
                <w:color w:val="333333"/>
                <w:sz w:val="21"/>
                <w:szCs w:val="21"/>
              </w:rPr>
            </w:pPr>
          </w:p>
        </w:tc>
      </w:tr>
      <w:tr w:rsidR="00433801" w14:paraId="087CE4F0" w14:textId="77777777">
        <w:tc>
          <w:tcPr>
            <w:tcW w:w="2830" w:type="dxa"/>
            <w:tcBorders>
              <w:right w:val="single" w:sz="4" w:space="0" w:color="000000"/>
            </w:tcBorders>
            <w:shd w:val="clear" w:color="auto" w:fill="auto"/>
            <w:tcMar>
              <w:top w:w="0" w:type="dxa"/>
              <w:left w:w="108" w:type="dxa"/>
              <w:bottom w:w="0" w:type="dxa"/>
              <w:right w:w="108" w:type="dxa"/>
            </w:tcMar>
          </w:tcPr>
          <w:p w14:paraId="55D39B40"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Less than once a month</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F7BF91" w14:textId="77777777" w:rsidR="00433801" w:rsidRDefault="00433801">
            <w:pPr>
              <w:rPr>
                <w:rFonts w:ascii="Helvetica" w:hAnsi="Helvetica" w:cs="Helvetica"/>
                <w:color w:val="333333"/>
                <w:sz w:val="21"/>
                <w:szCs w:val="21"/>
              </w:rPr>
            </w:pPr>
          </w:p>
        </w:tc>
      </w:tr>
      <w:tr w:rsidR="00433801" w14:paraId="21DB7EE5" w14:textId="77777777">
        <w:tc>
          <w:tcPr>
            <w:tcW w:w="2830" w:type="dxa"/>
            <w:tcBorders>
              <w:right w:val="single" w:sz="4" w:space="0" w:color="000000"/>
            </w:tcBorders>
            <w:shd w:val="clear" w:color="auto" w:fill="auto"/>
            <w:tcMar>
              <w:top w:w="0" w:type="dxa"/>
              <w:left w:w="108" w:type="dxa"/>
              <w:bottom w:w="0" w:type="dxa"/>
              <w:right w:w="108" w:type="dxa"/>
            </w:tcMar>
          </w:tcPr>
          <w:p w14:paraId="3A6774B3"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Once or twice a year</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4C2A2" w14:textId="77777777" w:rsidR="00433801" w:rsidRDefault="00433801">
            <w:pPr>
              <w:rPr>
                <w:rFonts w:ascii="Helvetica" w:hAnsi="Helvetica" w:cs="Helvetica"/>
                <w:color w:val="333333"/>
                <w:sz w:val="21"/>
                <w:szCs w:val="21"/>
              </w:rPr>
            </w:pPr>
          </w:p>
        </w:tc>
      </w:tr>
      <w:tr w:rsidR="00433801" w14:paraId="149C4DFC" w14:textId="77777777">
        <w:tc>
          <w:tcPr>
            <w:tcW w:w="2830" w:type="dxa"/>
            <w:tcBorders>
              <w:right w:val="single" w:sz="4" w:space="0" w:color="000000"/>
            </w:tcBorders>
            <w:shd w:val="clear" w:color="auto" w:fill="auto"/>
            <w:tcMar>
              <w:top w:w="0" w:type="dxa"/>
              <w:left w:w="108" w:type="dxa"/>
              <w:bottom w:w="0" w:type="dxa"/>
              <w:right w:w="108" w:type="dxa"/>
            </w:tcMar>
          </w:tcPr>
          <w:p w14:paraId="7C9FD9F3"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Never</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9396A" w14:textId="77777777" w:rsidR="00433801" w:rsidRDefault="00433801">
            <w:pPr>
              <w:rPr>
                <w:rFonts w:ascii="Helvetica" w:hAnsi="Helvetica" w:cs="Helvetica"/>
                <w:color w:val="333333"/>
                <w:sz w:val="21"/>
                <w:szCs w:val="21"/>
              </w:rPr>
            </w:pPr>
          </w:p>
        </w:tc>
      </w:tr>
    </w:tbl>
    <w:p w14:paraId="4B68720C" w14:textId="77777777" w:rsidR="00433801" w:rsidRDefault="00C92884">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6. What type of ticket do you usually buy?</w:t>
      </w:r>
    </w:p>
    <w:p w14:paraId="00EC045D" w14:textId="77777777" w:rsidR="00433801" w:rsidRDefault="00433801">
      <w:pPr>
        <w:rPr>
          <w:rFonts w:ascii="Helvetica" w:hAnsi="Helvetica" w:cs="Helvetica"/>
          <w:color w:val="333333"/>
          <w:sz w:val="21"/>
          <w:szCs w:val="21"/>
        </w:rPr>
      </w:pPr>
    </w:p>
    <w:tbl>
      <w:tblPr>
        <w:tblW w:w="7653" w:type="dxa"/>
        <w:tblLayout w:type="fixed"/>
        <w:tblCellMar>
          <w:left w:w="10" w:type="dxa"/>
          <w:right w:w="10" w:type="dxa"/>
        </w:tblCellMar>
        <w:tblLook w:val="04A0" w:firstRow="1" w:lastRow="0" w:firstColumn="1" w:lastColumn="0" w:noHBand="0" w:noVBand="1"/>
      </w:tblPr>
      <w:tblGrid>
        <w:gridCol w:w="704"/>
        <w:gridCol w:w="6949"/>
      </w:tblGrid>
      <w:tr w:rsidR="00433801" w14:paraId="7C60F02B" w14:textId="77777777">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701AA1"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c>
          <w:tcPr>
            <w:tcW w:w="694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CBA9131"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Season ticket</w:t>
            </w:r>
          </w:p>
        </w:tc>
      </w:tr>
      <w:tr w:rsidR="00433801" w14:paraId="26EF0441" w14:textId="77777777">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EAACFD"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c>
          <w:tcPr>
            <w:tcW w:w="694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EFB3A0F"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Full fare</w:t>
            </w:r>
          </w:p>
        </w:tc>
      </w:tr>
      <w:tr w:rsidR="00433801" w14:paraId="6259AA67" w14:textId="77777777">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82EAEF"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c>
          <w:tcPr>
            <w:tcW w:w="694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B7BAAF1"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Advanced ticket</w:t>
            </w:r>
          </w:p>
        </w:tc>
      </w:tr>
      <w:tr w:rsidR="00433801" w14:paraId="44915200" w14:textId="77777777">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EB1CDE"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c>
          <w:tcPr>
            <w:tcW w:w="694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ABF3641"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First class ticket</w:t>
            </w:r>
          </w:p>
        </w:tc>
      </w:tr>
      <w:tr w:rsidR="00433801" w14:paraId="05F54420" w14:textId="77777777">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03A38B"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c>
          <w:tcPr>
            <w:tcW w:w="694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4A5C14C"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Standard ticket</w:t>
            </w:r>
          </w:p>
        </w:tc>
      </w:tr>
      <w:tr w:rsidR="00433801" w14:paraId="3C957B6C" w14:textId="77777777">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4325FD"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c>
          <w:tcPr>
            <w:tcW w:w="694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41534C1"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Other:</w:t>
            </w:r>
          </w:p>
        </w:tc>
      </w:tr>
    </w:tbl>
    <w:p w14:paraId="4DACB7A0" w14:textId="77777777" w:rsidR="00433801" w:rsidRDefault="00C92884">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7. How do you buy your ticket?</w:t>
      </w:r>
    </w:p>
    <w:p w14:paraId="760D4359" w14:textId="77777777" w:rsidR="00433801" w:rsidRDefault="00433801">
      <w:pPr>
        <w:pStyle w:val="Heading3"/>
        <w:spacing w:before="300"/>
        <w:rPr>
          <w:rFonts w:ascii="Helvetica" w:hAnsi="Helvetica" w:cs="Helvetica"/>
          <w:b/>
          <w:bCs/>
          <w:color w:val="333333"/>
          <w:sz w:val="21"/>
          <w:szCs w:val="21"/>
        </w:rPr>
      </w:pPr>
    </w:p>
    <w:tbl>
      <w:tblPr>
        <w:tblW w:w="7650" w:type="dxa"/>
        <w:tblLayout w:type="fixed"/>
        <w:tblCellMar>
          <w:left w:w="10" w:type="dxa"/>
          <w:right w:w="10" w:type="dxa"/>
        </w:tblCellMar>
        <w:tblLook w:val="04A0" w:firstRow="1" w:lastRow="0" w:firstColumn="1" w:lastColumn="0" w:noHBand="0" w:noVBand="1"/>
      </w:tblPr>
      <w:tblGrid>
        <w:gridCol w:w="704"/>
        <w:gridCol w:w="6946"/>
      </w:tblGrid>
      <w:tr w:rsidR="00433801" w14:paraId="34840EF1" w14:textId="77777777">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DD9F72"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23ACAD4"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Online (Cross Country website)</w:t>
            </w:r>
          </w:p>
        </w:tc>
      </w:tr>
      <w:tr w:rsidR="00433801" w14:paraId="61F83DFF" w14:textId="77777777">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3E0AEB"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C35AB44"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Online (alternative operator)</w:t>
            </w:r>
          </w:p>
        </w:tc>
      </w:tr>
      <w:tr w:rsidR="00433801" w14:paraId="666D2AAB" w14:textId="77777777">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6F47DE"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724B629"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At station</w:t>
            </w:r>
          </w:p>
        </w:tc>
      </w:tr>
      <w:tr w:rsidR="00433801" w14:paraId="7927F0FC" w14:textId="77777777">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0AD1EB"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B23D826"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On train</w:t>
            </w:r>
          </w:p>
        </w:tc>
      </w:tr>
      <w:tr w:rsidR="00433801" w14:paraId="7E961333" w14:textId="77777777">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54E2D2"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F8E3BBA"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Other:</w:t>
            </w:r>
          </w:p>
        </w:tc>
      </w:tr>
    </w:tbl>
    <w:p w14:paraId="5E6B9A6A" w14:textId="77777777" w:rsidR="00433801" w:rsidRDefault="00C92884">
      <w:r>
        <w:rPr>
          <w:rFonts w:ascii="Helvetica" w:hAnsi="Helvetica" w:cs="Helvetica"/>
          <w:b/>
          <w:bCs/>
          <w:color w:val="333333"/>
          <w:sz w:val="36"/>
          <w:szCs w:val="36"/>
        </w:rPr>
        <w:t>Awareness</w:t>
      </w:r>
    </w:p>
    <w:p w14:paraId="610FBD55" w14:textId="77777777" w:rsidR="00433801" w:rsidRDefault="00433801"/>
    <w:p w14:paraId="33DF4424" w14:textId="77777777" w:rsidR="00433801" w:rsidRDefault="00C92884">
      <w:r>
        <w:rPr>
          <w:rFonts w:ascii="Helvetica" w:hAnsi="Helvetica" w:cs="Helvetica"/>
          <w:color w:val="333333"/>
          <w:sz w:val="21"/>
          <w:szCs w:val="21"/>
        </w:rPr>
        <w:t> </w:t>
      </w:r>
      <w:r>
        <w:rPr>
          <w:rFonts w:ascii="Helvetica" w:hAnsi="Helvetica" w:cs="Helvetica"/>
          <w:b/>
          <w:bCs/>
          <w:color w:val="333333"/>
          <w:sz w:val="21"/>
          <w:szCs w:val="21"/>
        </w:rPr>
        <w:t>8. How did you hear about this consultation?</w:t>
      </w:r>
    </w:p>
    <w:p w14:paraId="1745DFE3" w14:textId="77777777" w:rsidR="00433801" w:rsidRDefault="00433801">
      <w:pPr>
        <w:rPr>
          <w:rFonts w:ascii="Helvetica" w:hAnsi="Helvetica" w:cs="Helvetica"/>
          <w:color w:val="333333"/>
          <w:sz w:val="21"/>
          <w:szCs w:val="21"/>
        </w:rPr>
      </w:pPr>
    </w:p>
    <w:tbl>
      <w:tblPr>
        <w:tblW w:w="5098" w:type="dxa"/>
        <w:tblLayout w:type="fixed"/>
        <w:tblCellMar>
          <w:left w:w="10" w:type="dxa"/>
          <w:right w:w="10" w:type="dxa"/>
        </w:tblCellMar>
        <w:tblLook w:val="04A0" w:firstRow="1" w:lastRow="0" w:firstColumn="1" w:lastColumn="0" w:noHBand="0" w:noVBand="1"/>
      </w:tblPr>
      <w:tblGrid>
        <w:gridCol w:w="704"/>
        <w:gridCol w:w="4394"/>
      </w:tblGrid>
      <w:tr w:rsidR="00433801" w14:paraId="664BFEC3" w14:textId="77777777">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AAD3E4"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A8FB629"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Poster</w:t>
            </w:r>
          </w:p>
        </w:tc>
      </w:tr>
      <w:tr w:rsidR="00433801" w14:paraId="23D35A2B" w14:textId="77777777">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795DB4"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70C7438"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Internet</w:t>
            </w:r>
          </w:p>
        </w:tc>
      </w:tr>
      <w:tr w:rsidR="00433801" w14:paraId="6DDA58F8" w14:textId="77777777">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36E495"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AEC147A"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Station e-board</w:t>
            </w:r>
          </w:p>
        </w:tc>
      </w:tr>
      <w:tr w:rsidR="00433801" w14:paraId="769ADE87" w14:textId="77777777">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941B53"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8E93B76"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On train consultation</w:t>
            </w:r>
          </w:p>
        </w:tc>
      </w:tr>
      <w:tr w:rsidR="00433801" w14:paraId="0AC4F5C0" w14:textId="77777777">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57D7E1"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X</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B01AFDF"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Other: DfT Consultation notice in GOV.UK</w:t>
            </w:r>
          </w:p>
        </w:tc>
      </w:tr>
    </w:tbl>
    <w:p w14:paraId="4114846B" w14:textId="77777777" w:rsidR="00433801" w:rsidRDefault="00433801"/>
    <w:p w14:paraId="4B28C327" w14:textId="77777777" w:rsidR="00433801" w:rsidRDefault="00C92884">
      <w:r>
        <w:rPr>
          <w:rFonts w:ascii="Helvetica" w:hAnsi="Helvetica" w:cs="Helvetica"/>
          <w:b/>
          <w:bCs/>
          <w:color w:val="333333"/>
          <w:sz w:val="36"/>
          <w:szCs w:val="36"/>
        </w:rPr>
        <w:t>Passenger survey</w:t>
      </w:r>
    </w:p>
    <w:p w14:paraId="75D3978A"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Information on these questions is included in the 'Cross Country passenger rail franchise' consultation document.</w:t>
      </w:r>
    </w:p>
    <w:p w14:paraId="51698A4F"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p w14:paraId="58EBD83B" w14:textId="77777777" w:rsidR="00433801" w:rsidRDefault="00C92884">
      <w:pPr>
        <w:rPr>
          <w:rFonts w:ascii="Helvetica" w:hAnsi="Helvetica" w:cs="Helvetica"/>
          <w:b/>
          <w:bCs/>
          <w:color w:val="333333"/>
          <w:sz w:val="21"/>
          <w:szCs w:val="21"/>
        </w:rPr>
      </w:pPr>
      <w:r>
        <w:rPr>
          <w:rFonts w:ascii="Helvetica" w:hAnsi="Helvetica" w:cs="Helvetica"/>
          <w:b/>
          <w:bCs/>
          <w:color w:val="333333"/>
          <w:sz w:val="21"/>
          <w:szCs w:val="21"/>
        </w:rPr>
        <w:t>9. What are the particular services, routes and times of day where you think crowding on Cross Country services needs to be addressed most urgently?</w:t>
      </w:r>
    </w:p>
    <w:p w14:paraId="6AD33FF9" w14:textId="77777777" w:rsidR="00433801" w:rsidRDefault="00433801">
      <w:pPr>
        <w:rPr>
          <w:rFonts w:ascii="Helvetica" w:hAnsi="Helvetica" w:cs="Helvetica"/>
          <w:color w:val="333333"/>
          <w:sz w:val="21"/>
          <w:szCs w:val="21"/>
        </w:rPr>
      </w:pPr>
    </w:p>
    <w:tbl>
      <w:tblPr>
        <w:tblW w:w="5000" w:type="pct"/>
        <w:jc w:val="center"/>
        <w:tblLayout w:type="fixed"/>
        <w:tblCellMar>
          <w:left w:w="10" w:type="dxa"/>
          <w:right w:w="10" w:type="dxa"/>
        </w:tblCellMar>
        <w:tblLook w:val="04A0" w:firstRow="1" w:lastRow="0" w:firstColumn="1" w:lastColumn="0" w:noHBand="0" w:noVBand="1"/>
      </w:tblPr>
      <w:tblGrid>
        <w:gridCol w:w="9016"/>
      </w:tblGrid>
      <w:tr w:rsidR="00433801" w14:paraId="6EB97D8A" w14:textId="77777777">
        <w:trPr>
          <w:jc w:val="center"/>
        </w:trPr>
        <w:tc>
          <w:tcPr>
            <w:tcW w:w="9016"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454A2CEA" w14:textId="69E8A4AE" w:rsidR="00433801" w:rsidRDefault="00C92884" w:rsidP="00B64DE4">
            <w:pPr>
              <w:pStyle w:val="ListParagraph"/>
              <w:numPr>
                <w:ilvl w:val="0"/>
                <w:numId w:val="1"/>
              </w:numPr>
              <w:spacing w:before="240"/>
              <w:rPr>
                <w:rFonts w:ascii="Helvetica" w:hAnsi="Helvetica" w:cs="Helvetica"/>
                <w:color w:val="333333"/>
                <w:sz w:val="21"/>
                <w:szCs w:val="21"/>
              </w:rPr>
            </w:pPr>
            <w:r>
              <w:rPr>
                <w:rFonts w:ascii="Helvetica" w:hAnsi="Helvetica" w:cs="Helvetica"/>
                <w:color w:val="333333"/>
                <w:sz w:val="21"/>
                <w:szCs w:val="21"/>
              </w:rPr>
              <w:t xml:space="preserve">Bristol-Exeter and </w:t>
            </w:r>
            <w:r w:rsidR="004243FB">
              <w:rPr>
                <w:rFonts w:ascii="Helvetica" w:hAnsi="Helvetica" w:cs="Helvetica"/>
                <w:i/>
                <w:color w:val="333333"/>
                <w:sz w:val="21"/>
                <w:szCs w:val="21"/>
              </w:rPr>
              <w:t>vice versa</w:t>
            </w:r>
            <w:r>
              <w:rPr>
                <w:rFonts w:ascii="Helvetica" w:hAnsi="Helvetica" w:cs="Helvetica"/>
                <w:color w:val="333333"/>
                <w:sz w:val="21"/>
                <w:szCs w:val="21"/>
              </w:rPr>
              <w:t xml:space="preserve"> throughout day</w:t>
            </w:r>
          </w:p>
          <w:p w14:paraId="49A9F7C8" w14:textId="77777777" w:rsidR="00433801" w:rsidRDefault="00C92884">
            <w:pPr>
              <w:pStyle w:val="ListParagraph"/>
              <w:numPr>
                <w:ilvl w:val="0"/>
                <w:numId w:val="1"/>
              </w:numPr>
              <w:rPr>
                <w:rFonts w:ascii="Helvetica" w:hAnsi="Helvetica" w:cs="Helvetica"/>
                <w:color w:val="333333"/>
                <w:sz w:val="21"/>
                <w:szCs w:val="21"/>
              </w:rPr>
            </w:pPr>
            <w:r>
              <w:rPr>
                <w:rFonts w:ascii="Helvetica" w:hAnsi="Helvetica" w:cs="Helvetica"/>
                <w:color w:val="333333"/>
                <w:sz w:val="21"/>
                <w:szCs w:val="21"/>
              </w:rPr>
              <w:t>Cheltenham-Birmingham during peaks</w:t>
            </w:r>
          </w:p>
          <w:p w14:paraId="2E36C942" w14:textId="77777777" w:rsidR="00B64DE4" w:rsidRDefault="00C92884">
            <w:pPr>
              <w:pStyle w:val="ListParagraph"/>
              <w:numPr>
                <w:ilvl w:val="0"/>
                <w:numId w:val="1"/>
              </w:numPr>
              <w:rPr>
                <w:rFonts w:ascii="Helvetica" w:hAnsi="Helvetica" w:cs="Helvetica"/>
                <w:color w:val="333333"/>
                <w:sz w:val="21"/>
                <w:szCs w:val="21"/>
              </w:rPr>
            </w:pPr>
            <w:r>
              <w:rPr>
                <w:rFonts w:ascii="Helvetica" w:hAnsi="Helvetica" w:cs="Helvetica"/>
                <w:color w:val="333333"/>
                <w:sz w:val="21"/>
                <w:szCs w:val="21"/>
              </w:rPr>
              <w:t>Almost all cross-Birmingham services, but particularly during commuter peaks</w:t>
            </w:r>
          </w:p>
          <w:p w14:paraId="18938747" w14:textId="745BB581" w:rsidR="00433801" w:rsidRDefault="00B64DE4" w:rsidP="00B64DE4">
            <w:pPr>
              <w:pStyle w:val="ListParagraph"/>
              <w:numPr>
                <w:ilvl w:val="0"/>
                <w:numId w:val="1"/>
              </w:numPr>
              <w:spacing w:after="240"/>
              <w:rPr>
                <w:rFonts w:ascii="Helvetica" w:hAnsi="Helvetica" w:cs="Helvetica"/>
                <w:color w:val="333333"/>
                <w:sz w:val="21"/>
                <w:szCs w:val="21"/>
              </w:rPr>
            </w:pPr>
            <w:r w:rsidRPr="00B64DE4">
              <w:rPr>
                <w:rFonts w:ascii="Helvetica" w:hAnsi="Helvetica" w:cs="Helvetica"/>
                <w:color w:val="333333"/>
                <w:sz w:val="21"/>
                <w:szCs w:val="21"/>
              </w:rPr>
              <w:t>Birmingham -Bristol- Exeter throughout the day in school holidays</w:t>
            </w:r>
            <w:r>
              <w:rPr>
                <w:rFonts w:ascii="Helvetica" w:hAnsi="Helvetica" w:cs="Helvetica"/>
                <w:color w:val="333333"/>
                <w:sz w:val="21"/>
                <w:szCs w:val="21"/>
              </w:rPr>
              <w:t>.</w:t>
            </w:r>
          </w:p>
        </w:tc>
      </w:tr>
    </w:tbl>
    <w:p w14:paraId="5D1213AA" w14:textId="77777777" w:rsidR="00433801" w:rsidRDefault="00C92884">
      <w:r>
        <w:rPr>
          <w:rFonts w:ascii="Helvetica" w:hAnsi="Helvetica" w:cs="Helvetica"/>
          <w:color w:val="333333"/>
          <w:sz w:val="21"/>
          <w:szCs w:val="21"/>
        </w:rPr>
        <w:t> </w:t>
      </w:r>
      <w:r>
        <w:rPr>
          <w:rFonts w:ascii="Helvetica" w:hAnsi="Helvetica" w:cs="Helvetica"/>
          <w:b/>
          <w:bCs/>
          <w:color w:val="333333"/>
          <w:sz w:val="21"/>
          <w:szCs w:val="21"/>
        </w:rPr>
        <w:t xml:space="preserve">10. Rank the following in order of priority for improvement for your future </w:t>
      </w:r>
      <w:proofErr w:type="gramStart"/>
      <w:r>
        <w:rPr>
          <w:rFonts w:ascii="Helvetica" w:hAnsi="Helvetica" w:cs="Helvetica"/>
          <w:b/>
          <w:bCs/>
          <w:color w:val="333333"/>
          <w:sz w:val="21"/>
          <w:szCs w:val="21"/>
        </w:rPr>
        <w:t>Cross Country</w:t>
      </w:r>
      <w:proofErr w:type="gramEnd"/>
      <w:r>
        <w:rPr>
          <w:rFonts w:ascii="Helvetica" w:hAnsi="Helvetica" w:cs="Helvetica"/>
          <w:b/>
          <w:bCs/>
          <w:color w:val="333333"/>
          <w:sz w:val="21"/>
          <w:szCs w:val="21"/>
        </w:rPr>
        <w:t xml:space="preserve"> services. Rank 1 for most important to 6 for least important.</w:t>
      </w:r>
    </w:p>
    <w:p w14:paraId="19893667" w14:textId="77777777" w:rsidR="00433801" w:rsidRDefault="00433801">
      <w:pPr>
        <w:rPr>
          <w:rFonts w:ascii="Helvetica" w:hAnsi="Helvetica" w:cs="Helvetica"/>
          <w:color w:val="333333"/>
          <w:sz w:val="21"/>
          <w:szCs w:val="21"/>
        </w:rPr>
      </w:pPr>
    </w:p>
    <w:tbl>
      <w:tblPr>
        <w:tblW w:w="4258" w:type="dxa"/>
        <w:tblLayout w:type="fixed"/>
        <w:tblCellMar>
          <w:left w:w="10" w:type="dxa"/>
          <w:right w:w="10" w:type="dxa"/>
        </w:tblCellMar>
        <w:tblLook w:val="04A0" w:firstRow="1" w:lastRow="0" w:firstColumn="1" w:lastColumn="0" w:noHBand="0" w:noVBand="1"/>
      </w:tblPr>
      <w:tblGrid>
        <w:gridCol w:w="3642"/>
        <w:gridCol w:w="616"/>
      </w:tblGrid>
      <w:tr w:rsidR="00433801" w14:paraId="1F0EEDE4" w14:textId="77777777">
        <w:tc>
          <w:tcPr>
            <w:tcW w:w="3642" w:type="dxa"/>
            <w:shd w:val="clear" w:color="auto" w:fill="auto"/>
            <w:tcMar>
              <w:top w:w="0" w:type="dxa"/>
              <w:left w:w="0" w:type="dxa"/>
              <w:bottom w:w="0" w:type="dxa"/>
              <w:right w:w="0" w:type="dxa"/>
            </w:tcMar>
            <w:vAlign w:val="center"/>
          </w:tcPr>
          <w:p w14:paraId="3FF8D87F"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more additional summer only services  </w:t>
            </w:r>
          </w:p>
        </w:tc>
        <w:tc>
          <w:tcPr>
            <w:tcW w:w="616" w:type="dxa"/>
            <w:shd w:val="clear" w:color="auto" w:fill="auto"/>
            <w:tcMar>
              <w:top w:w="0" w:type="dxa"/>
              <w:left w:w="0" w:type="dxa"/>
              <w:bottom w:w="0" w:type="dxa"/>
              <w:right w:w="0" w:type="dxa"/>
            </w:tcMar>
            <w:vAlign w:val="center"/>
          </w:tcPr>
          <w:tbl>
            <w:tblPr>
              <w:tblW w:w="600" w:type="dxa"/>
              <w:tblLayout w:type="fixed"/>
              <w:tblCellMar>
                <w:left w:w="10" w:type="dxa"/>
                <w:right w:w="10" w:type="dxa"/>
              </w:tblCellMar>
              <w:tblLook w:val="04A0" w:firstRow="1" w:lastRow="0" w:firstColumn="1" w:lastColumn="0" w:noHBand="0" w:noVBand="1"/>
            </w:tblPr>
            <w:tblGrid>
              <w:gridCol w:w="600"/>
            </w:tblGrid>
            <w:tr w:rsidR="00433801" w14:paraId="4B0C5D3C" w14:textId="77777777">
              <w:tc>
                <w:tcPr>
                  <w:tcW w:w="600"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48965A20"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3</w:t>
                  </w:r>
                </w:p>
              </w:tc>
            </w:tr>
          </w:tbl>
          <w:p w14:paraId="346197F2" w14:textId="77777777" w:rsidR="00433801" w:rsidRDefault="00433801">
            <w:pPr>
              <w:rPr>
                <w:rFonts w:ascii="Helvetica" w:hAnsi="Helvetica" w:cs="Helvetica"/>
                <w:color w:val="333333"/>
                <w:sz w:val="21"/>
                <w:szCs w:val="21"/>
              </w:rPr>
            </w:pPr>
          </w:p>
        </w:tc>
      </w:tr>
      <w:tr w:rsidR="00433801" w14:paraId="2F28163F" w14:textId="77777777">
        <w:tc>
          <w:tcPr>
            <w:tcW w:w="3642" w:type="dxa"/>
            <w:shd w:val="clear" w:color="auto" w:fill="auto"/>
            <w:tcMar>
              <w:top w:w="0" w:type="dxa"/>
              <w:left w:w="0" w:type="dxa"/>
              <w:bottom w:w="0" w:type="dxa"/>
              <w:right w:w="0" w:type="dxa"/>
            </w:tcMar>
            <w:vAlign w:val="center"/>
          </w:tcPr>
          <w:p w14:paraId="1AC9088A"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later times of last trains  </w:t>
            </w:r>
          </w:p>
        </w:tc>
        <w:tc>
          <w:tcPr>
            <w:tcW w:w="616" w:type="dxa"/>
            <w:shd w:val="clear" w:color="auto" w:fill="auto"/>
            <w:tcMar>
              <w:top w:w="0" w:type="dxa"/>
              <w:left w:w="0" w:type="dxa"/>
              <w:bottom w:w="0" w:type="dxa"/>
              <w:right w:w="0" w:type="dxa"/>
            </w:tcMar>
            <w:vAlign w:val="center"/>
          </w:tcPr>
          <w:tbl>
            <w:tblPr>
              <w:tblW w:w="600" w:type="dxa"/>
              <w:tblLayout w:type="fixed"/>
              <w:tblCellMar>
                <w:left w:w="10" w:type="dxa"/>
                <w:right w:w="10" w:type="dxa"/>
              </w:tblCellMar>
              <w:tblLook w:val="04A0" w:firstRow="1" w:lastRow="0" w:firstColumn="1" w:lastColumn="0" w:noHBand="0" w:noVBand="1"/>
            </w:tblPr>
            <w:tblGrid>
              <w:gridCol w:w="600"/>
            </w:tblGrid>
            <w:tr w:rsidR="00433801" w14:paraId="58A871F8" w14:textId="77777777">
              <w:tc>
                <w:tcPr>
                  <w:tcW w:w="600"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2D595F44"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r>
          </w:tbl>
          <w:p w14:paraId="51290EC2" w14:textId="77777777" w:rsidR="00433801" w:rsidRDefault="00433801">
            <w:pPr>
              <w:rPr>
                <w:rFonts w:ascii="Helvetica" w:hAnsi="Helvetica" w:cs="Helvetica"/>
                <w:color w:val="333333"/>
                <w:sz w:val="21"/>
                <w:szCs w:val="21"/>
              </w:rPr>
            </w:pPr>
          </w:p>
        </w:tc>
      </w:tr>
      <w:tr w:rsidR="00433801" w14:paraId="45691B1B" w14:textId="77777777">
        <w:tc>
          <w:tcPr>
            <w:tcW w:w="3642" w:type="dxa"/>
            <w:shd w:val="clear" w:color="auto" w:fill="auto"/>
            <w:tcMar>
              <w:top w:w="0" w:type="dxa"/>
              <w:left w:w="0" w:type="dxa"/>
              <w:bottom w:w="0" w:type="dxa"/>
              <w:right w:w="0" w:type="dxa"/>
            </w:tcMar>
            <w:vAlign w:val="center"/>
          </w:tcPr>
          <w:p w14:paraId="2FEA4CB3"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more frequent weekend services  </w:t>
            </w:r>
          </w:p>
        </w:tc>
        <w:tc>
          <w:tcPr>
            <w:tcW w:w="616" w:type="dxa"/>
            <w:shd w:val="clear" w:color="auto" w:fill="auto"/>
            <w:tcMar>
              <w:top w:w="0" w:type="dxa"/>
              <w:left w:w="0" w:type="dxa"/>
              <w:bottom w:w="0" w:type="dxa"/>
              <w:right w:w="0" w:type="dxa"/>
            </w:tcMar>
            <w:vAlign w:val="center"/>
          </w:tcPr>
          <w:tbl>
            <w:tblPr>
              <w:tblW w:w="600" w:type="dxa"/>
              <w:tblLayout w:type="fixed"/>
              <w:tblCellMar>
                <w:left w:w="10" w:type="dxa"/>
                <w:right w:w="10" w:type="dxa"/>
              </w:tblCellMar>
              <w:tblLook w:val="04A0" w:firstRow="1" w:lastRow="0" w:firstColumn="1" w:lastColumn="0" w:noHBand="0" w:noVBand="1"/>
            </w:tblPr>
            <w:tblGrid>
              <w:gridCol w:w="600"/>
            </w:tblGrid>
            <w:tr w:rsidR="00433801" w14:paraId="25D2E51F" w14:textId="77777777">
              <w:tc>
                <w:tcPr>
                  <w:tcW w:w="600"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4A8D3263"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1=</w:t>
                  </w:r>
                </w:p>
              </w:tc>
            </w:tr>
          </w:tbl>
          <w:p w14:paraId="26AC91FB" w14:textId="77777777" w:rsidR="00433801" w:rsidRDefault="00433801">
            <w:pPr>
              <w:rPr>
                <w:rFonts w:ascii="Helvetica" w:hAnsi="Helvetica" w:cs="Helvetica"/>
                <w:color w:val="333333"/>
                <w:sz w:val="21"/>
                <w:szCs w:val="21"/>
              </w:rPr>
            </w:pPr>
          </w:p>
        </w:tc>
      </w:tr>
      <w:tr w:rsidR="00433801" w14:paraId="0D3E707A" w14:textId="77777777">
        <w:tc>
          <w:tcPr>
            <w:tcW w:w="3642" w:type="dxa"/>
            <w:shd w:val="clear" w:color="auto" w:fill="auto"/>
            <w:tcMar>
              <w:top w:w="0" w:type="dxa"/>
              <w:left w:w="0" w:type="dxa"/>
              <w:bottom w:w="0" w:type="dxa"/>
              <w:right w:w="0" w:type="dxa"/>
            </w:tcMar>
            <w:vAlign w:val="center"/>
          </w:tcPr>
          <w:p w14:paraId="6C41BB3D"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earlier Sunday morning services  </w:t>
            </w:r>
          </w:p>
        </w:tc>
        <w:tc>
          <w:tcPr>
            <w:tcW w:w="616" w:type="dxa"/>
            <w:shd w:val="clear" w:color="auto" w:fill="auto"/>
            <w:tcMar>
              <w:top w:w="0" w:type="dxa"/>
              <w:left w:w="0" w:type="dxa"/>
              <w:bottom w:w="0" w:type="dxa"/>
              <w:right w:w="0" w:type="dxa"/>
            </w:tcMar>
            <w:vAlign w:val="center"/>
          </w:tcPr>
          <w:tbl>
            <w:tblPr>
              <w:tblW w:w="600" w:type="dxa"/>
              <w:tblLayout w:type="fixed"/>
              <w:tblCellMar>
                <w:left w:w="10" w:type="dxa"/>
                <w:right w:w="10" w:type="dxa"/>
              </w:tblCellMar>
              <w:tblLook w:val="04A0" w:firstRow="1" w:lastRow="0" w:firstColumn="1" w:lastColumn="0" w:noHBand="0" w:noVBand="1"/>
            </w:tblPr>
            <w:tblGrid>
              <w:gridCol w:w="600"/>
            </w:tblGrid>
            <w:tr w:rsidR="00433801" w14:paraId="45D857BD" w14:textId="77777777">
              <w:tc>
                <w:tcPr>
                  <w:tcW w:w="600"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30B90A99"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4</w:t>
                  </w:r>
                </w:p>
              </w:tc>
            </w:tr>
          </w:tbl>
          <w:p w14:paraId="17AAC46E" w14:textId="77777777" w:rsidR="00433801" w:rsidRDefault="00433801">
            <w:pPr>
              <w:rPr>
                <w:rFonts w:ascii="Helvetica" w:hAnsi="Helvetica" w:cs="Helvetica"/>
                <w:color w:val="333333"/>
                <w:sz w:val="21"/>
                <w:szCs w:val="21"/>
              </w:rPr>
            </w:pPr>
          </w:p>
        </w:tc>
      </w:tr>
      <w:tr w:rsidR="00433801" w14:paraId="2CC5BD6A" w14:textId="77777777">
        <w:tc>
          <w:tcPr>
            <w:tcW w:w="3642" w:type="dxa"/>
            <w:shd w:val="clear" w:color="auto" w:fill="auto"/>
            <w:tcMar>
              <w:top w:w="0" w:type="dxa"/>
              <w:left w:w="0" w:type="dxa"/>
              <w:bottom w:w="0" w:type="dxa"/>
              <w:right w:w="0" w:type="dxa"/>
            </w:tcMar>
            <w:vAlign w:val="center"/>
          </w:tcPr>
          <w:p w14:paraId="2F6DBADC"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earlier times of first trains  </w:t>
            </w:r>
          </w:p>
        </w:tc>
        <w:tc>
          <w:tcPr>
            <w:tcW w:w="616" w:type="dxa"/>
            <w:shd w:val="clear" w:color="auto" w:fill="auto"/>
            <w:tcMar>
              <w:top w:w="0" w:type="dxa"/>
              <w:left w:w="0" w:type="dxa"/>
              <w:bottom w:w="0" w:type="dxa"/>
              <w:right w:w="0" w:type="dxa"/>
            </w:tcMar>
            <w:vAlign w:val="center"/>
          </w:tcPr>
          <w:tbl>
            <w:tblPr>
              <w:tblW w:w="600" w:type="dxa"/>
              <w:tblLayout w:type="fixed"/>
              <w:tblCellMar>
                <w:left w:w="10" w:type="dxa"/>
                <w:right w:w="10" w:type="dxa"/>
              </w:tblCellMar>
              <w:tblLook w:val="04A0" w:firstRow="1" w:lastRow="0" w:firstColumn="1" w:lastColumn="0" w:noHBand="0" w:noVBand="1"/>
            </w:tblPr>
            <w:tblGrid>
              <w:gridCol w:w="600"/>
            </w:tblGrid>
            <w:tr w:rsidR="00433801" w14:paraId="49433012" w14:textId="77777777">
              <w:tc>
                <w:tcPr>
                  <w:tcW w:w="600"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1FA648CA"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r>
          </w:tbl>
          <w:p w14:paraId="3197EF57" w14:textId="77777777" w:rsidR="00433801" w:rsidRDefault="00433801">
            <w:pPr>
              <w:rPr>
                <w:rFonts w:ascii="Helvetica" w:hAnsi="Helvetica" w:cs="Helvetica"/>
                <w:color w:val="333333"/>
                <w:sz w:val="21"/>
                <w:szCs w:val="21"/>
              </w:rPr>
            </w:pPr>
          </w:p>
        </w:tc>
      </w:tr>
      <w:tr w:rsidR="00433801" w14:paraId="4303E2D8" w14:textId="77777777">
        <w:tc>
          <w:tcPr>
            <w:tcW w:w="3642" w:type="dxa"/>
            <w:shd w:val="clear" w:color="auto" w:fill="auto"/>
            <w:tcMar>
              <w:top w:w="0" w:type="dxa"/>
              <w:left w:w="0" w:type="dxa"/>
              <w:bottom w:w="0" w:type="dxa"/>
              <w:right w:w="0" w:type="dxa"/>
            </w:tcMar>
            <w:vAlign w:val="center"/>
          </w:tcPr>
          <w:p w14:paraId="3900590F"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more frequent weekday services  </w:t>
            </w:r>
          </w:p>
        </w:tc>
        <w:tc>
          <w:tcPr>
            <w:tcW w:w="616" w:type="dxa"/>
            <w:shd w:val="clear" w:color="auto" w:fill="auto"/>
            <w:tcMar>
              <w:top w:w="0" w:type="dxa"/>
              <w:left w:w="0" w:type="dxa"/>
              <w:bottom w:w="0" w:type="dxa"/>
              <w:right w:w="0" w:type="dxa"/>
            </w:tcMar>
            <w:vAlign w:val="center"/>
          </w:tcPr>
          <w:tbl>
            <w:tblPr>
              <w:tblW w:w="600" w:type="dxa"/>
              <w:tblLayout w:type="fixed"/>
              <w:tblCellMar>
                <w:left w:w="10" w:type="dxa"/>
                <w:right w:w="10" w:type="dxa"/>
              </w:tblCellMar>
              <w:tblLook w:val="04A0" w:firstRow="1" w:lastRow="0" w:firstColumn="1" w:lastColumn="0" w:noHBand="0" w:noVBand="1"/>
            </w:tblPr>
            <w:tblGrid>
              <w:gridCol w:w="600"/>
            </w:tblGrid>
            <w:tr w:rsidR="00433801" w14:paraId="1741FEB0" w14:textId="77777777">
              <w:tc>
                <w:tcPr>
                  <w:tcW w:w="600"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5D656E36"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1=</w:t>
                  </w:r>
                </w:p>
              </w:tc>
            </w:tr>
          </w:tbl>
          <w:p w14:paraId="59D45D15" w14:textId="77777777" w:rsidR="00433801" w:rsidRDefault="00433801">
            <w:pPr>
              <w:rPr>
                <w:rFonts w:ascii="Helvetica" w:hAnsi="Helvetica" w:cs="Helvetica"/>
                <w:color w:val="333333"/>
                <w:sz w:val="21"/>
                <w:szCs w:val="21"/>
              </w:rPr>
            </w:pPr>
          </w:p>
        </w:tc>
      </w:tr>
    </w:tbl>
    <w:p w14:paraId="072247BF" w14:textId="77777777" w:rsidR="00433801" w:rsidRDefault="00433801">
      <w:pPr>
        <w:rPr>
          <w:rFonts w:ascii="Helvetica" w:hAnsi="Helvetica" w:cs="Helvetica"/>
          <w:color w:val="333333"/>
          <w:sz w:val="21"/>
          <w:szCs w:val="21"/>
        </w:rPr>
      </w:pPr>
    </w:p>
    <w:p w14:paraId="4927249B"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Which routes and stations and why?  </w:t>
      </w:r>
    </w:p>
    <w:tbl>
      <w:tblPr>
        <w:tblW w:w="5000" w:type="pct"/>
        <w:jc w:val="center"/>
        <w:tblLayout w:type="fixed"/>
        <w:tblCellMar>
          <w:left w:w="10" w:type="dxa"/>
          <w:right w:w="10" w:type="dxa"/>
        </w:tblCellMar>
        <w:tblLook w:val="04A0" w:firstRow="1" w:lastRow="0" w:firstColumn="1" w:lastColumn="0" w:noHBand="0" w:noVBand="1"/>
      </w:tblPr>
      <w:tblGrid>
        <w:gridCol w:w="9016"/>
      </w:tblGrid>
      <w:tr w:rsidR="00433801" w14:paraId="7A3F6CA5" w14:textId="77777777">
        <w:trPr>
          <w:jc w:val="center"/>
        </w:trPr>
        <w:tc>
          <w:tcPr>
            <w:tcW w:w="9016"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7DB42D50" w14:textId="12542FFC" w:rsidR="00433801" w:rsidRDefault="00C92884" w:rsidP="00B64DE4">
            <w:pPr>
              <w:spacing w:before="240" w:after="240"/>
              <w:rPr>
                <w:rFonts w:ascii="Helvetica" w:hAnsi="Helvetica" w:cs="Helvetica"/>
                <w:color w:val="333333"/>
                <w:sz w:val="21"/>
                <w:szCs w:val="21"/>
              </w:rPr>
            </w:pPr>
            <w:r>
              <w:rPr>
                <w:rFonts w:ascii="Helvetica" w:hAnsi="Helvetica" w:cs="Helvetica"/>
                <w:color w:val="333333"/>
                <w:sz w:val="21"/>
                <w:szCs w:val="21"/>
              </w:rPr>
              <w:t xml:space="preserve">We seek increased frequencies on those parts of the network where potential demand is greatest for longer-distance, end-to-end journey opportunities.  In particular we seek improved timings between principal hubs on the </w:t>
            </w:r>
            <w:r w:rsidR="00D716BB">
              <w:rPr>
                <w:rFonts w:ascii="Helvetica" w:hAnsi="Helvetica" w:cs="Helvetica"/>
                <w:color w:val="333333"/>
                <w:sz w:val="21"/>
                <w:szCs w:val="21"/>
              </w:rPr>
              <w:t>Bristol-York</w:t>
            </w:r>
            <w:r>
              <w:rPr>
                <w:rFonts w:ascii="Helvetica" w:hAnsi="Helvetica" w:cs="Helvetica"/>
                <w:color w:val="333333"/>
                <w:sz w:val="21"/>
                <w:szCs w:val="21"/>
              </w:rPr>
              <w:t xml:space="preserve"> and </w:t>
            </w:r>
            <w:r w:rsidR="00D716BB">
              <w:rPr>
                <w:rFonts w:ascii="Helvetica" w:hAnsi="Helvetica" w:cs="Helvetica"/>
                <w:color w:val="333333"/>
                <w:sz w:val="21"/>
                <w:szCs w:val="21"/>
              </w:rPr>
              <w:t>Bristol-Manchester</w:t>
            </w:r>
            <w:r>
              <w:rPr>
                <w:rFonts w:ascii="Helvetica" w:hAnsi="Helvetica" w:cs="Helvetica"/>
                <w:color w:val="333333"/>
                <w:sz w:val="21"/>
                <w:szCs w:val="21"/>
              </w:rPr>
              <w:t xml:space="preserve"> trunks.</w:t>
            </w:r>
          </w:p>
          <w:p w14:paraId="08CF2B57" w14:textId="7EDE5C3C" w:rsidR="004243FB" w:rsidRDefault="004243FB" w:rsidP="00B64DE4">
            <w:pPr>
              <w:spacing w:before="240" w:after="240"/>
              <w:rPr>
                <w:rFonts w:ascii="Helvetica" w:hAnsi="Helvetica" w:cs="Helvetica"/>
                <w:color w:val="333333"/>
                <w:sz w:val="21"/>
                <w:szCs w:val="21"/>
              </w:rPr>
            </w:pPr>
            <w:r>
              <w:rPr>
                <w:rFonts w:ascii="Helvetica" w:hAnsi="Helvetica" w:cs="Helvetica"/>
                <w:color w:val="333333"/>
                <w:sz w:val="21"/>
                <w:szCs w:val="21"/>
              </w:rPr>
              <w:t>TravelWatch SouthWest considers that there is a strong case to be made for a 7-day railway in light of changes in the patterns of weekend social and economic activity.</w:t>
            </w:r>
          </w:p>
          <w:p w14:paraId="043B628F" w14:textId="77777777" w:rsidR="00433801" w:rsidRDefault="00C92884">
            <w:pPr>
              <w:spacing w:after="240"/>
              <w:rPr>
                <w:rFonts w:ascii="Helvetica" w:hAnsi="Helvetica" w:cs="Helvetica"/>
                <w:color w:val="333333"/>
                <w:sz w:val="21"/>
                <w:szCs w:val="21"/>
              </w:rPr>
            </w:pPr>
            <w:r>
              <w:rPr>
                <w:rFonts w:ascii="Helvetica" w:hAnsi="Helvetica" w:cs="Helvetica"/>
                <w:color w:val="333333"/>
                <w:sz w:val="21"/>
                <w:szCs w:val="21"/>
              </w:rPr>
              <w:t>We advocate service specification to include the following hourly service patterns for trains starting/terminating in the South West (complemented by adjustment to other operators’ service specifications where appropriate to ensure no reduction in service levels and quality overall and, where needed, improved interchange arrangements, e.g. cross-platform, additional platform staff, planned connections, etc.):</w:t>
            </w:r>
          </w:p>
          <w:p w14:paraId="6C9663D7" w14:textId="5A2E23A7" w:rsidR="00496D10" w:rsidRDefault="00C92884" w:rsidP="00E63277">
            <w:pPr>
              <w:pStyle w:val="ListParagraph"/>
              <w:numPr>
                <w:ilvl w:val="0"/>
                <w:numId w:val="2"/>
              </w:numPr>
              <w:rPr>
                <w:rFonts w:ascii="Helvetica" w:hAnsi="Helvetica" w:cs="Helvetica"/>
                <w:color w:val="333333"/>
                <w:sz w:val="21"/>
                <w:szCs w:val="21"/>
              </w:rPr>
            </w:pPr>
            <w:r w:rsidRPr="00D56625">
              <w:rPr>
                <w:rFonts w:ascii="Helvetica" w:hAnsi="Helvetica" w:cs="Helvetica"/>
                <w:color w:val="333333"/>
                <w:sz w:val="21"/>
                <w:szCs w:val="21"/>
              </w:rPr>
              <w:t>Plymouth-</w:t>
            </w:r>
            <w:r w:rsidR="00C454DC" w:rsidRPr="00D56625">
              <w:rPr>
                <w:rFonts w:ascii="Helvetica" w:hAnsi="Helvetica" w:cs="Helvetica"/>
                <w:color w:val="333333"/>
                <w:sz w:val="21"/>
                <w:szCs w:val="21"/>
              </w:rPr>
              <w:t>Totnes-</w:t>
            </w:r>
            <w:r w:rsidR="00166744" w:rsidRPr="00D56625">
              <w:rPr>
                <w:rFonts w:ascii="Helvetica" w:hAnsi="Helvetica" w:cs="Helvetica"/>
                <w:color w:val="333333"/>
                <w:sz w:val="21"/>
                <w:szCs w:val="21"/>
              </w:rPr>
              <w:t>Newton Abbot-</w:t>
            </w:r>
            <w:r w:rsidRPr="00D56625">
              <w:rPr>
                <w:rFonts w:ascii="Helvetica" w:hAnsi="Helvetica" w:cs="Helvetica"/>
                <w:color w:val="333333"/>
                <w:sz w:val="21"/>
                <w:szCs w:val="21"/>
              </w:rPr>
              <w:t>Exeter-</w:t>
            </w:r>
            <w:r w:rsidR="00690493">
              <w:rPr>
                <w:rFonts w:ascii="Helvetica" w:hAnsi="Helvetica" w:cs="Helvetica"/>
                <w:color w:val="333333"/>
                <w:sz w:val="21"/>
                <w:szCs w:val="21"/>
              </w:rPr>
              <w:t>Tiverton Parkway-Taunton-</w:t>
            </w:r>
            <w:r w:rsidRPr="00D56625">
              <w:rPr>
                <w:rFonts w:ascii="Helvetica" w:hAnsi="Helvetica" w:cs="Helvetica"/>
                <w:color w:val="333333"/>
                <w:sz w:val="21"/>
                <w:szCs w:val="21"/>
              </w:rPr>
              <w:t>Bristol TM- Bristol Parkway-Cheltenham-Birmingham</w:t>
            </w:r>
            <w:r w:rsidR="00C454DC" w:rsidRPr="00D56625">
              <w:rPr>
                <w:rFonts w:ascii="Helvetica" w:hAnsi="Helvetica" w:cs="Helvetica"/>
                <w:color w:val="333333"/>
                <w:sz w:val="21"/>
                <w:szCs w:val="21"/>
              </w:rPr>
              <w:t xml:space="preserve"> New Street</w:t>
            </w:r>
            <w:r w:rsidRPr="00D56625">
              <w:rPr>
                <w:rFonts w:ascii="Helvetica" w:hAnsi="Helvetica" w:cs="Helvetica"/>
                <w:color w:val="333333"/>
                <w:sz w:val="21"/>
                <w:szCs w:val="21"/>
              </w:rPr>
              <w:t>-Derby-Sheffield-</w:t>
            </w:r>
            <w:r w:rsidR="00496D10">
              <w:rPr>
                <w:rFonts w:ascii="Helvetica" w:hAnsi="Helvetica" w:cs="Helvetica"/>
                <w:color w:val="333333"/>
                <w:sz w:val="21"/>
                <w:szCs w:val="21"/>
              </w:rPr>
              <w:t>Leeds</w:t>
            </w:r>
            <w:r w:rsidRPr="00D56625">
              <w:rPr>
                <w:rFonts w:ascii="Helvetica" w:hAnsi="Helvetica" w:cs="Helvetica"/>
                <w:color w:val="333333"/>
                <w:sz w:val="21"/>
                <w:szCs w:val="21"/>
              </w:rPr>
              <w:t>-York (fast service) with certain services extended</w:t>
            </w:r>
            <w:r w:rsidR="00496D10">
              <w:rPr>
                <w:rFonts w:ascii="Helvetica" w:hAnsi="Helvetica" w:cs="Helvetica"/>
                <w:color w:val="333333"/>
                <w:sz w:val="21"/>
                <w:szCs w:val="21"/>
              </w:rPr>
              <w:t xml:space="preserve"> to/from:</w:t>
            </w:r>
          </w:p>
          <w:p w14:paraId="401C1A48" w14:textId="050AFEBC" w:rsidR="00496D10" w:rsidRDefault="00C92884" w:rsidP="00E63277">
            <w:pPr>
              <w:pStyle w:val="ListParagraph"/>
              <w:numPr>
                <w:ilvl w:val="1"/>
                <w:numId w:val="2"/>
              </w:numPr>
              <w:rPr>
                <w:rFonts w:ascii="Helvetica" w:hAnsi="Helvetica" w:cs="Helvetica"/>
                <w:color w:val="333333"/>
                <w:sz w:val="21"/>
                <w:szCs w:val="21"/>
              </w:rPr>
            </w:pPr>
            <w:r w:rsidRPr="00D56625">
              <w:rPr>
                <w:rFonts w:ascii="Helvetica" w:hAnsi="Helvetica" w:cs="Helvetica"/>
                <w:color w:val="333333"/>
                <w:sz w:val="21"/>
                <w:szCs w:val="21"/>
              </w:rPr>
              <w:t xml:space="preserve">Penzance, Newquay (summer) as now, </w:t>
            </w:r>
          </w:p>
          <w:p w14:paraId="1D0473BB" w14:textId="77777777" w:rsidR="00496D10" w:rsidRDefault="00496D10" w:rsidP="00E63277">
            <w:pPr>
              <w:pStyle w:val="ListParagraph"/>
              <w:numPr>
                <w:ilvl w:val="1"/>
                <w:numId w:val="2"/>
              </w:numPr>
              <w:rPr>
                <w:rFonts w:ascii="Helvetica" w:hAnsi="Helvetica" w:cs="Helvetica"/>
                <w:color w:val="333333"/>
                <w:sz w:val="21"/>
                <w:szCs w:val="21"/>
              </w:rPr>
            </w:pPr>
            <w:r>
              <w:rPr>
                <w:rFonts w:ascii="Helvetica" w:hAnsi="Helvetica" w:cs="Helvetica"/>
                <w:color w:val="333333"/>
                <w:sz w:val="21"/>
                <w:szCs w:val="21"/>
              </w:rPr>
              <w:t xml:space="preserve">Newcastle, </w:t>
            </w:r>
            <w:r w:rsidR="00C92884" w:rsidRPr="00D56625">
              <w:rPr>
                <w:rFonts w:ascii="Helvetica" w:hAnsi="Helvetica" w:cs="Helvetica"/>
                <w:color w:val="333333"/>
                <w:sz w:val="21"/>
                <w:szCs w:val="21"/>
              </w:rPr>
              <w:t>Edinburgh and Aberdeen</w:t>
            </w:r>
            <w:r>
              <w:rPr>
                <w:rFonts w:ascii="Helvetica" w:hAnsi="Helvetica" w:cs="Helvetica"/>
                <w:color w:val="333333"/>
                <w:sz w:val="21"/>
                <w:szCs w:val="21"/>
              </w:rPr>
              <w:t>, working via Doncaster</w:t>
            </w:r>
            <w:r w:rsidR="00BC5012" w:rsidRPr="00D56625">
              <w:rPr>
                <w:rFonts w:ascii="Helvetica" w:hAnsi="Helvetica" w:cs="Helvetica"/>
                <w:color w:val="333333"/>
                <w:sz w:val="21"/>
                <w:szCs w:val="21"/>
              </w:rPr>
              <w:t>,</w:t>
            </w:r>
            <w:r w:rsidR="00C454DC" w:rsidRPr="00D56625">
              <w:rPr>
                <w:rFonts w:ascii="Helvetica" w:hAnsi="Helvetica" w:cs="Helvetica"/>
                <w:color w:val="333333"/>
                <w:sz w:val="21"/>
                <w:szCs w:val="21"/>
              </w:rPr>
              <w:t xml:space="preserve"> </w:t>
            </w:r>
          </w:p>
          <w:p w14:paraId="7540AB3D" w14:textId="660A680D" w:rsidR="00433801" w:rsidRPr="00D56625" w:rsidRDefault="00496D10" w:rsidP="00E63277">
            <w:pPr>
              <w:pStyle w:val="ListParagraph"/>
              <w:numPr>
                <w:ilvl w:val="1"/>
                <w:numId w:val="2"/>
              </w:numPr>
              <w:rPr>
                <w:rFonts w:ascii="Helvetica" w:hAnsi="Helvetica" w:cs="Helvetica"/>
                <w:color w:val="333333"/>
                <w:sz w:val="21"/>
                <w:szCs w:val="21"/>
              </w:rPr>
            </w:pPr>
            <w:r>
              <w:rPr>
                <w:rFonts w:ascii="Helvetica" w:hAnsi="Helvetica" w:cs="Helvetica"/>
                <w:color w:val="333333"/>
                <w:sz w:val="21"/>
                <w:szCs w:val="21"/>
              </w:rPr>
              <w:t>Torbay,</w:t>
            </w:r>
            <w:r w:rsidR="00C454DC" w:rsidRPr="00D56625">
              <w:rPr>
                <w:rFonts w:ascii="Helvetica" w:hAnsi="Helvetica" w:cs="Helvetica"/>
                <w:color w:val="333333"/>
                <w:sz w:val="21"/>
                <w:szCs w:val="21"/>
              </w:rPr>
              <w:t xml:space="preserve"> daily</w:t>
            </w:r>
            <w:r>
              <w:rPr>
                <w:rFonts w:ascii="Helvetica" w:hAnsi="Helvetica" w:cs="Helvetica"/>
                <w:color w:val="333333"/>
                <w:sz w:val="21"/>
                <w:szCs w:val="21"/>
              </w:rPr>
              <w:t>,</w:t>
            </w:r>
            <w:r w:rsidR="00C454DC" w:rsidRPr="00D56625">
              <w:rPr>
                <w:rFonts w:ascii="Helvetica" w:hAnsi="Helvetica" w:cs="Helvetica"/>
                <w:color w:val="333333"/>
                <w:sz w:val="21"/>
                <w:szCs w:val="21"/>
              </w:rPr>
              <w:t xml:space="preserve"> to </w:t>
            </w:r>
            <w:r w:rsidR="00BC5012" w:rsidRPr="00D56625">
              <w:rPr>
                <w:rFonts w:ascii="Helvetica" w:hAnsi="Helvetica" w:cs="Helvetica"/>
                <w:color w:val="333333"/>
                <w:sz w:val="21"/>
                <w:szCs w:val="21"/>
              </w:rPr>
              <w:t xml:space="preserve">provide </w:t>
            </w:r>
            <w:r>
              <w:rPr>
                <w:rFonts w:ascii="Helvetica" w:hAnsi="Helvetica" w:cs="Helvetica"/>
                <w:color w:val="333333"/>
                <w:sz w:val="21"/>
                <w:szCs w:val="21"/>
              </w:rPr>
              <w:t>change-over-time</w:t>
            </w:r>
            <w:r w:rsidR="00BC5012" w:rsidRPr="00D56625">
              <w:rPr>
                <w:rFonts w:ascii="Helvetica" w:hAnsi="Helvetica" w:cs="Helvetica"/>
                <w:color w:val="333333"/>
                <w:sz w:val="21"/>
                <w:szCs w:val="21"/>
              </w:rPr>
              <w:t xml:space="preserve"> arrival/departure at </w:t>
            </w:r>
            <w:r w:rsidR="00C454DC" w:rsidRPr="00D56625">
              <w:rPr>
                <w:rFonts w:ascii="Helvetica" w:hAnsi="Helvetica" w:cs="Helvetica"/>
                <w:color w:val="333333"/>
                <w:sz w:val="21"/>
                <w:szCs w:val="21"/>
              </w:rPr>
              <w:t>Paignton</w:t>
            </w:r>
            <w:r w:rsidR="00C92884" w:rsidRPr="00D56625">
              <w:rPr>
                <w:rFonts w:ascii="Helvetica" w:hAnsi="Helvetica" w:cs="Helvetica"/>
                <w:color w:val="333333"/>
                <w:sz w:val="21"/>
                <w:szCs w:val="21"/>
              </w:rPr>
              <w:t>.</w:t>
            </w:r>
          </w:p>
          <w:p w14:paraId="4CF63234" w14:textId="4D41BFF1" w:rsidR="00433801" w:rsidRDefault="00C92884" w:rsidP="00E63277">
            <w:pPr>
              <w:pStyle w:val="ListParagraph"/>
              <w:numPr>
                <w:ilvl w:val="0"/>
                <w:numId w:val="2"/>
              </w:numPr>
              <w:rPr>
                <w:rFonts w:ascii="Helvetica" w:hAnsi="Helvetica" w:cs="Helvetica"/>
                <w:color w:val="333333"/>
                <w:sz w:val="21"/>
                <w:szCs w:val="21"/>
              </w:rPr>
            </w:pPr>
            <w:r w:rsidRPr="00D56625">
              <w:rPr>
                <w:rFonts w:ascii="Helvetica" w:hAnsi="Helvetica" w:cs="Helvetica"/>
                <w:color w:val="333333"/>
                <w:sz w:val="21"/>
                <w:szCs w:val="21"/>
              </w:rPr>
              <w:t>Bristol TM-Bristol Parkway-Birmingham</w:t>
            </w:r>
            <w:r w:rsidR="00C454DC" w:rsidRPr="00D56625">
              <w:rPr>
                <w:rFonts w:ascii="Helvetica" w:hAnsi="Helvetica" w:cs="Helvetica"/>
                <w:color w:val="333333"/>
                <w:sz w:val="21"/>
                <w:szCs w:val="21"/>
              </w:rPr>
              <w:t xml:space="preserve"> New Street</w:t>
            </w:r>
            <w:r w:rsidRPr="00D56625">
              <w:rPr>
                <w:rFonts w:ascii="Helvetica" w:hAnsi="Helvetica" w:cs="Helvetica"/>
                <w:color w:val="333333"/>
                <w:sz w:val="21"/>
                <w:szCs w:val="21"/>
              </w:rPr>
              <w:t>-</w:t>
            </w:r>
            <w:r w:rsidR="00C454DC" w:rsidRPr="00D56625">
              <w:rPr>
                <w:rFonts w:ascii="Helvetica" w:hAnsi="Helvetica" w:cs="Helvetica"/>
                <w:color w:val="333333"/>
                <w:sz w:val="21"/>
                <w:szCs w:val="21"/>
              </w:rPr>
              <w:t>Stafford-Crewe</w:t>
            </w:r>
            <w:r w:rsidRPr="00D56625">
              <w:rPr>
                <w:rFonts w:ascii="Helvetica" w:hAnsi="Helvetica" w:cs="Helvetica"/>
                <w:color w:val="333333"/>
                <w:sz w:val="21"/>
                <w:szCs w:val="21"/>
              </w:rPr>
              <w:t>-Manchester (fast service)</w:t>
            </w:r>
            <w:r w:rsidR="000C1F6D">
              <w:rPr>
                <w:rFonts w:ascii="Helvetica" w:hAnsi="Helvetica" w:cs="Helvetica"/>
                <w:color w:val="333333"/>
                <w:sz w:val="21"/>
                <w:szCs w:val="21"/>
              </w:rPr>
              <w:t xml:space="preserve"> with certain services extended to/from:</w:t>
            </w:r>
          </w:p>
          <w:p w14:paraId="6E6D7211" w14:textId="1095A767" w:rsidR="000C1F6D" w:rsidRPr="00D56625" w:rsidRDefault="000C1F6D" w:rsidP="00E63277">
            <w:pPr>
              <w:pStyle w:val="ListParagraph"/>
              <w:numPr>
                <w:ilvl w:val="1"/>
                <w:numId w:val="2"/>
              </w:numPr>
              <w:rPr>
                <w:rFonts w:ascii="Helvetica" w:hAnsi="Helvetica" w:cs="Helvetica"/>
                <w:color w:val="333333"/>
                <w:sz w:val="21"/>
                <w:szCs w:val="21"/>
              </w:rPr>
            </w:pPr>
            <w:r>
              <w:rPr>
                <w:rFonts w:ascii="Helvetica" w:hAnsi="Helvetica" w:cs="Helvetica"/>
                <w:color w:val="333333"/>
                <w:sz w:val="21"/>
                <w:szCs w:val="21"/>
              </w:rPr>
              <w:t>Liverpool or Preston or Glasgow</w:t>
            </w:r>
          </w:p>
          <w:p w14:paraId="179A37DE" w14:textId="6BD82E9A" w:rsidR="00C454DC" w:rsidRPr="00D56625" w:rsidRDefault="00C454DC" w:rsidP="00E63277">
            <w:pPr>
              <w:pStyle w:val="ListParagraph"/>
              <w:numPr>
                <w:ilvl w:val="0"/>
                <w:numId w:val="2"/>
              </w:numPr>
              <w:rPr>
                <w:rFonts w:ascii="Helvetica" w:hAnsi="Helvetica" w:cs="Helvetica"/>
                <w:color w:val="333333"/>
                <w:sz w:val="21"/>
                <w:szCs w:val="21"/>
              </w:rPr>
            </w:pPr>
            <w:r w:rsidRPr="00D56625">
              <w:rPr>
                <w:rFonts w:ascii="Helvetica" w:hAnsi="Helvetica" w:cs="Helvetica"/>
                <w:color w:val="333333"/>
                <w:sz w:val="21"/>
                <w:szCs w:val="21"/>
              </w:rPr>
              <w:t>Bournemouth-Southampton-Southampton Airport-Basingstoke-Reading-Oxford-Birmingham International-Birmingham New Street-Stafford-</w:t>
            </w:r>
            <w:r w:rsidR="00672B13">
              <w:rPr>
                <w:rFonts w:ascii="Helvetica" w:hAnsi="Helvetica" w:cs="Helvetica"/>
                <w:color w:val="333333"/>
                <w:sz w:val="21"/>
                <w:szCs w:val="21"/>
              </w:rPr>
              <w:t>Stoke on Trent-Macclesfield-Stockport-</w:t>
            </w:r>
            <w:r w:rsidR="000C1F6D" w:rsidRPr="00D56625">
              <w:rPr>
                <w:rFonts w:ascii="Helvetica" w:hAnsi="Helvetica" w:cs="Helvetica"/>
                <w:color w:val="333333"/>
                <w:sz w:val="21"/>
                <w:szCs w:val="21"/>
              </w:rPr>
              <w:t xml:space="preserve"> </w:t>
            </w:r>
            <w:r w:rsidRPr="00D56625">
              <w:rPr>
                <w:rFonts w:ascii="Helvetica" w:hAnsi="Helvetica" w:cs="Helvetica"/>
                <w:color w:val="333333"/>
                <w:sz w:val="21"/>
                <w:szCs w:val="21"/>
              </w:rPr>
              <w:t>Manchester (fast service)</w:t>
            </w:r>
          </w:p>
          <w:p w14:paraId="1F99F162" w14:textId="77777777" w:rsidR="00496D10" w:rsidRDefault="00C92884" w:rsidP="00E63277">
            <w:pPr>
              <w:pStyle w:val="ListParagraph"/>
              <w:numPr>
                <w:ilvl w:val="0"/>
                <w:numId w:val="2"/>
              </w:numPr>
              <w:rPr>
                <w:rFonts w:ascii="Helvetica" w:hAnsi="Helvetica" w:cs="Helvetica"/>
                <w:color w:val="333333"/>
                <w:sz w:val="21"/>
                <w:szCs w:val="21"/>
              </w:rPr>
            </w:pPr>
            <w:r w:rsidRPr="00D56625">
              <w:rPr>
                <w:rFonts w:ascii="Helvetica" w:hAnsi="Helvetica" w:cs="Helvetica"/>
                <w:color w:val="333333"/>
                <w:sz w:val="21"/>
                <w:szCs w:val="21"/>
              </w:rPr>
              <w:t xml:space="preserve">Plymouth-Totnes-Newton </w:t>
            </w:r>
            <w:r w:rsidR="00050F27" w:rsidRPr="00D56625">
              <w:rPr>
                <w:rFonts w:ascii="Helvetica" w:hAnsi="Helvetica" w:cs="Helvetica"/>
                <w:color w:val="333333"/>
                <w:sz w:val="21"/>
                <w:szCs w:val="21"/>
              </w:rPr>
              <w:t>Abbot</w:t>
            </w:r>
            <w:r w:rsidRPr="00D56625">
              <w:rPr>
                <w:rFonts w:ascii="Helvetica" w:hAnsi="Helvetica" w:cs="Helvetica"/>
                <w:color w:val="333333"/>
                <w:sz w:val="21"/>
                <w:szCs w:val="21"/>
              </w:rPr>
              <w:t>-Exeter-Tiverton Parkway-Taunton-Bridgwater</w:t>
            </w:r>
            <w:r w:rsidR="00690493">
              <w:rPr>
                <w:rFonts w:ascii="Helvetica" w:hAnsi="Helvetica" w:cs="Helvetica"/>
                <w:color w:val="333333"/>
                <w:sz w:val="21"/>
                <w:szCs w:val="21"/>
              </w:rPr>
              <w:t>/Worle</w:t>
            </w:r>
            <w:r w:rsidRPr="00D56625">
              <w:rPr>
                <w:rFonts w:ascii="Helvetica" w:hAnsi="Helvetica" w:cs="Helvetica"/>
                <w:color w:val="333333"/>
                <w:sz w:val="21"/>
                <w:szCs w:val="21"/>
              </w:rPr>
              <w:t>-Bristol TM-Bristol Parkway-Cheltenham-Worcester Parkway-Birmingham</w:t>
            </w:r>
            <w:r w:rsidR="00C454DC" w:rsidRPr="00D56625">
              <w:rPr>
                <w:rFonts w:ascii="Helvetica" w:hAnsi="Helvetica" w:cs="Helvetica"/>
                <w:color w:val="333333"/>
                <w:sz w:val="21"/>
                <w:szCs w:val="21"/>
              </w:rPr>
              <w:t xml:space="preserve"> New Street</w:t>
            </w:r>
            <w:r w:rsidRPr="00D56625">
              <w:rPr>
                <w:rFonts w:ascii="Helvetica" w:hAnsi="Helvetica" w:cs="Helvetica"/>
                <w:color w:val="333333"/>
                <w:sz w:val="21"/>
                <w:szCs w:val="21"/>
              </w:rPr>
              <w:t>-Wolverhampton-Stafford-Stoke</w:t>
            </w:r>
            <w:r w:rsidR="00C454DC" w:rsidRPr="00D56625">
              <w:rPr>
                <w:rFonts w:ascii="Helvetica" w:hAnsi="Helvetica" w:cs="Helvetica"/>
                <w:color w:val="333333"/>
                <w:sz w:val="21"/>
                <w:szCs w:val="21"/>
              </w:rPr>
              <w:t xml:space="preserve"> on Trent</w:t>
            </w:r>
            <w:r w:rsidRPr="00D56625">
              <w:rPr>
                <w:rFonts w:ascii="Helvetica" w:hAnsi="Helvetica" w:cs="Helvetica"/>
                <w:color w:val="333333"/>
                <w:sz w:val="21"/>
                <w:szCs w:val="21"/>
              </w:rPr>
              <w:t>-Macclesfield-Stockport-Manchester with certain services operating</w:t>
            </w:r>
            <w:r w:rsidR="00496D10">
              <w:rPr>
                <w:rFonts w:ascii="Helvetica" w:hAnsi="Helvetica" w:cs="Helvetica"/>
                <w:color w:val="333333"/>
                <w:sz w:val="21"/>
                <w:szCs w:val="21"/>
              </w:rPr>
              <w:t>:</w:t>
            </w:r>
          </w:p>
          <w:p w14:paraId="50CCA6CB" w14:textId="0B362D80" w:rsidR="00496D10" w:rsidRDefault="00C92884" w:rsidP="00E63277">
            <w:pPr>
              <w:pStyle w:val="ListParagraph"/>
              <w:numPr>
                <w:ilvl w:val="1"/>
                <w:numId w:val="2"/>
              </w:numPr>
              <w:rPr>
                <w:rFonts w:ascii="Helvetica" w:hAnsi="Helvetica" w:cs="Helvetica"/>
                <w:color w:val="333333"/>
                <w:sz w:val="21"/>
                <w:szCs w:val="21"/>
              </w:rPr>
            </w:pPr>
            <w:r w:rsidRPr="00D56625">
              <w:rPr>
                <w:rFonts w:ascii="Helvetica" w:hAnsi="Helvetica" w:cs="Helvetica"/>
                <w:color w:val="333333"/>
                <w:sz w:val="21"/>
                <w:szCs w:val="21"/>
              </w:rPr>
              <w:t xml:space="preserve">via </w:t>
            </w:r>
            <w:r w:rsidR="00672B13">
              <w:rPr>
                <w:rFonts w:ascii="Helvetica" w:hAnsi="Helvetica" w:cs="Helvetica"/>
                <w:color w:val="333333"/>
                <w:sz w:val="21"/>
                <w:szCs w:val="21"/>
              </w:rPr>
              <w:t xml:space="preserve">either </w:t>
            </w:r>
            <w:r w:rsidRPr="00D56625">
              <w:rPr>
                <w:rFonts w:ascii="Helvetica" w:hAnsi="Helvetica" w:cs="Helvetica"/>
                <w:color w:val="333333"/>
                <w:sz w:val="21"/>
                <w:szCs w:val="21"/>
              </w:rPr>
              <w:t>Weston super Mare</w:t>
            </w:r>
            <w:r w:rsidR="00754567" w:rsidRPr="00D56625">
              <w:rPr>
                <w:rFonts w:ascii="Helvetica" w:hAnsi="Helvetica" w:cs="Helvetica"/>
                <w:color w:val="333333"/>
                <w:sz w:val="21"/>
                <w:szCs w:val="21"/>
              </w:rPr>
              <w:t xml:space="preserve"> or Gloucester</w:t>
            </w:r>
            <w:r w:rsidR="00690493">
              <w:rPr>
                <w:rFonts w:ascii="Helvetica" w:hAnsi="Helvetica" w:cs="Helvetica"/>
                <w:color w:val="333333"/>
                <w:sz w:val="21"/>
                <w:szCs w:val="21"/>
              </w:rPr>
              <w:t xml:space="preserve"> </w:t>
            </w:r>
          </w:p>
          <w:p w14:paraId="0F339053" w14:textId="2130430C" w:rsidR="00496D10" w:rsidRDefault="00496D10" w:rsidP="00E63277">
            <w:pPr>
              <w:pStyle w:val="ListParagraph"/>
              <w:numPr>
                <w:ilvl w:val="1"/>
                <w:numId w:val="2"/>
              </w:numPr>
              <w:rPr>
                <w:rFonts w:ascii="Helvetica" w:hAnsi="Helvetica" w:cs="Helvetica"/>
                <w:color w:val="333333"/>
                <w:sz w:val="21"/>
                <w:szCs w:val="21"/>
              </w:rPr>
            </w:pPr>
            <w:r w:rsidRPr="00496D10">
              <w:rPr>
                <w:rFonts w:ascii="Helvetica" w:hAnsi="Helvetica" w:cs="Helvetica"/>
                <w:color w:val="333333"/>
                <w:sz w:val="21"/>
                <w:szCs w:val="21"/>
              </w:rPr>
              <w:t>Torbay, daily, to provide change-over-time arrival/departure at Paignton.</w:t>
            </w:r>
          </w:p>
          <w:p w14:paraId="015720AD" w14:textId="4D8F5819" w:rsidR="00433801" w:rsidRPr="00D56625" w:rsidRDefault="00C92884" w:rsidP="00E63277">
            <w:pPr>
              <w:pStyle w:val="ListParagraph"/>
              <w:numPr>
                <w:ilvl w:val="0"/>
                <w:numId w:val="2"/>
              </w:numPr>
              <w:rPr>
                <w:rFonts w:ascii="Helvetica" w:hAnsi="Helvetica" w:cs="Helvetica"/>
                <w:color w:val="333333"/>
                <w:sz w:val="21"/>
                <w:szCs w:val="21"/>
              </w:rPr>
            </w:pPr>
            <w:r w:rsidRPr="00D56625">
              <w:rPr>
                <w:rFonts w:ascii="Helvetica" w:hAnsi="Helvetica" w:cs="Helvetica"/>
                <w:color w:val="333333"/>
                <w:sz w:val="21"/>
                <w:szCs w:val="21"/>
              </w:rPr>
              <w:t>Bristol TM-Bristol Parkway-Cheltenham-Worcester Parkway-Birmingham</w:t>
            </w:r>
            <w:r w:rsidR="00BC5012" w:rsidRPr="00D56625">
              <w:rPr>
                <w:rFonts w:ascii="Helvetica" w:hAnsi="Helvetica" w:cs="Helvetica"/>
                <w:color w:val="333333"/>
                <w:sz w:val="21"/>
                <w:szCs w:val="21"/>
              </w:rPr>
              <w:t xml:space="preserve"> New Street</w:t>
            </w:r>
            <w:r w:rsidRPr="00D56625">
              <w:rPr>
                <w:rFonts w:ascii="Helvetica" w:hAnsi="Helvetica" w:cs="Helvetica"/>
                <w:color w:val="333333"/>
                <w:sz w:val="21"/>
                <w:szCs w:val="21"/>
              </w:rPr>
              <w:t>-Tamworth-Derby-Chesterfield-Sheffield-Wakefield-Leeds-York</w:t>
            </w:r>
          </w:p>
          <w:p w14:paraId="068D49C5" w14:textId="53949EF3" w:rsidR="00433801" w:rsidRPr="00D56625" w:rsidRDefault="00C92884" w:rsidP="00E63277">
            <w:pPr>
              <w:pStyle w:val="ListParagraph"/>
              <w:numPr>
                <w:ilvl w:val="0"/>
                <w:numId w:val="2"/>
              </w:numPr>
              <w:rPr>
                <w:rFonts w:ascii="Helvetica" w:hAnsi="Helvetica" w:cs="Helvetica"/>
                <w:color w:val="333333"/>
                <w:sz w:val="21"/>
                <w:szCs w:val="21"/>
              </w:rPr>
            </w:pPr>
            <w:r w:rsidRPr="00D56625">
              <w:rPr>
                <w:rFonts w:ascii="Helvetica" w:hAnsi="Helvetica" w:cs="Helvetica"/>
                <w:color w:val="333333"/>
                <w:sz w:val="21"/>
                <w:szCs w:val="21"/>
              </w:rPr>
              <w:t>Cardiff-Newport-Chepstow/Lydney-Gloucester-Cheltenham-Ashchurch-Worcester Parkway-University-Birmingham</w:t>
            </w:r>
            <w:r w:rsidR="00C454DC" w:rsidRPr="00D56625">
              <w:rPr>
                <w:rFonts w:ascii="Helvetica" w:hAnsi="Helvetica" w:cs="Helvetica"/>
                <w:color w:val="333333"/>
                <w:sz w:val="21"/>
                <w:szCs w:val="21"/>
              </w:rPr>
              <w:t xml:space="preserve"> New Street</w:t>
            </w:r>
            <w:r w:rsidRPr="00D56625">
              <w:rPr>
                <w:rFonts w:ascii="Helvetica" w:hAnsi="Helvetica" w:cs="Helvetica"/>
                <w:color w:val="333333"/>
                <w:sz w:val="21"/>
                <w:szCs w:val="21"/>
              </w:rPr>
              <w:t>-Tamworth-Burton-Derby-Long Eaton-Beeston-Nottingham</w:t>
            </w:r>
          </w:p>
          <w:p w14:paraId="218C6424" w14:textId="3DDEB6B7" w:rsidR="000C1F6D" w:rsidRDefault="00C92884" w:rsidP="00E63277">
            <w:pPr>
              <w:pStyle w:val="ListParagraph"/>
              <w:numPr>
                <w:ilvl w:val="0"/>
                <w:numId w:val="2"/>
              </w:numPr>
              <w:rPr>
                <w:rFonts w:ascii="Helvetica" w:hAnsi="Helvetica" w:cs="Helvetica"/>
                <w:color w:val="333333"/>
                <w:sz w:val="21"/>
                <w:szCs w:val="21"/>
              </w:rPr>
            </w:pPr>
            <w:r w:rsidRPr="00D56625">
              <w:rPr>
                <w:rFonts w:ascii="Helvetica" w:hAnsi="Helvetica" w:cs="Helvetica"/>
                <w:color w:val="333333"/>
                <w:sz w:val="21"/>
                <w:szCs w:val="21"/>
              </w:rPr>
              <w:t>Swindon-</w:t>
            </w:r>
            <w:r w:rsidR="00C454DC" w:rsidRPr="00D56625">
              <w:rPr>
                <w:rFonts w:ascii="Helvetica" w:hAnsi="Helvetica" w:cs="Helvetica"/>
                <w:color w:val="333333"/>
                <w:sz w:val="21"/>
                <w:szCs w:val="21"/>
              </w:rPr>
              <w:t>Oxford</w:t>
            </w:r>
            <w:r w:rsidRPr="00D56625">
              <w:rPr>
                <w:rFonts w:ascii="Helvetica" w:hAnsi="Helvetica" w:cs="Helvetica"/>
                <w:color w:val="333333"/>
                <w:sz w:val="21"/>
                <w:szCs w:val="21"/>
              </w:rPr>
              <w:t>-</w:t>
            </w:r>
            <w:r w:rsidR="00C454DC" w:rsidRPr="00D56625">
              <w:rPr>
                <w:rFonts w:ascii="Helvetica" w:hAnsi="Helvetica" w:cs="Helvetica"/>
                <w:color w:val="333333"/>
                <w:sz w:val="21"/>
                <w:szCs w:val="21"/>
              </w:rPr>
              <w:t>Coventry</w:t>
            </w:r>
            <w:r w:rsidRPr="00D56625">
              <w:rPr>
                <w:rFonts w:ascii="Helvetica" w:hAnsi="Helvetica" w:cs="Helvetica"/>
                <w:color w:val="333333"/>
                <w:sz w:val="21"/>
                <w:szCs w:val="21"/>
              </w:rPr>
              <w:t>-</w:t>
            </w:r>
            <w:r w:rsidR="00C454DC" w:rsidRPr="00D56625">
              <w:rPr>
                <w:rFonts w:ascii="Helvetica" w:hAnsi="Helvetica" w:cs="Helvetica"/>
                <w:color w:val="333333"/>
                <w:sz w:val="21"/>
                <w:szCs w:val="21"/>
              </w:rPr>
              <w:t>Birmingham International</w:t>
            </w:r>
            <w:r w:rsidRPr="00D56625">
              <w:rPr>
                <w:rFonts w:ascii="Helvetica" w:hAnsi="Helvetica" w:cs="Helvetica"/>
                <w:color w:val="333333"/>
                <w:sz w:val="21"/>
                <w:szCs w:val="21"/>
              </w:rPr>
              <w:t>-Birmingham</w:t>
            </w:r>
            <w:r w:rsidR="00C454DC" w:rsidRPr="00D56625">
              <w:rPr>
                <w:rFonts w:ascii="Helvetica" w:hAnsi="Helvetica" w:cs="Helvetica"/>
                <w:color w:val="333333"/>
                <w:sz w:val="21"/>
                <w:szCs w:val="21"/>
              </w:rPr>
              <w:t xml:space="preserve"> New Street</w:t>
            </w:r>
            <w:r w:rsidR="00672B13">
              <w:rPr>
                <w:rFonts w:ascii="Helvetica" w:hAnsi="Helvetica" w:cs="Helvetica"/>
                <w:color w:val="333333"/>
                <w:sz w:val="21"/>
                <w:szCs w:val="21"/>
              </w:rPr>
              <w:t>-Derby-Nottingham</w:t>
            </w:r>
            <w:r w:rsidR="000C1F6D">
              <w:rPr>
                <w:rFonts w:ascii="Helvetica" w:hAnsi="Helvetica" w:cs="Helvetica"/>
                <w:color w:val="333333"/>
                <w:sz w:val="21"/>
                <w:szCs w:val="21"/>
              </w:rPr>
              <w:t xml:space="preserve"> with certain services operating:</w:t>
            </w:r>
          </w:p>
          <w:p w14:paraId="7553B187" w14:textId="28FAF03A" w:rsidR="00433801" w:rsidRPr="00D56625" w:rsidRDefault="000C1F6D" w:rsidP="00E63277">
            <w:pPr>
              <w:pStyle w:val="ListParagraph"/>
              <w:numPr>
                <w:ilvl w:val="1"/>
                <w:numId w:val="2"/>
              </w:numPr>
              <w:rPr>
                <w:rFonts w:ascii="Helvetica" w:hAnsi="Helvetica" w:cs="Helvetica"/>
                <w:color w:val="333333"/>
                <w:sz w:val="21"/>
                <w:szCs w:val="21"/>
              </w:rPr>
            </w:pPr>
            <w:r>
              <w:rPr>
                <w:rFonts w:ascii="Helvetica" w:hAnsi="Helvetica" w:cs="Helvetica"/>
                <w:color w:val="333333"/>
                <w:sz w:val="21"/>
                <w:szCs w:val="21"/>
              </w:rPr>
              <w:t>via Didcot</w:t>
            </w:r>
            <w:r w:rsidR="00672B13">
              <w:rPr>
                <w:rFonts w:ascii="Helvetica" w:hAnsi="Helvetica" w:cs="Helvetica"/>
                <w:color w:val="333333"/>
                <w:sz w:val="21"/>
                <w:szCs w:val="21"/>
              </w:rPr>
              <w:t>.</w:t>
            </w:r>
          </w:p>
          <w:p w14:paraId="5AE1DD06" w14:textId="24145590" w:rsidR="00433801" w:rsidRDefault="00C92884" w:rsidP="00E63277">
            <w:pPr>
              <w:pStyle w:val="ListParagraph"/>
              <w:numPr>
                <w:ilvl w:val="0"/>
                <w:numId w:val="2"/>
              </w:numPr>
              <w:rPr>
                <w:rFonts w:ascii="Helvetica" w:hAnsi="Helvetica" w:cs="Helvetica"/>
                <w:color w:val="333333"/>
                <w:sz w:val="21"/>
                <w:szCs w:val="21"/>
              </w:rPr>
            </w:pPr>
            <w:r w:rsidRPr="00D56625">
              <w:rPr>
                <w:rFonts w:ascii="Helvetica" w:hAnsi="Helvetica" w:cs="Helvetica"/>
                <w:color w:val="333333"/>
                <w:sz w:val="21"/>
                <w:szCs w:val="21"/>
              </w:rPr>
              <w:t>Bournemouth-</w:t>
            </w:r>
            <w:r w:rsidR="006D166A">
              <w:rPr>
                <w:rFonts w:ascii="Helvetica" w:hAnsi="Helvetica" w:cs="Helvetica"/>
                <w:color w:val="333333"/>
                <w:sz w:val="21"/>
                <w:szCs w:val="21"/>
              </w:rPr>
              <w:t>Brockenhurst-</w:t>
            </w:r>
            <w:r w:rsidRPr="00D56625">
              <w:rPr>
                <w:rFonts w:ascii="Helvetica" w:hAnsi="Helvetica" w:cs="Helvetica"/>
                <w:color w:val="333333"/>
                <w:sz w:val="21"/>
                <w:szCs w:val="21"/>
              </w:rPr>
              <w:t>Southampton-Southampton Airport-Winchester-Basingstoke-Reading-Oxford-Banbury-Leamington-Coventry-Birmingham International-Birmingham New Str</w:t>
            </w:r>
            <w:r w:rsidR="00BC5012" w:rsidRPr="00D56625">
              <w:rPr>
                <w:rFonts w:ascii="Helvetica" w:hAnsi="Helvetica" w:cs="Helvetica"/>
                <w:color w:val="333333"/>
                <w:sz w:val="21"/>
                <w:szCs w:val="21"/>
              </w:rPr>
              <w:t>e</w:t>
            </w:r>
            <w:r w:rsidRPr="00D56625">
              <w:rPr>
                <w:rFonts w:ascii="Helvetica" w:hAnsi="Helvetica" w:cs="Helvetica"/>
                <w:color w:val="333333"/>
                <w:sz w:val="21"/>
                <w:szCs w:val="21"/>
              </w:rPr>
              <w:t>et-</w:t>
            </w:r>
            <w:r w:rsidR="00672B13" w:rsidRPr="00672B13">
              <w:rPr>
                <w:rFonts w:ascii="Helvetica" w:hAnsi="Helvetica" w:cs="Helvetica"/>
                <w:color w:val="333333"/>
                <w:sz w:val="21"/>
                <w:szCs w:val="21"/>
              </w:rPr>
              <w:t>Tamworth-Derby-Chesterfield-Sheffield-Wakefield-Leeds-York</w:t>
            </w:r>
            <w:r w:rsidR="00672B13">
              <w:rPr>
                <w:rFonts w:ascii="Helvetica" w:hAnsi="Helvetica" w:cs="Helvetica"/>
                <w:color w:val="333333"/>
                <w:sz w:val="21"/>
                <w:szCs w:val="21"/>
              </w:rPr>
              <w:t xml:space="preserve"> with certain services extended to/from:</w:t>
            </w:r>
          </w:p>
          <w:p w14:paraId="77F77DC3" w14:textId="56685D8F" w:rsidR="00672B13" w:rsidRDefault="00672B13" w:rsidP="00E63277">
            <w:pPr>
              <w:pStyle w:val="ListParagraph"/>
              <w:numPr>
                <w:ilvl w:val="1"/>
                <w:numId w:val="2"/>
              </w:numPr>
              <w:rPr>
                <w:rFonts w:ascii="Helvetica" w:hAnsi="Helvetica" w:cs="Helvetica"/>
                <w:color w:val="333333"/>
                <w:sz w:val="21"/>
                <w:szCs w:val="21"/>
              </w:rPr>
            </w:pPr>
            <w:r>
              <w:rPr>
                <w:rFonts w:ascii="Helvetica" w:hAnsi="Helvetica" w:cs="Helvetica"/>
                <w:color w:val="333333"/>
                <w:sz w:val="21"/>
                <w:szCs w:val="21"/>
              </w:rPr>
              <w:t>Newcastle</w:t>
            </w:r>
            <w:r w:rsidR="006D166A">
              <w:rPr>
                <w:rFonts w:ascii="Helvetica" w:hAnsi="Helvetica" w:cs="Helvetica"/>
                <w:color w:val="333333"/>
                <w:sz w:val="21"/>
                <w:szCs w:val="21"/>
              </w:rPr>
              <w:t xml:space="preserve"> and Edinburgh,</w:t>
            </w:r>
            <w:r>
              <w:rPr>
                <w:rFonts w:ascii="Helvetica" w:hAnsi="Helvetica" w:cs="Helvetica"/>
                <w:color w:val="333333"/>
                <w:sz w:val="21"/>
                <w:szCs w:val="21"/>
              </w:rPr>
              <w:t xml:space="preserve"> working via Doncaster.</w:t>
            </w:r>
          </w:p>
          <w:p w14:paraId="3D4A313B" w14:textId="77777777" w:rsidR="00672B13" w:rsidRPr="00D56625" w:rsidRDefault="00672B13" w:rsidP="00672B13">
            <w:pPr>
              <w:pStyle w:val="ListParagraph"/>
              <w:ind w:left="1380"/>
              <w:rPr>
                <w:rFonts w:ascii="Helvetica" w:hAnsi="Helvetica" w:cs="Helvetica"/>
                <w:color w:val="333333"/>
                <w:sz w:val="21"/>
                <w:szCs w:val="21"/>
              </w:rPr>
            </w:pPr>
          </w:p>
          <w:p w14:paraId="25E91562" w14:textId="77777777" w:rsidR="00433801" w:rsidRDefault="00C92884">
            <w:pPr>
              <w:pStyle w:val="ListParagraph"/>
              <w:spacing w:after="240"/>
              <w:ind w:left="0"/>
              <w:rPr>
                <w:rFonts w:ascii="Helvetica" w:hAnsi="Helvetica" w:cs="Helvetica"/>
                <w:color w:val="333333"/>
                <w:sz w:val="21"/>
                <w:szCs w:val="21"/>
              </w:rPr>
            </w:pPr>
            <w:r>
              <w:rPr>
                <w:rFonts w:ascii="Helvetica" w:hAnsi="Helvetica" w:cs="Helvetica"/>
                <w:color w:val="333333"/>
                <w:sz w:val="21"/>
                <w:szCs w:val="21"/>
              </w:rPr>
              <w:t>These service patterns tailor the existing provision to reflect:</w:t>
            </w:r>
          </w:p>
          <w:p w14:paraId="79E62125" w14:textId="77777777" w:rsidR="00433801" w:rsidRDefault="00C92884">
            <w:pPr>
              <w:pStyle w:val="ListParagraph"/>
              <w:numPr>
                <w:ilvl w:val="0"/>
                <w:numId w:val="3"/>
              </w:numPr>
              <w:spacing w:after="240"/>
              <w:rPr>
                <w:rFonts w:ascii="Helvetica" w:hAnsi="Helvetica" w:cs="Helvetica"/>
                <w:color w:val="333333"/>
                <w:sz w:val="21"/>
                <w:szCs w:val="21"/>
              </w:rPr>
            </w:pPr>
            <w:r>
              <w:rPr>
                <w:rFonts w:ascii="Helvetica" w:hAnsi="Helvetica" w:cs="Helvetica"/>
                <w:color w:val="333333"/>
                <w:sz w:val="21"/>
                <w:szCs w:val="21"/>
              </w:rPr>
              <w:t>The shifts that have taken place in XC usage, particularly the significant growth in demand between the SW, the Midlands, Manchester and Yorkshire and the relative decline in demand for XC through-journey travel to those destinations where low-cost air carriers have a highly competitive offering.</w:t>
            </w:r>
          </w:p>
          <w:p w14:paraId="0C9292C3" w14:textId="77777777" w:rsidR="00433801" w:rsidRDefault="00C92884">
            <w:pPr>
              <w:pStyle w:val="ListParagraph"/>
              <w:numPr>
                <w:ilvl w:val="0"/>
                <w:numId w:val="3"/>
              </w:numPr>
              <w:spacing w:after="240"/>
            </w:pPr>
            <w:r>
              <w:rPr>
                <w:rFonts w:ascii="Helvetica" w:hAnsi="Helvetica" w:cs="Helvetica"/>
                <w:color w:val="333333"/>
                <w:sz w:val="21"/>
                <w:szCs w:val="21"/>
              </w:rPr>
              <w:t>Known demand for significantly faster services on the Bristol-York, Bristol-Manchester and Reading-Manchester trunk sections. (Speed should average at least 120kph</w:t>
            </w:r>
            <w:r>
              <w:t xml:space="preserve"> </w:t>
            </w:r>
            <w:r>
              <w:rPr>
                <w:rFonts w:ascii="Helvetica" w:hAnsi="Helvetica" w:cs="Helvetica"/>
                <w:color w:val="333333"/>
                <w:sz w:val="21"/>
                <w:szCs w:val="21"/>
              </w:rPr>
              <w:t>between each major conurbation linked by the strategic road network.)</w:t>
            </w:r>
          </w:p>
          <w:p w14:paraId="6E15024D" w14:textId="7C477659" w:rsidR="00433801" w:rsidRDefault="00C92884">
            <w:pPr>
              <w:pStyle w:val="ListParagraph"/>
              <w:numPr>
                <w:ilvl w:val="0"/>
                <w:numId w:val="3"/>
              </w:numPr>
              <w:spacing w:after="240"/>
              <w:rPr>
                <w:rFonts w:ascii="Helvetica" w:hAnsi="Helvetica" w:cs="Helvetica"/>
                <w:color w:val="333333"/>
                <w:sz w:val="21"/>
                <w:szCs w:val="21"/>
              </w:rPr>
            </w:pPr>
            <w:r>
              <w:rPr>
                <w:rFonts w:ascii="Helvetica" w:hAnsi="Helvetica" w:cs="Helvetica"/>
                <w:color w:val="333333"/>
                <w:sz w:val="21"/>
                <w:szCs w:val="21"/>
              </w:rPr>
              <w:t xml:space="preserve">The need additionally to serve new growth points, </w:t>
            </w:r>
            <w:r w:rsidR="00166744">
              <w:rPr>
                <w:rFonts w:ascii="Helvetica" w:hAnsi="Helvetica" w:cs="Helvetica"/>
                <w:color w:val="333333"/>
                <w:sz w:val="21"/>
                <w:szCs w:val="21"/>
              </w:rPr>
              <w:t>e.g.</w:t>
            </w:r>
            <w:r>
              <w:rPr>
                <w:rFonts w:ascii="Helvetica" w:hAnsi="Helvetica" w:cs="Helvetica"/>
                <w:color w:val="333333"/>
                <w:sz w:val="21"/>
                <w:szCs w:val="21"/>
              </w:rPr>
              <w:t xml:space="preserve"> Bridgwater (Hinkley Point etc.), </w:t>
            </w:r>
            <w:r w:rsidR="000C1F6D">
              <w:rPr>
                <w:rFonts w:ascii="Helvetica" w:hAnsi="Helvetica" w:cs="Helvetica"/>
                <w:color w:val="333333"/>
                <w:sz w:val="21"/>
                <w:szCs w:val="21"/>
              </w:rPr>
              <w:t xml:space="preserve">Worle, </w:t>
            </w:r>
            <w:r>
              <w:rPr>
                <w:rFonts w:ascii="Helvetica" w:hAnsi="Helvetica" w:cs="Helvetica"/>
                <w:color w:val="333333"/>
                <w:sz w:val="21"/>
                <w:szCs w:val="21"/>
              </w:rPr>
              <w:t>Didcot, Southampton Airport Parkway, Swindon, Worcester Parkway.</w:t>
            </w:r>
          </w:p>
          <w:p w14:paraId="37063E68" w14:textId="2FB60F3B" w:rsidR="00433801" w:rsidRPr="00166744" w:rsidRDefault="00C92884" w:rsidP="002A6660">
            <w:pPr>
              <w:pStyle w:val="ListParagraph"/>
              <w:numPr>
                <w:ilvl w:val="0"/>
                <w:numId w:val="3"/>
              </w:numPr>
              <w:spacing w:after="240"/>
            </w:pPr>
            <w:r>
              <w:rPr>
                <w:rFonts w:ascii="Helvetica" w:hAnsi="Helvetica" w:cs="Helvetica"/>
                <w:color w:val="333333"/>
                <w:sz w:val="21"/>
                <w:szCs w:val="21"/>
              </w:rPr>
              <w:t>Recognition that on th</w:t>
            </w:r>
            <w:r w:rsidR="000C1F6D">
              <w:rPr>
                <w:rFonts w:ascii="Helvetica" w:hAnsi="Helvetica" w:cs="Helvetica"/>
                <w:color w:val="333333"/>
                <w:sz w:val="21"/>
                <w:szCs w:val="21"/>
              </w:rPr>
              <w:t>ose parts of the network more remote from major metropolitan agglomerations</w:t>
            </w:r>
            <w:r>
              <w:rPr>
                <w:rFonts w:ascii="Helvetica" w:hAnsi="Helvetica" w:cs="Helvetica"/>
                <w:color w:val="333333"/>
                <w:sz w:val="21"/>
                <w:szCs w:val="21"/>
              </w:rPr>
              <w:t xml:space="preserve">, passenger needs may be served better by enhancement of other operators’ services </w:t>
            </w:r>
            <w:r>
              <w:rPr>
                <w:rFonts w:ascii="Helvetica" w:hAnsi="Helvetica" w:cs="Helvetica"/>
                <w:i/>
                <w:color w:val="333333"/>
                <w:sz w:val="21"/>
                <w:szCs w:val="21"/>
              </w:rPr>
              <w:t>provided</w:t>
            </w:r>
            <w:r>
              <w:rPr>
                <w:rFonts w:ascii="Helvetica" w:hAnsi="Helvetica" w:cs="Helvetica"/>
                <w:color w:val="333333"/>
                <w:sz w:val="21"/>
                <w:szCs w:val="21"/>
              </w:rPr>
              <w:t xml:space="preserve"> that some existing through XC services are maintained to ensure through travel opportunities</w:t>
            </w:r>
            <w:r w:rsidR="000C1F6D">
              <w:rPr>
                <w:rFonts w:ascii="Helvetica" w:hAnsi="Helvetica" w:cs="Helvetica"/>
                <w:color w:val="333333"/>
                <w:sz w:val="21"/>
                <w:szCs w:val="21"/>
              </w:rPr>
              <w:t xml:space="preserve"> at appropriate arrival/departure times</w:t>
            </w:r>
            <w:r>
              <w:rPr>
                <w:rFonts w:ascii="Helvetica" w:hAnsi="Helvetica" w:cs="Helvetica"/>
                <w:color w:val="333333"/>
                <w:sz w:val="21"/>
                <w:szCs w:val="21"/>
              </w:rPr>
              <w:t xml:space="preserve"> – particularly important for the leisure market. </w:t>
            </w:r>
            <w:r w:rsidR="00F224CC">
              <w:rPr>
                <w:rFonts w:ascii="Helvetica" w:hAnsi="Helvetica" w:cs="Helvetica"/>
                <w:color w:val="333333"/>
                <w:sz w:val="21"/>
                <w:szCs w:val="21"/>
              </w:rPr>
              <w:t xml:space="preserve">Encouraging those making short-distance trips to use local services </w:t>
            </w:r>
            <w:r w:rsidR="000C1F6D">
              <w:rPr>
                <w:rFonts w:ascii="Helvetica" w:hAnsi="Helvetica" w:cs="Helvetica"/>
                <w:color w:val="333333"/>
                <w:sz w:val="21"/>
                <w:szCs w:val="21"/>
              </w:rPr>
              <w:t xml:space="preserve">must </w:t>
            </w:r>
            <w:r w:rsidR="00F224CC">
              <w:rPr>
                <w:rFonts w:ascii="Helvetica" w:hAnsi="Helvetica" w:cs="Helvetica"/>
                <w:color w:val="333333"/>
                <w:sz w:val="21"/>
                <w:szCs w:val="21"/>
              </w:rPr>
              <w:t>be facilitated by improvements to their reliability, regularity and service quality</w:t>
            </w:r>
            <w:r w:rsidR="002A6660">
              <w:rPr>
                <w:rFonts w:ascii="Helvetica" w:hAnsi="Helvetica" w:cs="Helvetica"/>
                <w:color w:val="333333"/>
                <w:sz w:val="21"/>
                <w:szCs w:val="21"/>
              </w:rPr>
              <w:t>:</w:t>
            </w:r>
            <w:r w:rsidR="002A6660" w:rsidRPr="002A6660">
              <w:rPr>
                <w:rFonts w:ascii="Helvetica" w:hAnsi="Helvetica" w:cs="Helvetica"/>
                <w:color w:val="333333"/>
                <w:sz w:val="21"/>
                <w:szCs w:val="21"/>
              </w:rPr>
              <w:t xml:space="preserve"> this particularly applies to the Exeter-Newton Abbott corridor</w:t>
            </w:r>
            <w:r w:rsidR="002A6660">
              <w:rPr>
                <w:rFonts w:ascii="Helvetica" w:hAnsi="Helvetica" w:cs="Helvetica"/>
                <w:color w:val="333333"/>
                <w:sz w:val="21"/>
                <w:szCs w:val="21"/>
              </w:rPr>
              <w:t xml:space="preserve">. </w:t>
            </w:r>
            <w:r>
              <w:rPr>
                <w:rFonts w:ascii="Helvetica" w:hAnsi="Helvetica" w:cs="Helvetica"/>
                <w:color w:val="333333"/>
                <w:sz w:val="21"/>
                <w:szCs w:val="21"/>
              </w:rPr>
              <w:t>(Intelligent train planning should allow redeployment of train sets of flexing of normal schedule during peak leisure periods when business demand is less.)</w:t>
            </w:r>
            <w:r w:rsidR="00166744">
              <w:rPr>
                <w:rFonts w:ascii="Helvetica" w:hAnsi="Helvetica" w:cs="Helvetica"/>
                <w:color w:val="333333"/>
                <w:sz w:val="21"/>
                <w:szCs w:val="21"/>
              </w:rPr>
              <w:t xml:space="preserve">  </w:t>
            </w:r>
            <w:r w:rsidR="009E5324">
              <w:rPr>
                <w:rFonts w:ascii="Helvetica" w:hAnsi="Helvetica" w:cs="Helvetica"/>
                <w:color w:val="333333"/>
                <w:sz w:val="21"/>
                <w:szCs w:val="21"/>
              </w:rPr>
              <w:t>For the avoidance of doubt, we are not proposing and reduction in the number of calls made by trains at stations such as Totnes or Tiverton Parkway; rather, we argue that the public good might be best served through integrated timetable planning on common route sections, such as those served by both XC and GWR or XC and SWR, each operator concentrating on their core business so that XC services meet the needs</w:t>
            </w:r>
            <w:r w:rsidR="004243FB">
              <w:rPr>
                <w:rFonts w:ascii="Helvetica" w:hAnsi="Helvetica" w:cs="Helvetica"/>
                <w:color w:val="333333"/>
                <w:sz w:val="21"/>
                <w:szCs w:val="21"/>
              </w:rPr>
              <w:t xml:space="preserve"> better</w:t>
            </w:r>
            <w:r w:rsidR="009E5324">
              <w:rPr>
                <w:rFonts w:ascii="Helvetica" w:hAnsi="Helvetica" w:cs="Helvetica"/>
                <w:color w:val="333333"/>
                <w:sz w:val="21"/>
                <w:szCs w:val="21"/>
              </w:rPr>
              <w:t xml:space="preserve"> of </w:t>
            </w:r>
            <w:r w:rsidR="004243FB">
              <w:rPr>
                <w:rFonts w:ascii="Helvetica" w:hAnsi="Helvetica" w:cs="Helvetica"/>
                <w:color w:val="333333"/>
                <w:sz w:val="21"/>
                <w:szCs w:val="21"/>
              </w:rPr>
              <w:t xml:space="preserve">the </w:t>
            </w:r>
            <w:r w:rsidR="009E5324">
              <w:rPr>
                <w:rFonts w:ascii="Helvetica" w:hAnsi="Helvetica" w:cs="Helvetica"/>
                <w:color w:val="333333"/>
                <w:sz w:val="21"/>
                <w:szCs w:val="21"/>
              </w:rPr>
              <w:t>market for longer-distance inter-regional travel avoiding London.</w:t>
            </w:r>
          </w:p>
          <w:p w14:paraId="0594EE22" w14:textId="5843D0E4" w:rsidR="00433801" w:rsidRDefault="00C92884">
            <w:pPr>
              <w:pStyle w:val="ListParagraph"/>
              <w:numPr>
                <w:ilvl w:val="0"/>
                <w:numId w:val="3"/>
              </w:numPr>
              <w:spacing w:after="240"/>
              <w:rPr>
                <w:rFonts w:ascii="Helvetica" w:hAnsi="Helvetica" w:cs="Helvetica"/>
                <w:color w:val="333333"/>
                <w:sz w:val="21"/>
                <w:szCs w:val="21"/>
              </w:rPr>
            </w:pPr>
            <w:r>
              <w:rPr>
                <w:rFonts w:ascii="Helvetica" w:hAnsi="Helvetica" w:cs="Helvetica"/>
                <w:color w:val="333333"/>
                <w:sz w:val="21"/>
                <w:szCs w:val="21"/>
              </w:rPr>
              <w:t>An assumption that XC should, as far as possible be a fast InterCity service adapted to the changing demands of inter-regional (non-London) passenger flows.  XC should not be conceived as a safety net for inadequate intra-regional service capacity to the disadvantage of inter-regional connectivity, service quality and journey times.  Our suggestions aim to combine a core of limited stop services on the core parts of the network where journey-time is the principal consideration with a network of long-distance services, the principal purpose of which is to provide inter-regional connectivity between the principal settlements through which they pass whilst seamlessly connecting with other routes at passenger-friendly hubs.</w:t>
            </w:r>
          </w:p>
          <w:p w14:paraId="3CB196B1" w14:textId="7ADB1910" w:rsidR="000C1F6D" w:rsidRDefault="000C1F6D">
            <w:pPr>
              <w:pStyle w:val="ListParagraph"/>
              <w:numPr>
                <w:ilvl w:val="0"/>
                <w:numId w:val="3"/>
              </w:numPr>
              <w:spacing w:after="240"/>
              <w:rPr>
                <w:rFonts w:ascii="Helvetica" w:hAnsi="Helvetica" w:cs="Helvetica"/>
                <w:color w:val="333333"/>
                <w:sz w:val="21"/>
                <w:szCs w:val="21"/>
              </w:rPr>
            </w:pPr>
            <w:r>
              <w:rPr>
                <w:rFonts w:ascii="Helvetica" w:hAnsi="Helvetica" w:cs="Helvetica"/>
                <w:color w:val="333333"/>
                <w:sz w:val="21"/>
                <w:szCs w:val="21"/>
              </w:rPr>
              <w:t xml:space="preserve">We acknowledge that part of the market for rail travel comprises people who place particular value on through services and note continuing evidence that around 30% of </w:t>
            </w:r>
            <w:r w:rsidR="00E63277">
              <w:rPr>
                <w:rFonts w:ascii="Helvetica" w:hAnsi="Helvetica" w:cs="Helvetica"/>
                <w:color w:val="333333"/>
                <w:sz w:val="21"/>
                <w:szCs w:val="21"/>
              </w:rPr>
              <w:t>potential rail passengers say that they would be deterred from making a journey by the need to change trains en route.  This intelligence is reflected by our proposals for the extension of a limited number of services on the core routes to/from more distant destinations</w:t>
            </w:r>
            <w:r w:rsidR="004243FB">
              <w:rPr>
                <w:rFonts w:ascii="Helvetica" w:hAnsi="Helvetica" w:cs="Helvetica"/>
                <w:color w:val="333333"/>
                <w:sz w:val="21"/>
                <w:szCs w:val="21"/>
              </w:rPr>
              <w:t xml:space="preserve"> and our related observation that, where a change of trains is required, this should be facilitated by measures to make connecting between trains easier (timings, platforming, platform assistance, platform shelter, platform positioning guidance etc.)</w:t>
            </w:r>
          </w:p>
          <w:p w14:paraId="3D80335E" w14:textId="44CB297B" w:rsidR="00433801" w:rsidRPr="00D56625" w:rsidRDefault="00C92884" w:rsidP="00D56625">
            <w:pPr>
              <w:pStyle w:val="ListParagraph"/>
              <w:numPr>
                <w:ilvl w:val="0"/>
                <w:numId w:val="3"/>
              </w:numPr>
              <w:spacing w:after="240"/>
            </w:pPr>
            <w:r>
              <w:rPr>
                <w:rFonts w:ascii="Helvetica" w:hAnsi="Helvetica" w:cs="Helvetica"/>
                <w:color w:val="333333"/>
                <w:sz w:val="21"/>
                <w:szCs w:val="21"/>
              </w:rPr>
              <w:t>It is assumed that operators may wish to add additional stops, reflecting commercial opportunities.  For example, and when running</w:t>
            </w:r>
            <w:r>
              <w:t xml:space="preserve"> </w:t>
            </w:r>
            <w:r>
              <w:rPr>
                <w:rFonts w:ascii="Helvetica" w:hAnsi="Helvetica" w:cs="Helvetica"/>
                <w:color w:val="333333"/>
                <w:sz w:val="21"/>
                <w:szCs w:val="21"/>
              </w:rPr>
              <w:t xml:space="preserve">on routes away from the core where line speeds constrain journey-time competition with the strategic road network, such as west of Newton </w:t>
            </w:r>
            <w:r w:rsidR="00050F27">
              <w:rPr>
                <w:rFonts w:ascii="Helvetica" w:hAnsi="Helvetica" w:cs="Helvetica"/>
                <w:color w:val="333333"/>
                <w:sz w:val="21"/>
                <w:szCs w:val="21"/>
              </w:rPr>
              <w:t>Abbot</w:t>
            </w:r>
            <w:r>
              <w:rPr>
                <w:rFonts w:ascii="Helvetica" w:hAnsi="Helvetica" w:cs="Helvetica"/>
                <w:color w:val="333333"/>
                <w:sz w:val="21"/>
                <w:szCs w:val="21"/>
              </w:rPr>
              <w:t>, the competitive appeal of rail may lie in the inclusion of additional intermediate local stops.</w:t>
            </w:r>
          </w:p>
        </w:tc>
      </w:tr>
    </w:tbl>
    <w:p w14:paraId="6E37EB6D"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p w14:paraId="724FAD9B" w14:textId="77777777" w:rsidR="00433801" w:rsidRDefault="00C92884">
      <w:pPr>
        <w:rPr>
          <w:rFonts w:ascii="Helvetica" w:hAnsi="Helvetica" w:cs="Helvetica"/>
          <w:b/>
          <w:bCs/>
          <w:color w:val="333333"/>
          <w:sz w:val="21"/>
          <w:szCs w:val="21"/>
        </w:rPr>
      </w:pPr>
      <w:r>
        <w:rPr>
          <w:rFonts w:ascii="Helvetica" w:hAnsi="Helvetica" w:cs="Helvetica"/>
          <w:b/>
          <w:bCs/>
          <w:color w:val="333333"/>
          <w:sz w:val="21"/>
          <w:szCs w:val="21"/>
        </w:rPr>
        <w:t>11. What changes would you like to see to the way Cross Country currently sells and provides tickets?</w:t>
      </w:r>
    </w:p>
    <w:p w14:paraId="75C3FAA2" w14:textId="77777777" w:rsidR="00433801" w:rsidRDefault="00433801">
      <w:pPr>
        <w:rPr>
          <w:rFonts w:ascii="Helvetica" w:hAnsi="Helvetica" w:cs="Helvetica"/>
          <w:color w:val="333333"/>
          <w:sz w:val="21"/>
          <w:szCs w:val="21"/>
        </w:rPr>
      </w:pPr>
    </w:p>
    <w:tbl>
      <w:tblPr>
        <w:tblW w:w="5000" w:type="pct"/>
        <w:jc w:val="center"/>
        <w:tblLayout w:type="fixed"/>
        <w:tblCellMar>
          <w:left w:w="10" w:type="dxa"/>
          <w:right w:w="10" w:type="dxa"/>
        </w:tblCellMar>
        <w:tblLook w:val="04A0" w:firstRow="1" w:lastRow="0" w:firstColumn="1" w:lastColumn="0" w:noHBand="0" w:noVBand="1"/>
      </w:tblPr>
      <w:tblGrid>
        <w:gridCol w:w="9016"/>
      </w:tblGrid>
      <w:tr w:rsidR="00433801" w14:paraId="299E21FA" w14:textId="77777777">
        <w:trPr>
          <w:jc w:val="center"/>
        </w:trPr>
        <w:tc>
          <w:tcPr>
            <w:tcW w:w="9016"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7A730545" w14:textId="77777777" w:rsidR="00433801" w:rsidRDefault="00C92884" w:rsidP="00B64DE4">
            <w:pPr>
              <w:spacing w:before="240" w:after="240"/>
              <w:rPr>
                <w:rFonts w:ascii="Helvetica" w:hAnsi="Helvetica" w:cs="Helvetica"/>
                <w:color w:val="333333"/>
                <w:sz w:val="21"/>
                <w:szCs w:val="21"/>
              </w:rPr>
            </w:pPr>
            <w:r>
              <w:rPr>
                <w:rFonts w:ascii="Helvetica" w:hAnsi="Helvetica" w:cs="Helvetica"/>
                <w:color w:val="333333"/>
                <w:sz w:val="21"/>
                <w:szCs w:val="21"/>
              </w:rPr>
              <w:t>All tickets should be available on-line and provided in a digital format that can be displayed on a mobile device or downloaded should the passenger wish for a printed copy of the ticket. The act of purchase should provide passengers with an automatic link to real-time information which can be displayed on the passenger’s mobile device. The system should be compatible with Mobility as a Service, accommodating through end-to-end journey planning and ticketing, irrespective of operator or mode. The purchase should also provide automatic delay/repay should circumstances warrant it and a link to a service-specific customer feedback system.</w:t>
            </w:r>
          </w:p>
        </w:tc>
      </w:tr>
    </w:tbl>
    <w:p w14:paraId="328A3BAD"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p w14:paraId="7C203D1A" w14:textId="77777777" w:rsidR="00433801" w:rsidRDefault="00C92884">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12. What changes would you like to see to the Advanced Purchase on the day (APOD) system?</w:t>
      </w:r>
    </w:p>
    <w:p w14:paraId="7BD505CE" w14:textId="77777777" w:rsidR="00433801" w:rsidRDefault="00433801">
      <w:pPr>
        <w:rPr>
          <w:rFonts w:ascii="Helvetica" w:hAnsi="Helvetica" w:cs="Helvetica"/>
          <w:color w:val="333333"/>
          <w:sz w:val="21"/>
          <w:szCs w:val="21"/>
        </w:rPr>
      </w:pPr>
    </w:p>
    <w:tbl>
      <w:tblPr>
        <w:tblW w:w="5000" w:type="pct"/>
        <w:jc w:val="center"/>
        <w:tblLayout w:type="fixed"/>
        <w:tblCellMar>
          <w:left w:w="10" w:type="dxa"/>
          <w:right w:w="10" w:type="dxa"/>
        </w:tblCellMar>
        <w:tblLook w:val="04A0" w:firstRow="1" w:lastRow="0" w:firstColumn="1" w:lastColumn="0" w:noHBand="0" w:noVBand="1"/>
      </w:tblPr>
      <w:tblGrid>
        <w:gridCol w:w="9016"/>
      </w:tblGrid>
      <w:tr w:rsidR="00433801" w14:paraId="3355AC0F" w14:textId="77777777">
        <w:trPr>
          <w:jc w:val="center"/>
        </w:trPr>
        <w:tc>
          <w:tcPr>
            <w:tcW w:w="9016"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364C9750" w14:textId="77777777" w:rsidR="00433801" w:rsidRDefault="00C92884" w:rsidP="00B64DE4">
            <w:pPr>
              <w:spacing w:before="240" w:after="240"/>
              <w:rPr>
                <w:rFonts w:ascii="Helvetica" w:hAnsi="Helvetica" w:cs="Helvetica"/>
                <w:color w:val="333333"/>
                <w:sz w:val="21"/>
                <w:szCs w:val="21"/>
              </w:rPr>
            </w:pPr>
            <w:r>
              <w:rPr>
                <w:rFonts w:ascii="Helvetica" w:hAnsi="Helvetica" w:cs="Helvetica"/>
                <w:color w:val="333333"/>
                <w:sz w:val="21"/>
                <w:szCs w:val="21"/>
              </w:rPr>
              <w:t>APOD appears to be an irritant to some passengers, particularly occasional travellers who may not be familiar with the system.  We suggest that, while discounted fares for last minute travel are to be welcomed, APOD should not be linked to seat reservation entitlement due to the inconvenience caused for any already-seated passengers who may find that their unreserved seat has disappeared from under them.</w:t>
            </w:r>
          </w:p>
        </w:tc>
      </w:tr>
    </w:tbl>
    <w:p w14:paraId="78B686AD"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p w14:paraId="0D5982C7" w14:textId="77777777" w:rsidR="00433801" w:rsidRDefault="00C92884">
      <w:pPr>
        <w:rPr>
          <w:rFonts w:ascii="Helvetica" w:hAnsi="Helvetica" w:cs="Helvetica"/>
          <w:b/>
          <w:bCs/>
          <w:color w:val="333333"/>
          <w:sz w:val="21"/>
          <w:szCs w:val="21"/>
        </w:rPr>
      </w:pPr>
      <w:r>
        <w:rPr>
          <w:rFonts w:ascii="Helvetica" w:hAnsi="Helvetica" w:cs="Helvetica"/>
          <w:b/>
          <w:bCs/>
          <w:color w:val="333333"/>
          <w:sz w:val="21"/>
          <w:szCs w:val="21"/>
        </w:rPr>
        <w:t>13. What additional information would be useful to you when planning your journeys or making connections onto other services?</w:t>
      </w:r>
    </w:p>
    <w:p w14:paraId="3DFABD5F" w14:textId="77777777" w:rsidR="00433801" w:rsidRDefault="00433801">
      <w:pPr>
        <w:rPr>
          <w:rFonts w:ascii="Helvetica" w:hAnsi="Helvetica" w:cs="Helvetica"/>
          <w:color w:val="333333"/>
          <w:sz w:val="21"/>
          <w:szCs w:val="21"/>
        </w:rPr>
      </w:pPr>
    </w:p>
    <w:tbl>
      <w:tblPr>
        <w:tblW w:w="5000" w:type="pct"/>
        <w:jc w:val="center"/>
        <w:tblLayout w:type="fixed"/>
        <w:tblCellMar>
          <w:left w:w="10" w:type="dxa"/>
          <w:right w:w="10" w:type="dxa"/>
        </w:tblCellMar>
        <w:tblLook w:val="04A0" w:firstRow="1" w:lastRow="0" w:firstColumn="1" w:lastColumn="0" w:noHBand="0" w:noVBand="1"/>
      </w:tblPr>
      <w:tblGrid>
        <w:gridCol w:w="9016"/>
      </w:tblGrid>
      <w:tr w:rsidR="00433801" w14:paraId="4377530C" w14:textId="77777777">
        <w:trPr>
          <w:jc w:val="center"/>
        </w:trPr>
        <w:tc>
          <w:tcPr>
            <w:tcW w:w="9016"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573FBE60" w14:textId="07819A80" w:rsidR="00433801" w:rsidRDefault="00C92884" w:rsidP="009B46C4">
            <w:pPr>
              <w:spacing w:before="240" w:after="240"/>
            </w:pPr>
            <w:r>
              <w:rPr>
                <w:rFonts w:ascii="Helvetica" w:hAnsi="Helvetica" w:cs="Helvetica"/>
                <w:color w:val="333333"/>
                <w:sz w:val="21"/>
                <w:szCs w:val="21"/>
              </w:rPr>
              <w:t>Passengers should be enabled as ‘informed consumers’.  They should have access to the range of relevant journey options and prices, information on planned disruption and, where possible, a clear indication of optimum joining and alighting positions in order to be closest to exits and interchanges at the passenger’s chosen station (</w:t>
            </w:r>
            <w:proofErr w:type="spellStart"/>
            <w:r>
              <w:rPr>
                <w:rFonts w:ascii="Helvetica" w:hAnsi="Helvetica" w:cs="Helvetica"/>
                <w:i/>
                <w:color w:val="333333"/>
                <w:sz w:val="21"/>
                <w:szCs w:val="21"/>
              </w:rPr>
              <w:t>cf</w:t>
            </w:r>
            <w:proofErr w:type="spellEnd"/>
            <w:r>
              <w:rPr>
                <w:rFonts w:ascii="Helvetica" w:hAnsi="Helvetica" w:cs="Helvetica"/>
                <w:i/>
                <w:color w:val="333333"/>
                <w:sz w:val="21"/>
                <w:szCs w:val="21"/>
              </w:rPr>
              <w:t xml:space="preserve"> </w:t>
            </w:r>
            <w:hyperlink r:id="rId10" w:history="1">
              <w:r>
                <w:rPr>
                  <w:rStyle w:val="Hyperlink"/>
                  <w:rFonts w:ascii="Helvetica" w:hAnsi="Helvetica" w:cs="Helvetica"/>
                  <w:sz w:val="21"/>
                  <w:szCs w:val="21"/>
                </w:rPr>
                <w:t>www.firstoffthetube.co.uk</w:t>
              </w:r>
            </w:hyperlink>
            <w:r>
              <w:rPr>
                <w:rFonts w:ascii="Helvetica" w:hAnsi="Helvetica" w:cs="Helvetica"/>
                <w:color w:val="333333"/>
                <w:sz w:val="21"/>
                <w:szCs w:val="21"/>
              </w:rPr>
              <w:t xml:space="preserve"> )</w:t>
            </w:r>
            <w:r w:rsidR="002B7950">
              <w:rPr>
                <w:rFonts w:ascii="Helvetica" w:hAnsi="Helvetica" w:cs="Helvetica"/>
                <w:color w:val="333333"/>
                <w:sz w:val="21"/>
                <w:szCs w:val="21"/>
              </w:rPr>
              <w:t xml:space="preserve">. </w:t>
            </w:r>
            <w:r w:rsidR="002B7950" w:rsidRPr="002B7950">
              <w:rPr>
                <w:rFonts w:ascii="Helvetica" w:hAnsi="Helvetica" w:cs="Helvetica"/>
                <w:color w:val="333333"/>
                <w:sz w:val="21"/>
                <w:szCs w:val="21"/>
              </w:rPr>
              <w:t>Free Wi-Fi should be provided on all services, and mobile phone reception in carriages should be improved. It is critical at times of disruption when passengers need to contact other people about delay.</w:t>
            </w:r>
            <w:r w:rsidR="002B7950">
              <w:rPr>
                <w:rFonts w:ascii="Helvetica" w:hAnsi="Helvetica" w:cs="Helvetica"/>
                <w:color w:val="333333"/>
                <w:sz w:val="21"/>
                <w:szCs w:val="21"/>
              </w:rPr>
              <w:t xml:space="preserve"> </w:t>
            </w:r>
          </w:p>
        </w:tc>
      </w:tr>
    </w:tbl>
    <w:p w14:paraId="53B9DBF5"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p w14:paraId="087ACCD5" w14:textId="77777777" w:rsidR="009B46C4" w:rsidRDefault="009B46C4">
      <w:pPr>
        <w:rPr>
          <w:rFonts w:ascii="Helvetica" w:hAnsi="Helvetica" w:cs="Helvetica"/>
          <w:b/>
          <w:bCs/>
          <w:color w:val="333333"/>
          <w:sz w:val="21"/>
          <w:szCs w:val="21"/>
        </w:rPr>
      </w:pPr>
    </w:p>
    <w:p w14:paraId="1C3835B9" w14:textId="5FB39C29" w:rsidR="00433801" w:rsidRDefault="00C92884">
      <w:pPr>
        <w:rPr>
          <w:rFonts w:ascii="Helvetica" w:hAnsi="Helvetica" w:cs="Helvetica"/>
          <w:b/>
          <w:bCs/>
          <w:color w:val="333333"/>
          <w:sz w:val="21"/>
          <w:szCs w:val="21"/>
        </w:rPr>
      </w:pPr>
      <w:r>
        <w:rPr>
          <w:rFonts w:ascii="Helvetica" w:hAnsi="Helvetica" w:cs="Helvetica"/>
          <w:b/>
          <w:bCs/>
          <w:color w:val="333333"/>
          <w:sz w:val="21"/>
          <w:szCs w:val="21"/>
        </w:rPr>
        <w:t>14. How would you like the information (in question above) communicated to you?</w:t>
      </w:r>
    </w:p>
    <w:p w14:paraId="3371CD61" w14:textId="77777777" w:rsidR="00433801" w:rsidRDefault="00433801">
      <w:pPr>
        <w:rPr>
          <w:rFonts w:ascii="Helvetica" w:hAnsi="Helvetica" w:cs="Helvetica"/>
          <w:color w:val="333333"/>
          <w:sz w:val="21"/>
          <w:szCs w:val="21"/>
        </w:rPr>
      </w:pPr>
    </w:p>
    <w:tbl>
      <w:tblPr>
        <w:tblW w:w="5000" w:type="pct"/>
        <w:jc w:val="center"/>
        <w:tblLayout w:type="fixed"/>
        <w:tblCellMar>
          <w:left w:w="10" w:type="dxa"/>
          <w:right w:w="10" w:type="dxa"/>
        </w:tblCellMar>
        <w:tblLook w:val="04A0" w:firstRow="1" w:lastRow="0" w:firstColumn="1" w:lastColumn="0" w:noHBand="0" w:noVBand="1"/>
      </w:tblPr>
      <w:tblGrid>
        <w:gridCol w:w="9016"/>
      </w:tblGrid>
      <w:tr w:rsidR="00433801" w14:paraId="5E3A1606" w14:textId="77777777">
        <w:trPr>
          <w:jc w:val="center"/>
        </w:trPr>
        <w:tc>
          <w:tcPr>
            <w:tcW w:w="9016"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2FE0CD8B" w14:textId="7017ABE0" w:rsidR="00433801" w:rsidRDefault="00C92884" w:rsidP="009B46C4">
            <w:pPr>
              <w:spacing w:before="240" w:after="240"/>
              <w:rPr>
                <w:rFonts w:ascii="Helvetica" w:hAnsi="Helvetica" w:cs="Helvetica"/>
                <w:color w:val="333333"/>
                <w:sz w:val="21"/>
                <w:szCs w:val="21"/>
              </w:rPr>
            </w:pPr>
            <w:r>
              <w:rPr>
                <w:rFonts w:ascii="Helvetica" w:hAnsi="Helvetica" w:cs="Helvetica"/>
                <w:color w:val="333333"/>
                <w:sz w:val="21"/>
                <w:szCs w:val="21"/>
              </w:rPr>
              <w:t>On line or down-loaded to the passenger’s mobile device or provided in a simple leaflet at the time of purchase from a ticket agent. Digital connectivity should be exploited: for example, information from on-train sensors could be sent to waiting passengers’ mobiles to help them position themselves on departure platforms to gain easy access to empty seats on board the trains, incidentally trimming station dwell times.</w:t>
            </w:r>
          </w:p>
        </w:tc>
      </w:tr>
    </w:tbl>
    <w:p w14:paraId="756BDDC9"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p w14:paraId="462860A7" w14:textId="77777777" w:rsidR="00433801" w:rsidRDefault="00C92884">
      <w:pPr>
        <w:rPr>
          <w:rFonts w:ascii="Helvetica" w:hAnsi="Helvetica" w:cs="Helvetica"/>
          <w:b/>
          <w:bCs/>
          <w:color w:val="333333"/>
          <w:sz w:val="21"/>
          <w:szCs w:val="21"/>
        </w:rPr>
      </w:pPr>
      <w:r>
        <w:rPr>
          <w:rFonts w:ascii="Helvetica" w:hAnsi="Helvetica" w:cs="Helvetica"/>
          <w:b/>
          <w:bCs/>
          <w:color w:val="333333"/>
          <w:sz w:val="21"/>
          <w:szCs w:val="21"/>
        </w:rPr>
        <w:t>15. How do you believe Cross Country staff could be more effective in providing service and assistance that passengers need on a modern railway network?</w:t>
      </w:r>
    </w:p>
    <w:p w14:paraId="1610D198" w14:textId="77777777" w:rsidR="00433801" w:rsidRDefault="00433801">
      <w:pPr>
        <w:rPr>
          <w:rFonts w:ascii="Helvetica" w:hAnsi="Helvetica" w:cs="Helvetica"/>
          <w:color w:val="333333"/>
          <w:sz w:val="21"/>
          <w:szCs w:val="21"/>
        </w:rPr>
      </w:pPr>
    </w:p>
    <w:tbl>
      <w:tblPr>
        <w:tblW w:w="5000" w:type="pct"/>
        <w:jc w:val="center"/>
        <w:tblLayout w:type="fixed"/>
        <w:tblCellMar>
          <w:left w:w="10" w:type="dxa"/>
          <w:right w:w="10" w:type="dxa"/>
        </w:tblCellMar>
        <w:tblLook w:val="04A0" w:firstRow="1" w:lastRow="0" w:firstColumn="1" w:lastColumn="0" w:noHBand="0" w:noVBand="1"/>
      </w:tblPr>
      <w:tblGrid>
        <w:gridCol w:w="9016"/>
      </w:tblGrid>
      <w:tr w:rsidR="00433801" w14:paraId="6DAD3C06" w14:textId="77777777">
        <w:trPr>
          <w:jc w:val="center"/>
        </w:trPr>
        <w:tc>
          <w:tcPr>
            <w:tcW w:w="9016"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1E456F6A" w14:textId="77777777" w:rsidR="00433801" w:rsidRDefault="00C92884" w:rsidP="009B46C4">
            <w:pPr>
              <w:spacing w:before="240" w:after="240"/>
              <w:rPr>
                <w:rFonts w:ascii="Helvetica" w:hAnsi="Helvetica" w:cs="Helvetica"/>
                <w:color w:val="333333"/>
                <w:sz w:val="21"/>
                <w:szCs w:val="21"/>
              </w:rPr>
            </w:pPr>
            <w:r>
              <w:rPr>
                <w:rFonts w:ascii="Helvetica" w:hAnsi="Helvetica" w:cs="Helvetica"/>
                <w:color w:val="333333"/>
                <w:sz w:val="21"/>
                <w:szCs w:val="21"/>
              </w:rPr>
              <w:t>We note that a disproportionately high number of XC passengers are not frequent train users.  Anxiety seems to feature in many people’s journeys with XC – from ‘will I get a seat?’, ‘can I get coffee?’, ‘how do I get into the loo and lock it?’, ‘will I still get a connection?’ to ‘is my luggage safe?’.  Prospective franchisees need to be innovative and imaginative is addressing this, drawing on the potential of a digital railway to provide users with relevant and timely information as well as on effective staff work.</w:t>
            </w:r>
          </w:p>
          <w:p w14:paraId="68CFFC03" w14:textId="77777777" w:rsidR="00433801" w:rsidRDefault="00C92884">
            <w:pPr>
              <w:pStyle w:val="ListParagraph"/>
              <w:numPr>
                <w:ilvl w:val="0"/>
                <w:numId w:val="4"/>
              </w:numPr>
              <w:spacing w:after="240"/>
              <w:rPr>
                <w:rFonts w:ascii="Helvetica" w:hAnsi="Helvetica" w:cs="Helvetica"/>
                <w:color w:val="333333"/>
                <w:sz w:val="21"/>
                <w:szCs w:val="21"/>
              </w:rPr>
            </w:pPr>
            <w:r>
              <w:rPr>
                <w:rFonts w:ascii="Helvetica" w:hAnsi="Helvetica" w:cs="Helvetica"/>
                <w:color w:val="333333"/>
                <w:sz w:val="21"/>
                <w:szCs w:val="21"/>
              </w:rPr>
              <w:t>Training for all staff in need for awareness of passengers’ needs, particularly Persons with Reduced Mobility (not just disability awareness training).</w:t>
            </w:r>
          </w:p>
          <w:p w14:paraId="0E03FC60" w14:textId="77777777" w:rsidR="00433801" w:rsidRDefault="00C92884">
            <w:pPr>
              <w:pStyle w:val="ListParagraph"/>
              <w:numPr>
                <w:ilvl w:val="0"/>
                <w:numId w:val="4"/>
              </w:numPr>
              <w:spacing w:after="240"/>
              <w:rPr>
                <w:rFonts w:ascii="Helvetica" w:hAnsi="Helvetica" w:cs="Helvetica"/>
                <w:color w:val="333333"/>
                <w:sz w:val="21"/>
                <w:szCs w:val="21"/>
              </w:rPr>
            </w:pPr>
            <w:r>
              <w:rPr>
                <w:rFonts w:ascii="Helvetica" w:hAnsi="Helvetica" w:cs="Helvetica"/>
                <w:color w:val="333333"/>
                <w:sz w:val="21"/>
                <w:szCs w:val="21"/>
              </w:rPr>
              <w:t>Obligation on franchisee to engage meaningfully in collaboration with transport users’ bodies, statutory and non-statutory (such as TravelWatch SouthWest) in seeking to build their understanding of users’ needs and aspirations.</w:t>
            </w:r>
          </w:p>
          <w:p w14:paraId="645BCE8D" w14:textId="77777777" w:rsidR="00855299" w:rsidRDefault="00C92884">
            <w:pPr>
              <w:pStyle w:val="ListParagraph"/>
              <w:numPr>
                <w:ilvl w:val="0"/>
                <w:numId w:val="4"/>
              </w:numPr>
              <w:spacing w:after="240"/>
              <w:rPr>
                <w:rFonts w:ascii="Helvetica" w:hAnsi="Helvetica" w:cs="Helvetica"/>
                <w:color w:val="333333"/>
                <w:sz w:val="21"/>
                <w:szCs w:val="21"/>
              </w:rPr>
            </w:pPr>
            <w:r>
              <w:rPr>
                <w:rFonts w:ascii="Helvetica" w:hAnsi="Helvetica" w:cs="Helvetica"/>
                <w:color w:val="333333"/>
                <w:sz w:val="21"/>
                <w:szCs w:val="21"/>
              </w:rPr>
              <w:t>Provision of additional platform-assistance staff etc. at major interchanges or in travel peaks (particularly to assist occasional leisure travellers or at times of disruption).</w:t>
            </w:r>
          </w:p>
          <w:p w14:paraId="49F596F6" w14:textId="7F49D44E" w:rsidR="00433801" w:rsidRDefault="00855299" w:rsidP="00855299">
            <w:pPr>
              <w:pStyle w:val="ListParagraph"/>
              <w:numPr>
                <w:ilvl w:val="0"/>
                <w:numId w:val="4"/>
              </w:numPr>
              <w:spacing w:after="240"/>
              <w:rPr>
                <w:rFonts w:ascii="Helvetica" w:hAnsi="Helvetica" w:cs="Helvetica"/>
                <w:color w:val="333333"/>
                <w:sz w:val="21"/>
                <w:szCs w:val="21"/>
              </w:rPr>
            </w:pPr>
            <w:r w:rsidRPr="00855299">
              <w:rPr>
                <w:rFonts w:ascii="Helvetica" w:hAnsi="Helvetica" w:cs="Helvetica"/>
                <w:color w:val="333333"/>
                <w:sz w:val="21"/>
                <w:szCs w:val="21"/>
              </w:rPr>
              <w:t xml:space="preserve">The </w:t>
            </w:r>
            <w:r>
              <w:rPr>
                <w:rFonts w:ascii="Helvetica" w:hAnsi="Helvetica" w:cs="Helvetica"/>
                <w:color w:val="333333"/>
                <w:sz w:val="21"/>
                <w:szCs w:val="21"/>
              </w:rPr>
              <w:t>franchisee should arrange</w:t>
            </w:r>
            <w:r w:rsidRPr="00855299">
              <w:rPr>
                <w:rFonts w:ascii="Helvetica" w:hAnsi="Helvetica" w:cs="Helvetica"/>
                <w:color w:val="333333"/>
                <w:sz w:val="21"/>
                <w:szCs w:val="21"/>
              </w:rPr>
              <w:t xml:space="preserve"> with the station operator at all </w:t>
            </w:r>
            <w:r>
              <w:rPr>
                <w:rFonts w:ascii="Helvetica" w:hAnsi="Helvetica" w:cs="Helvetica"/>
                <w:color w:val="333333"/>
                <w:sz w:val="21"/>
                <w:szCs w:val="21"/>
              </w:rPr>
              <w:t>staffed calling-point</w:t>
            </w:r>
            <w:r w:rsidRPr="00855299">
              <w:rPr>
                <w:rFonts w:ascii="Helvetica" w:hAnsi="Helvetica" w:cs="Helvetica"/>
                <w:color w:val="333333"/>
                <w:sz w:val="21"/>
                <w:szCs w:val="21"/>
              </w:rPr>
              <w:t xml:space="preserve">s where </w:t>
            </w:r>
            <w:r>
              <w:rPr>
                <w:rFonts w:ascii="Helvetica" w:hAnsi="Helvetica" w:cs="Helvetica"/>
                <w:color w:val="333333"/>
                <w:sz w:val="21"/>
                <w:szCs w:val="21"/>
              </w:rPr>
              <w:t>XC</w:t>
            </w:r>
            <w:r w:rsidRPr="00855299">
              <w:rPr>
                <w:rFonts w:ascii="Helvetica" w:hAnsi="Helvetica" w:cs="Helvetica"/>
                <w:color w:val="333333"/>
                <w:sz w:val="21"/>
                <w:szCs w:val="21"/>
              </w:rPr>
              <w:t xml:space="preserve"> does not have its own </w:t>
            </w:r>
            <w:r>
              <w:rPr>
                <w:rFonts w:ascii="Helvetica" w:hAnsi="Helvetica" w:cs="Helvetica"/>
                <w:color w:val="333333"/>
                <w:sz w:val="21"/>
                <w:szCs w:val="21"/>
              </w:rPr>
              <w:t xml:space="preserve">station </w:t>
            </w:r>
            <w:r w:rsidRPr="00855299">
              <w:rPr>
                <w:rFonts w:ascii="Helvetica" w:hAnsi="Helvetica" w:cs="Helvetica"/>
                <w:color w:val="333333"/>
                <w:sz w:val="21"/>
                <w:szCs w:val="21"/>
              </w:rPr>
              <w:t xml:space="preserve">staff to </w:t>
            </w:r>
            <w:proofErr w:type="gramStart"/>
            <w:r w:rsidRPr="00855299">
              <w:rPr>
                <w:rFonts w:ascii="Helvetica" w:hAnsi="Helvetica" w:cs="Helvetica"/>
                <w:color w:val="333333"/>
                <w:sz w:val="21"/>
                <w:szCs w:val="21"/>
              </w:rPr>
              <w:t>provide assistance</w:t>
            </w:r>
            <w:proofErr w:type="gramEnd"/>
            <w:r w:rsidRPr="00855299">
              <w:rPr>
                <w:rFonts w:ascii="Helvetica" w:hAnsi="Helvetica" w:cs="Helvetica"/>
                <w:color w:val="333333"/>
                <w:sz w:val="21"/>
                <w:szCs w:val="21"/>
              </w:rPr>
              <w:t xml:space="preserve"> and information on the platform for XC passengers and </w:t>
            </w:r>
            <w:r w:rsidR="00D716BB">
              <w:rPr>
                <w:rFonts w:ascii="Helvetica" w:hAnsi="Helvetica" w:cs="Helvetica"/>
                <w:color w:val="333333"/>
                <w:sz w:val="21"/>
                <w:szCs w:val="21"/>
              </w:rPr>
              <w:t>at times when there is</w:t>
            </w:r>
            <w:r w:rsidRPr="00855299">
              <w:rPr>
                <w:rFonts w:ascii="Helvetica" w:hAnsi="Helvetica" w:cs="Helvetica"/>
                <w:color w:val="333333"/>
                <w:sz w:val="21"/>
                <w:szCs w:val="21"/>
              </w:rPr>
              <w:t xml:space="preserve"> service disruption / bus replacement.  </w:t>
            </w:r>
          </w:p>
        </w:tc>
      </w:tr>
    </w:tbl>
    <w:p w14:paraId="29E49829"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p w14:paraId="41AE189D" w14:textId="77777777" w:rsidR="00433801" w:rsidRDefault="00C92884">
      <w:pPr>
        <w:rPr>
          <w:rFonts w:ascii="Helvetica" w:hAnsi="Helvetica" w:cs="Helvetica"/>
          <w:b/>
          <w:bCs/>
          <w:color w:val="333333"/>
          <w:sz w:val="21"/>
          <w:szCs w:val="21"/>
        </w:rPr>
      </w:pPr>
      <w:r>
        <w:rPr>
          <w:rFonts w:ascii="Helvetica" w:hAnsi="Helvetica" w:cs="Helvetica"/>
          <w:b/>
          <w:bCs/>
          <w:color w:val="333333"/>
          <w:sz w:val="21"/>
          <w:szCs w:val="21"/>
        </w:rPr>
        <w:t>16. What comment do you have on improving the overall passenger experience before, during and after the journey?</w:t>
      </w:r>
    </w:p>
    <w:p w14:paraId="4EF30FF5" w14:textId="77777777" w:rsidR="00433801" w:rsidRDefault="00433801">
      <w:pPr>
        <w:rPr>
          <w:rFonts w:ascii="Helvetica" w:hAnsi="Helvetica" w:cs="Helvetica"/>
          <w:color w:val="333333"/>
          <w:sz w:val="21"/>
          <w:szCs w:val="21"/>
        </w:rPr>
      </w:pPr>
    </w:p>
    <w:tbl>
      <w:tblPr>
        <w:tblW w:w="5000" w:type="pct"/>
        <w:jc w:val="center"/>
        <w:tblLayout w:type="fixed"/>
        <w:tblCellMar>
          <w:left w:w="10" w:type="dxa"/>
          <w:right w:w="10" w:type="dxa"/>
        </w:tblCellMar>
        <w:tblLook w:val="04A0" w:firstRow="1" w:lastRow="0" w:firstColumn="1" w:lastColumn="0" w:noHBand="0" w:noVBand="1"/>
      </w:tblPr>
      <w:tblGrid>
        <w:gridCol w:w="9016"/>
      </w:tblGrid>
      <w:tr w:rsidR="00433801" w14:paraId="5B09A0BC" w14:textId="77777777">
        <w:trPr>
          <w:jc w:val="center"/>
        </w:trPr>
        <w:tc>
          <w:tcPr>
            <w:tcW w:w="9016"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5DB80A6F" w14:textId="3732E3D5" w:rsidR="00433801" w:rsidRPr="009D6845" w:rsidRDefault="00C92884" w:rsidP="009B46C4">
            <w:pPr>
              <w:pStyle w:val="ListParagraph"/>
              <w:numPr>
                <w:ilvl w:val="0"/>
                <w:numId w:val="8"/>
              </w:numPr>
              <w:spacing w:before="240" w:after="240"/>
              <w:rPr>
                <w:rFonts w:ascii="Helvetica" w:hAnsi="Helvetica" w:cs="Helvetica"/>
                <w:color w:val="333333"/>
                <w:sz w:val="21"/>
                <w:szCs w:val="21"/>
              </w:rPr>
            </w:pPr>
            <w:r w:rsidRPr="009D6845">
              <w:rPr>
                <w:rFonts w:ascii="Helvetica" w:hAnsi="Helvetica" w:cs="Helvetica"/>
                <w:color w:val="333333"/>
                <w:sz w:val="21"/>
                <w:szCs w:val="21"/>
              </w:rPr>
              <w:t xml:space="preserve">Passenger satisfaction is driven, above all, by performance and reliability.  XC must be dependable: its trains must run as advertised, both as to schedule and to facilities advertised.  </w:t>
            </w:r>
          </w:p>
          <w:p w14:paraId="78753BC2" w14:textId="0C7DB2C1" w:rsidR="00433801" w:rsidRPr="009D6845" w:rsidRDefault="00C92884" w:rsidP="009D6845">
            <w:pPr>
              <w:pStyle w:val="ListParagraph"/>
              <w:numPr>
                <w:ilvl w:val="0"/>
                <w:numId w:val="8"/>
              </w:numPr>
              <w:spacing w:after="240"/>
              <w:rPr>
                <w:rFonts w:ascii="Helvetica" w:hAnsi="Helvetica" w:cs="Helvetica"/>
                <w:color w:val="333333"/>
                <w:sz w:val="21"/>
                <w:szCs w:val="21"/>
              </w:rPr>
            </w:pPr>
            <w:r w:rsidRPr="009D6845">
              <w:rPr>
                <w:rFonts w:ascii="Helvetica" w:hAnsi="Helvetica" w:cs="Helvetica"/>
                <w:color w:val="333333"/>
                <w:sz w:val="21"/>
                <w:szCs w:val="21"/>
              </w:rPr>
              <w:t xml:space="preserve">If the new XC is to realise its potential as an attractive option to the strategic road network for longer distance travel it must </w:t>
            </w:r>
            <w:r w:rsidR="009D6845">
              <w:rPr>
                <w:rFonts w:ascii="Helvetica" w:hAnsi="Helvetica" w:cs="Helvetica"/>
                <w:color w:val="333333"/>
                <w:sz w:val="21"/>
                <w:szCs w:val="21"/>
              </w:rPr>
              <w:t xml:space="preserve">also </w:t>
            </w:r>
            <w:r w:rsidRPr="009D6845">
              <w:rPr>
                <w:rFonts w:ascii="Helvetica" w:hAnsi="Helvetica" w:cs="Helvetica"/>
                <w:color w:val="333333"/>
                <w:sz w:val="21"/>
                <w:szCs w:val="21"/>
              </w:rPr>
              <w:t>achieve new heights of service quality.  The product as a whole has to be user friendly: affordable, dependable, accommodating and mindful of the full extent of a passenger’s potential needs during a long journey – from inviting refreshments to clean loos.</w:t>
            </w:r>
          </w:p>
          <w:p w14:paraId="1E7D34BA" w14:textId="35FBFCD3" w:rsidR="002B7950" w:rsidRPr="009D6845" w:rsidRDefault="002B7950" w:rsidP="009D6845">
            <w:pPr>
              <w:pStyle w:val="ListParagraph"/>
              <w:numPr>
                <w:ilvl w:val="0"/>
                <w:numId w:val="8"/>
              </w:numPr>
              <w:spacing w:after="240"/>
              <w:rPr>
                <w:rFonts w:ascii="Helvetica" w:hAnsi="Helvetica" w:cs="Helvetica"/>
                <w:color w:val="333333"/>
                <w:sz w:val="21"/>
                <w:szCs w:val="21"/>
              </w:rPr>
            </w:pPr>
            <w:r w:rsidRPr="009D6845">
              <w:rPr>
                <w:rFonts w:ascii="Helvetica" w:hAnsi="Helvetica" w:cs="Helvetica"/>
                <w:color w:val="333333"/>
                <w:sz w:val="21"/>
                <w:szCs w:val="21"/>
              </w:rPr>
              <w:t xml:space="preserve">Many </w:t>
            </w:r>
            <w:r w:rsidR="009D6845">
              <w:rPr>
                <w:rFonts w:ascii="Helvetica" w:hAnsi="Helvetica" w:cs="Helvetica"/>
                <w:color w:val="333333"/>
                <w:sz w:val="21"/>
                <w:szCs w:val="21"/>
              </w:rPr>
              <w:t>XC</w:t>
            </w:r>
            <w:r w:rsidRPr="009D6845">
              <w:rPr>
                <w:rFonts w:ascii="Helvetica" w:hAnsi="Helvetica" w:cs="Helvetica"/>
                <w:color w:val="333333"/>
                <w:sz w:val="21"/>
                <w:szCs w:val="21"/>
              </w:rPr>
              <w:t xml:space="preserve"> passengers make connections with other rail services as part of their journey, for example, in to and out of local services at Bristol Temple Meads and Exeter St </w:t>
            </w:r>
            <w:proofErr w:type="spellStart"/>
            <w:r w:rsidRPr="009D6845">
              <w:rPr>
                <w:rFonts w:ascii="Helvetica" w:hAnsi="Helvetica" w:cs="Helvetica"/>
                <w:color w:val="333333"/>
                <w:sz w:val="21"/>
                <w:szCs w:val="21"/>
              </w:rPr>
              <w:t>Davids</w:t>
            </w:r>
            <w:proofErr w:type="spellEnd"/>
            <w:r w:rsidRPr="009D6845">
              <w:rPr>
                <w:rFonts w:ascii="Helvetica" w:hAnsi="Helvetica" w:cs="Helvetica"/>
                <w:color w:val="333333"/>
                <w:sz w:val="21"/>
                <w:szCs w:val="21"/>
              </w:rPr>
              <w:t>. Interchange should be made as easy as possible by timetabling connections to minimise waiting times and enabling cross-platform interchange.</w:t>
            </w:r>
          </w:p>
          <w:p w14:paraId="44826FD9" w14:textId="77777777" w:rsidR="00433801" w:rsidRPr="009D6845" w:rsidRDefault="00C92884" w:rsidP="009D6845">
            <w:pPr>
              <w:pStyle w:val="ListParagraph"/>
              <w:numPr>
                <w:ilvl w:val="0"/>
                <w:numId w:val="8"/>
              </w:numPr>
              <w:spacing w:after="240"/>
              <w:rPr>
                <w:rFonts w:ascii="Helvetica" w:hAnsi="Helvetica" w:cs="Helvetica"/>
                <w:color w:val="333333"/>
                <w:sz w:val="21"/>
                <w:szCs w:val="21"/>
              </w:rPr>
            </w:pPr>
            <w:r w:rsidRPr="009D6845">
              <w:rPr>
                <w:rFonts w:ascii="Helvetica" w:hAnsi="Helvetica" w:cs="Helvetica"/>
                <w:color w:val="333333"/>
                <w:sz w:val="21"/>
                <w:szCs w:val="21"/>
              </w:rPr>
              <w:t>The remuneration of the successful franchisee’s top management should be linked significantly to user satisfaction.</w:t>
            </w:r>
          </w:p>
        </w:tc>
      </w:tr>
    </w:tbl>
    <w:p w14:paraId="1B684263" w14:textId="77777777" w:rsidR="00433801" w:rsidRDefault="00C92884">
      <w:pPr>
        <w:pStyle w:val="Heading3"/>
        <w:spacing w:before="300"/>
      </w:pPr>
      <w:r>
        <w:rPr>
          <w:rFonts w:ascii="Helvetica" w:hAnsi="Helvetica" w:cs="Helvetica"/>
          <w:b/>
          <w:bCs/>
          <w:color w:val="333333"/>
          <w:sz w:val="21"/>
          <w:szCs w:val="21"/>
        </w:rPr>
        <w:t>17. How could the way in which Cross Country deals with your complaints and provides compensation to you be improved?</w:t>
      </w:r>
    </w:p>
    <w:p w14:paraId="09C78DA2" w14:textId="77777777" w:rsidR="00433801" w:rsidRDefault="00433801">
      <w:pPr>
        <w:rPr>
          <w:rFonts w:ascii="Helvetica" w:hAnsi="Helvetica" w:cs="Helvetica"/>
          <w:color w:val="333333"/>
          <w:sz w:val="21"/>
          <w:szCs w:val="21"/>
        </w:rPr>
      </w:pPr>
    </w:p>
    <w:tbl>
      <w:tblPr>
        <w:tblW w:w="5000" w:type="pct"/>
        <w:jc w:val="center"/>
        <w:tblLayout w:type="fixed"/>
        <w:tblCellMar>
          <w:left w:w="10" w:type="dxa"/>
          <w:right w:w="10" w:type="dxa"/>
        </w:tblCellMar>
        <w:tblLook w:val="04A0" w:firstRow="1" w:lastRow="0" w:firstColumn="1" w:lastColumn="0" w:noHBand="0" w:noVBand="1"/>
      </w:tblPr>
      <w:tblGrid>
        <w:gridCol w:w="9016"/>
      </w:tblGrid>
      <w:tr w:rsidR="00433801" w14:paraId="2B3C6EBA" w14:textId="77777777">
        <w:trPr>
          <w:jc w:val="center"/>
        </w:trPr>
        <w:tc>
          <w:tcPr>
            <w:tcW w:w="9016"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47914622" w14:textId="0992C78C" w:rsidR="00433801" w:rsidRDefault="00C92884" w:rsidP="009B46C4">
            <w:pPr>
              <w:spacing w:before="240" w:after="240"/>
              <w:rPr>
                <w:rFonts w:ascii="Helvetica" w:hAnsi="Helvetica" w:cs="Helvetica"/>
                <w:color w:val="333333"/>
                <w:sz w:val="21"/>
                <w:szCs w:val="21"/>
              </w:rPr>
            </w:pPr>
            <w:r>
              <w:rPr>
                <w:rFonts w:ascii="Helvetica" w:hAnsi="Helvetica" w:cs="Helvetica"/>
                <w:color w:val="333333"/>
                <w:sz w:val="21"/>
                <w:szCs w:val="21"/>
              </w:rPr>
              <w:t>The franchisee should make a clear statement of what it believes to be its obligations under the Consumer Rights Act 2015 and say how it will help consumers exercise their right to redress without recourse to the courts.</w:t>
            </w:r>
          </w:p>
        </w:tc>
      </w:tr>
    </w:tbl>
    <w:p w14:paraId="4870B062"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p w14:paraId="262B7F23" w14:textId="77777777" w:rsidR="00433801" w:rsidRDefault="00433801">
      <w:pPr>
        <w:rPr>
          <w:rFonts w:ascii="Helvetica" w:hAnsi="Helvetica" w:cs="Helvetica"/>
          <w:color w:val="333333"/>
          <w:sz w:val="21"/>
          <w:szCs w:val="21"/>
        </w:rPr>
      </w:pPr>
    </w:p>
    <w:p w14:paraId="6DB92BE4" w14:textId="77777777" w:rsidR="00433801" w:rsidRDefault="00C92884">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18. Rank your priorities for improvement to the carriage layout for long distance inter-city Cross Country trains? Rank 1 for most important to 7 for least important.</w:t>
      </w:r>
    </w:p>
    <w:p w14:paraId="73D5C349" w14:textId="77777777" w:rsidR="00433801" w:rsidRDefault="00433801">
      <w:pPr>
        <w:rPr>
          <w:rFonts w:ascii="Helvetica" w:hAnsi="Helvetica" w:cs="Helvetica"/>
          <w:color w:val="333333"/>
          <w:sz w:val="21"/>
          <w:szCs w:val="21"/>
        </w:rPr>
      </w:pPr>
    </w:p>
    <w:tbl>
      <w:tblPr>
        <w:tblW w:w="5425" w:type="dxa"/>
        <w:tblLayout w:type="fixed"/>
        <w:tblCellMar>
          <w:left w:w="10" w:type="dxa"/>
          <w:right w:w="10" w:type="dxa"/>
        </w:tblCellMar>
        <w:tblLook w:val="04A0" w:firstRow="1" w:lastRow="0" w:firstColumn="1" w:lastColumn="0" w:noHBand="0" w:noVBand="1"/>
      </w:tblPr>
      <w:tblGrid>
        <w:gridCol w:w="4809"/>
        <w:gridCol w:w="616"/>
      </w:tblGrid>
      <w:tr w:rsidR="00433801" w14:paraId="0A0F8068" w14:textId="77777777">
        <w:tc>
          <w:tcPr>
            <w:tcW w:w="4809" w:type="dxa"/>
            <w:shd w:val="clear" w:color="auto" w:fill="auto"/>
            <w:tcMar>
              <w:top w:w="0" w:type="dxa"/>
              <w:left w:w="0" w:type="dxa"/>
              <w:bottom w:w="0" w:type="dxa"/>
              <w:right w:w="0" w:type="dxa"/>
            </w:tcMar>
            <w:vAlign w:val="center"/>
          </w:tcPr>
          <w:p w14:paraId="6AB1B24A"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More seats  </w:t>
            </w:r>
          </w:p>
        </w:tc>
        <w:tc>
          <w:tcPr>
            <w:tcW w:w="616" w:type="dxa"/>
            <w:shd w:val="clear" w:color="auto" w:fill="auto"/>
            <w:tcMar>
              <w:top w:w="0" w:type="dxa"/>
              <w:left w:w="0" w:type="dxa"/>
              <w:bottom w:w="0" w:type="dxa"/>
              <w:right w:w="0" w:type="dxa"/>
            </w:tcMar>
            <w:vAlign w:val="center"/>
          </w:tcPr>
          <w:tbl>
            <w:tblPr>
              <w:tblW w:w="600" w:type="dxa"/>
              <w:tblLayout w:type="fixed"/>
              <w:tblCellMar>
                <w:left w:w="10" w:type="dxa"/>
                <w:right w:w="10" w:type="dxa"/>
              </w:tblCellMar>
              <w:tblLook w:val="04A0" w:firstRow="1" w:lastRow="0" w:firstColumn="1" w:lastColumn="0" w:noHBand="0" w:noVBand="1"/>
            </w:tblPr>
            <w:tblGrid>
              <w:gridCol w:w="600"/>
            </w:tblGrid>
            <w:tr w:rsidR="00433801" w14:paraId="493D8545" w14:textId="77777777">
              <w:tc>
                <w:tcPr>
                  <w:tcW w:w="600"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3E11BAF1"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6</w:t>
                  </w:r>
                </w:p>
              </w:tc>
            </w:tr>
          </w:tbl>
          <w:p w14:paraId="582E7A1D" w14:textId="77777777" w:rsidR="00433801" w:rsidRDefault="00433801">
            <w:pPr>
              <w:rPr>
                <w:rFonts w:ascii="Helvetica" w:hAnsi="Helvetica" w:cs="Helvetica"/>
                <w:color w:val="333333"/>
                <w:sz w:val="21"/>
                <w:szCs w:val="21"/>
              </w:rPr>
            </w:pPr>
          </w:p>
        </w:tc>
      </w:tr>
      <w:tr w:rsidR="00433801" w14:paraId="6F0707B5" w14:textId="77777777">
        <w:tc>
          <w:tcPr>
            <w:tcW w:w="4809" w:type="dxa"/>
            <w:shd w:val="clear" w:color="auto" w:fill="auto"/>
            <w:tcMar>
              <w:top w:w="0" w:type="dxa"/>
              <w:left w:w="0" w:type="dxa"/>
              <w:bottom w:w="0" w:type="dxa"/>
              <w:right w:w="0" w:type="dxa"/>
            </w:tcMar>
            <w:vAlign w:val="center"/>
          </w:tcPr>
          <w:p w14:paraId="0FBDCF68"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More table seats as opposed to ‘airline’ seats  </w:t>
            </w:r>
          </w:p>
        </w:tc>
        <w:tc>
          <w:tcPr>
            <w:tcW w:w="616" w:type="dxa"/>
            <w:shd w:val="clear" w:color="auto" w:fill="auto"/>
            <w:tcMar>
              <w:top w:w="0" w:type="dxa"/>
              <w:left w:w="0" w:type="dxa"/>
              <w:bottom w:w="0" w:type="dxa"/>
              <w:right w:w="0" w:type="dxa"/>
            </w:tcMar>
            <w:vAlign w:val="center"/>
          </w:tcPr>
          <w:tbl>
            <w:tblPr>
              <w:tblW w:w="600" w:type="dxa"/>
              <w:tblLayout w:type="fixed"/>
              <w:tblCellMar>
                <w:left w:w="10" w:type="dxa"/>
                <w:right w:w="10" w:type="dxa"/>
              </w:tblCellMar>
              <w:tblLook w:val="04A0" w:firstRow="1" w:lastRow="0" w:firstColumn="1" w:lastColumn="0" w:noHBand="0" w:noVBand="1"/>
            </w:tblPr>
            <w:tblGrid>
              <w:gridCol w:w="600"/>
            </w:tblGrid>
            <w:tr w:rsidR="00433801" w14:paraId="143936BB" w14:textId="77777777">
              <w:tc>
                <w:tcPr>
                  <w:tcW w:w="600"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7FCA700A"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1</w:t>
                  </w:r>
                </w:p>
              </w:tc>
            </w:tr>
          </w:tbl>
          <w:p w14:paraId="71F56A97" w14:textId="77777777" w:rsidR="00433801" w:rsidRDefault="00433801">
            <w:pPr>
              <w:rPr>
                <w:rFonts w:ascii="Helvetica" w:hAnsi="Helvetica" w:cs="Helvetica"/>
                <w:color w:val="333333"/>
                <w:sz w:val="21"/>
                <w:szCs w:val="21"/>
              </w:rPr>
            </w:pPr>
          </w:p>
        </w:tc>
      </w:tr>
      <w:tr w:rsidR="00433801" w14:paraId="4CEF8042" w14:textId="77777777">
        <w:tc>
          <w:tcPr>
            <w:tcW w:w="4809" w:type="dxa"/>
            <w:shd w:val="clear" w:color="auto" w:fill="auto"/>
            <w:tcMar>
              <w:top w:w="0" w:type="dxa"/>
              <w:left w:w="0" w:type="dxa"/>
              <w:bottom w:w="0" w:type="dxa"/>
              <w:right w:w="0" w:type="dxa"/>
            </w:tcMar>
            <w:vAlign w:val="center"/>
          </w:tcPr>
          <w:p w14:paraId="7BBF9779"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More comfortable room for short distance standing  </w:t>
            </w:r>
          </w:p>
        </w:tc>
        <w:tc>
          <w:tcPr>
            <w:tcW w:w="616" w:type="dxa"/>
            <w:shd w:val="clear" w:color="auto" w:fill="auto"/>
            <w:tcMar>
              <w:top w:w="0" w:type="dxa"/>
              <w:left w:w="0" w:type="dxa"/>
              <w:bottom w:w="0" w:type="dxa"/>
              <w:right w:w="0" w:type="dxa"/>
            </w:tcMar>
            <w:vAlign w:val="center"/>
          </w:tcPr>
          <w:tbl>
            <w:tblPr>
              <w:tblW w:w="600" w:type="dxa"/>
              <w:tblLayout w:type="fixed"/>
              <w:tblCellMar>
                <w:left w:w="10" w:type="dxa"/>
                <w:right w:w="10" w:type="dxa"/>
              </w:tblCellMar>
              <w:tblLook w:val="04A0" w:firstRow="1" w:lastRow="0" w:firstColumn="1" w:lastColumn="0" w:noHBand="0" w:noVBand="1"/>
            </w:tblPr>
            <w:tblGrid>
              <w:gridCol w:w="600"/>
            </w:tblGrid>
            <w:tr w:rsidR="00433801" w14:paraId="56D2FC9C" w14:textId="77777777">
              <w:tc>
                <w:tcPr>
                  <w:tcW w:w="600"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0022EC61"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5</w:t>
                  </w:r>
                </w:p>
              </w:tc>
            </w:tr>
          </w:tbl>
          <w:p w14:paraId="7731CF6D" w14:textId="77777777" w:rsidR="00433801" w:rsidRDefault="00433801">
            <w:pPr>
              <w:rPr>
                <w:rFonts w:ascii="Helvetica" w:hAnsi="Helvetica" w:cs="Helvetica"/>
                <w:color w:val="333333"/>
                <w:sz w:val="21"/>
                <w:szCs w:val="21"/>
              </w:rPr>
            </w:pPr>
          </w:p>
        </w:tc>
      </w:tr>
      <w:tr w:rsidR="00433801" w14:paraId="510132D3" w14:textId="77777777">
        <w:tc>
          <w:tcPr>
            <w:tcW w:w="4809" w:type="dxa"/>
            <w:shd w:val="clear" w:color="auto" w:fill="auto"/>
            <w:tcMar>
              <w:top w:w="0" w:type="dxa"/>
              <w:left w:w="0" w:type="dxa"/>
              <w:bottom w:w="0" w:type="dxa"/>
              <w:right w:w="0" w:type="dxa"/>
            </w:tcMar>
            <w:vAlign w:val="center"/>
          </w:tcPr>
          <w:p w14:paraId="1B1840F7"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Cycle storage  </w:t>
            </w:r>
          </w:p>
        </w:tc>
        <w:tc>
          <w:tcPr>
            <w:tcW w:w="616" w:type="dxa"/>
            <w:shd w:val="clear" w:color="auto" w:fill="auto"/>
            <w:tcMar>
              <w:top w:w="0" w:type="dxa"/>
              <w:left w:w="0" w:type="dxa"/>
              <w:bottom w:w="0" w:type="dxa"/>
              <w:right w:w="0" w:type="dxa"/>
            </w:tcMar>
            <w:vAlign w:val="center"/>
          </w:tcPr>
          <w:tbl>
            <w:tblPr>
              <w:tblW w:w="600" w:type="dxa"/>
              <w:tblLayout w:type="fixed"/>
              <w:tblCellMar>
                <w:left w:w="10" w:type="dxa"/>
                <w:right w:w="10" w:type="dxa"/>
              </w:tblCellMar>
              <w:tblLook w:val="04A0" w:firstRow="1" w:lastRow="0" w:firstColumn="1" w:lastColumn="0" w:noHBand="0" w:noVBand="1"/>
            </w:tblPr>
            <w:tblGrid>
              <w:gridCol w:w="600"/>
            </w:tblGrid>
            <w:tr w:rsidR="00433801" w14:paraId="4CFCC261" w14:textId="77777777">
              <w:tc>
                <w:tcPr>
                  <w:tcW w:w="600"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0C81072B"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7</w:t>
                  </w:r>
                </w:p>
              </w:tc>
            </w:tr>
          </w:tbl>
          <w:p w14:paraId="17B9E133" w14:textId="77777777" w:rsidR="00433801" w:rsidRDefault="00433801">
            <w:pPr>
              <w:rPr>
                <w:rFonts w:ascii="Helvetica" w:hAnsi="Helvetica" w:cs="Helvetica"/>
                <w:color w:val="333333"/>
                <w:sz w:val="21"/>
                <w:szCs w:val="21"/>
              </w:rPr>
            </w:pPr>
          </w:p>
        </w:tc>
      </w:tr>
      <w:tr w:rsidR="00433801" w14:paraId="3D7327B2" w14:textId="77777777">
        <w:tc>
          <w:tcPr>
            <w:tcW w:w="4809" w:type="dxa"/>
            <w:shd w:val="clear" w:color="auto" w:fill="auto"/>
            <w:tcMar>
              <w:top w:w="0" w:type="dxa"/>
              <w:left w:w="0" w:type="dxa"/>
              <w:bottom w:w="0" w:type="dxa"/>
              <w:right w:w="0" w:type="dxa"/>
            </w:tcMar>
            <w:vAlign w:val="center"/>
          </w:tcPr>
          <w:p w14:paraId="3607A590"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Seats that align with windows  </w:t>
            </w:r>
          </w:p>
        </w:tc>
        <w:tc>
          <w:tcPr>
            <w:tcW w:w="616" w:type="dxa"/>
            <w:shd w:val="clear" w:color="auto" w:fill="auto"/>
            <w:tcMar>
              <w:top w:w="0" w:type="dxa"/>
              <w:left w:w="0" w:type="dxa"/>
              <w:bottom w:w="0" w:type="dxa"/>
              <w:right w:w="0" w:type="dxa"/>
            </w:tcMar>
            <w:vAlign w:val="center"/>
          </w:tcPr>
          <w:tbl>
            <w:tblPr>
              <w:tblW w:w="600" w:type="dxa"/>
              <w:tblLayout w:type="fixed"/>
              <w:tblCellMar>
                <w:left w:w="10" w:type="dxa"/>
                <w:right w:w="10" w:type="dxa"/>
              </w:tblCellMar>
              <w:tblLook w:val="04A0" w:firstRow="1" w:lastRow="0" w:firstColumn="1" w:lastColumn="0" w:noHBand="0" w:noVBand="1"/>
            </w:tblPr>
            <w:tblGrid>
              <w:gridCol w:w="600"/>
            </w:tblGrid>
            <w:tr w:rsidR="00433801" w14:paraId="40131D52" w14:textId="77777777">
              <w:tc>
                <w:tcPr>
                  <w:tcW w:w="600"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5E676824"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4</w:t>
                  </w:r>
                </w:p>
              </w:tc>
            </w:tr>
          </w:tbl>
          <w:p w14:paraId="3858B060" w14:textId="77777777" w:rsidR="00433801" w:rsidRDefault="00433801">
            <w:pPr>
              <w:rPr>
                <w:rFonts w:ascii="Helvetica" w:hAnsi="Helvetica" w:cs="Helvetica"/>
                <w:color w:val="333333"/>
                <w:sz w:val="21"/>
                <w:szCs w:val="21"/>
              </w:rPr>
            </w:pPr>
          </w:p>
        </w:tc>
      </w:tr>
      <w:tr w:rsidR="00433801" w14:paraId="3E713BB1" w14:textId="77777777">
        <w:tc>
          <w:tcPr>
            <w:tcW w:w="4809" w:type="dxa"/>
            <w:shd w:val="clear" w:color="auto" w:fill="auto"/>
            <w:tcMar>
              <w:top w:w="0" w:type="dxa"/>
              <w:left w:w="0" w:type="dxa"/>
              <w:bottom w:w="0" w:type="dxa"/>
              <w:right w:w="0" w:type="dxa"/>
            </w:tcMar>
            <w:vAlign w:val="center"/>
          </w:tcPr>
          <w:p w14:paraId="05C6A2D2"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Greater leg-room  </w:t>
            </w:r>
          </w:p>
        </w:tc>
        <w:tc>
          <w:tcPr>
            <w:tcW w:w="616" w:type="dxa"/>
            <w:shd w:val="clear" w:color="auto" w:fill="auto"/>
            <w:tcMar>
              <w:top w:w="0" w:type="dxa"/>
              <w:left w:w="0" w:type="dxa"/>
              <w:bottom w:w="0" w:type="dxa"/>
              <w:right w:w="0" w:type="dxa"/>
            </w:tcMar>
            <w:vAlign w:val="center"/>
          </w:tcPr>
          <w:tbl>
            <w:tblPr>
              <w:tblW w:w="600" w:type="dxa"/>
              <w:tblLayout w:type="fixed"/>
              <w:tblCellMar>
                <w:left w:w="10" w:type="dxa"/>
                <w:right w:w="10" w:type="dxa"/>
              </w:tblCellMar>
              <w:tblLook w:val="04A0" w:firstRow="1" w:lastRow="0" w:firstColumn="1" w:lastColumn="0" w:noHBand="0" w:noVBand="1"/>
            </w:tblPr>
            <w:tblGrid>
              <w:gridCol w:w="600"/>
            </w:tblGrid>
            <w:tr w:rsidR="00433801" w14:paraId="16381598" w14:textId="77777777">
              <w:tc>
                <w:tcPr>
                  <w:tcW w:w="600"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30610CE2"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2</w:t>
                  </w:r>
                </w:p>
              </w:tc>
            </w:tr>
          </w:tbl>
          <w:p w14:paraId="00A11362" w14:textId="77777777" w:rsidR="00433801" w:rsidRDefault="00433801">
            <w:pPr>
              <w:rPr>
                <w:rFonts w:ascii="Helvetica" w:hAnsi="Helvetica" w:cs="Helvetica"/>
                <w:color w:val="333333"/>
                <w:sz w:val="21"/>
                <w:szCs w:val="21"/>
              </w:rPr>
            </w:pPr>
          </w:p>
        </w:tc>
      </w:tr>
      <w:tr w:rsidR="00433801" w14:paraId="7828DA60" w14:textId="77777777">
        <w:tc>
          <w:tcPr>
            <w:tcW w:w="4809" w:type="dxa"/>
            <w:shd w:val="clear" w:color="auto" w:fill="auto"/>
            <w:tcMar>
              <w:top w:w="0" w:type="dxa"/>
              <w:left w:w="0" w:type="dxa"/>
              <w:bottom w:w="0" w:type="dxa"/>
              <w:right w:w="0" w:type="dxa"/>
            </w:tcMar>
            <w:vAlign w:val="center"/>
          </w:tcPr>
          <w:p w14:paraId="190BCBC6"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Extra room for luggage  </w:t>
            </w:r>
          </w:p>
        </w:tc>
        <w:tc>
          <w:tcPr>
            <w:tcW w:w="616" w:type="dxa"/>
            <w:shd w:val="clear" w:color="auto" w:fill="auto"/>
            <w:tcMar>
              <w:top w:w="0" w:type="dxa"/>
              <w:left w:w="0" w:type="dxa"/>
              <w:bottom w:w="0" w:type="dxa"/>
              <w:right w:w="0" w:type="dxa"/>
            </w:tcMar>
            <w:vAlign w:val="center"/>
          </w:tcPr>
          <w:tbl>
            <w:tblPr>
              <w:tblW w:w="600" w:type="dxa"/>
              <w:tblLayout w:type="fixed"/>
              <w:tblCellMar>
                <w:left w:w="10" w:type="dxa"/>
                <w:right w:w="10" w:type="dxa"/>
              </w:tblCellMar>
              <w:tblLook w:val="04A0" w:firstRow="1" w:lastRow="0" w:firstColumn="1" w:lastColumn="0" w:noHBand="0" w:noVBand="1"/>
            </w:tblPr>
            <w:tblGrid>
              <w:gridCol w:w="600"/>
            </w:tblGrid>
            <w:tr w:rsidR="00433801" w14:paraId="173AF347" w14:textId="77777777">
              <w:tc>
                <w:tcPr>
                  <w:tcW w:w="600"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74951B08"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3</w:t>
                  </w:r>
                </w:p>
              </w:tc>
            </w:tr>
          </w:tbl>
          <w:p w14:paraId="4B939786" w14:textId="77777777" w:rsidR="00433801" w:rsidRDefault="00433801">
            <w:pPr>
              <w:rPr>
                <w:rFonts w:ascii="Helvetica" w:hAnsi="Helvetica" w:cs="Helvetica"/>
                <w:color w:val="333333"/>
                <w:sz w:val="21"/>
                <w:szCs w:val="21"/>
              </w:rPr>
            </w:pPr>
          </w:p>
        </w:tc>
      </w:tr>
    </w:tbl>
    <w:p w14:paraId="524E87E4" w14:textId="77777777" w:rsidR="00433801" w:rsidRDefault="00433801">
      <w:pPr>
        <w:rPr>
          <w:rFonts w:ascii="Helvetica" w:hAnsi="Helvetica" w:cs="Helvetica"/>
          <w:color w:val="333333"/>
          <w:sz w:val="21"/>
          <w:szCs w:val="21"/>
        </w:rPr>
      </w:pPr>
    </w:p>
    <w:p w14:paraId="29C008C7"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Where and when do you think these facilities are most required?  </w:t>
      </w:r>
    </w:p>
    <w:tbl>
      <w:tblPr>
        <w:tblW w:w="5000" w:type="pct"/>
        <w:jc w:val="center"/>
        <w:tblLayout w:type="fixed"/>
        <w:tblCellMar>
          <w:left w:w="10" w:type="dxa"/>
          <w:right w:w="10" w:type="dxa"/>
        </w:tblCellMar>
        <w:tblLook w:val="04A0" w:firstRow="1" w:lastRow="0" w:firstColumn="1" w:lastColumn="0" w:noHBand="0" w:noVBand="1"/>
      </w:tblPr>
      <w:tblGrid>
        <w:gridCol w:w="9016"/>
      </w:tblGrid>
      <w:tr w:rsidR="00433801" w14:paraId="71AF4F48" w14:textId="77777777">
        <w:trPr>
          <w:jc w:val="center"/>
        </w:trPr>
        <w:tc>
          <w:tcPr>
            <w:tcW w:w="9016"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471D70B1" w14:textId="60A44AD0" w:rsidR="00433801" w:rsidRDefault="00C92884" w:rsidP="009B46C4">
            <w:pPr>
              <w:spacing w:before="240" w:after="240"/>
              <w:rPr>
                <w:rFonts w:ascii="Helvetica" w:hAnsi="Helvetica" w:cs="Helvetica"/>
                <w:color w:val="333333"/>
                <w:sz w:val="21"/>
                <w:szCs w:val="21"/>
              </w:rPr>
            </w:pPr>
            <w:r>
              <w:rPr>
                <w:rFonts w:ascii="Helvetica" w:hAnsi="Helvetica" w:cs="Helvetica"/>
                <w:color w:val="333333"/>
                <w:sz w:val="21"/>
                <w:szCs w:val="21"/>
              </w:rPr>
              <w:t>The design of rolling stock</w:t>
            </w:r>
            <w:r w:rsidR="009B46C4">
              <w:rPr>
                <w:rFonts w:ascii="Helvetica" w:hAnsi="Helvetica" w:cs="Helvetica"/>
                <w:color w:val="333333"/>
                <w:sz w:val="21"/>
                <w:szCs w:val="21"/>
              </w:rPr>
              <w:t xml:space="preserve"> interiors</w:t>
            </w:r>
            <w:r>
              <w:rPr>
                <w:rFonts w:ascii="Helvetica" w:hAnsi="Helvetica" w:cs="Helvetica"/>
                <w:color w:val="333333"/>
                <w:sz w:val="21"/>
                <w:szCs w:val="21"/>
              </w:rPr>
              <w:t xml:space="preserve"> needs to be determined by passenger needs.  Longer-distance passengers need to be assured of suitable accommodation on board, but more seats on a train is not really a substitute for more trains</w:t>
            </w:r>
            <w:r w:rsidR="009E51AB">
              <w:rPr>
                <w:rFonts w:ascii="Helvetica" w:hAnsi="Helvetica" w:cs="Helvetica"/>
                <w:color w:val="333333"/>
                <w:sz w:val="21"/>
                <w:szCs w:val="21"/>
              </w:rPr>
              <w:t xml:space="preserve"> with seating suited to longer journeys</w:t>
            </w:r>
            <w:r>
              <w:rPr>
                <w:rFonts w:ascii="Helvetica" w:hAnsi="Helvetica" w:cs="Helvetica"/>
                <w:color w:val="333333"/>
                <w:sz w:val="21"/>
                <w:szCs w:val="21"/>
              </w:rPr>
              <w:t xml:space="preserve">.  Longer distance travel demands comfortable seating whenever possible.  A seat-pitch of 30” may be acceptable on a Ryanair 737-800 for a 1-2-hour flight but it is not acceptable for a </w:t>
            </w:r>
            <w:proofErr w:type="gramStart"/>
            <w:r>
              <w:rPr>
                <w:rFonts w:ascii="Helvetica" w:hAnsi="Helvetica" w:cs="Helvetica"/>
                <w:color w:val="333333"/>
                <w:sz w:val="21"/>
                <w:szCs w:val="21"/>
              </w:rPr>
              <w:t>5 hour</w:t>
            </w:r>
            <w:proofErr w:type="gramEnd"/>
            <w:r>
              <w:rPr>
                <w:rFonts w:ascii="Helvetica" w:hAnsi="Helvetica" w:cs="Helvetica"/>
                <w:color w:val="333333"/>
                <w:sz w:val="21"/>
                <w:szCs w:val="21"/>
              </w:rPr>
              <w:t xml:space="preserve"> journey on an InterCity service. Greater leg-room also holds out the prospect of increased local luggage storage space. Leisure travellers, particularly, need generous luggage storage and most worry if it is not in line of sight.  Business travellers – surely the market sector with the great potential, particularly if XC can compete with motorway travel and offer an environment that is conducive to working – need reliable wireless access and table-top work-space.  </w:t>
            </w:r>
          </w:p>
          <w:p w14:paraId="2339E036" w14:textId="77777777" w:rsidR="00433801" w:rsidRDefault="00C92884">
            <w:pPr>
              <w:spacing w:after="240"/>
              <w:rPr>
                <w:rFonts w:ascii="Helvetica" w:hAnsi="Helvetica" w:cs="Helvetica"/>
                <w:color w:val="333333"/>
                <w:sz w:val="21"/>
                <w:szCs w:val="21"/>
              </w:rPr>
            </w:pPr>
            <w:r>
              <w:rPr>
                <w:rFonts w:ascii="Helvetica" w:hAnsi="Helvetica" w:cs="Helvetica"/>
                <w:color w:val="333333"/>
                <w:sz w:val="21"/>
                <w:szCs w:val="21"/>
              </w:rPr>
              <w:t xml:space="preserve">It is hard for the lay observer to judge when any substantial improvement can be achieved unless the shortage of capacity is first dealt with – in essence, a new fleet of trains with more seats, capable of traversing the section of the route between Exeter and Newton </w:t>
            </w:r>
            <w:r w:rsidR="00050F27">
              <w:rPr>
                <w:rFonts w:ascii="Helvetica" w:hAnsi="Helvetica" w:cs="Helvetica"/>
                <w:color w:val="333333"/>
                <w:sz w:val="21"/>
                <w:szCs w:val="21"/>
              </w:rPr>
              <w:t>Abbot</w:t>
            </w:r>
            <w:r>
              <w:rPr>
                <w:rFonts w:ascii="Helvetica" w:hAnsi="Helvetica" w:cs="Helvetica"/>
                <w:color w:val="333333"/>
                <w:sz w:val="21"/>
                <w:szCs w:val="21"/>
              </w:rPr>
              <w:t xml:space="preserve"> reliably during spring tides.</w:t>
            </w:r>
          </w:p>
          <w:p w14:paraId="4F790B32" w14:textId="6CDDD8B2" w:rsidR="006A0AD7" w:rsidRDefault="006A0AD7">
            <w:pPr>
              <w:spacing w:after="240"/>
              <w:rPr>
                <w:rFonts w:ascii="Helvetica" w:hAnsi="Helvetica" w:cs="Helvetica"/>
                <w:color w:val="333333"/>
                <w:sz w:val="21"/>
                <w:szCs w:val="21"/>
              </w:rPr>
            </w:pPr>
            <w:r w:rsidRPr="006A0AD7">
              <w:rPr>
                <w:rFonts w:ascii="Helvetica" w:hAnsi="Helvetica" w:cs="Helvetica"/>
                <w:color w:val="333333"/>
                <w:sz w:val="21"/>
                <w:szCs w:val="21"/>
              </w:rPr>
              <w:t>Seat design should recognise that passengers require deep cushions for adequate comfort on longer distance journeys</w:t>
            </w:r>
            <w:r>
              <w:rPr>
                <w:rFonts w:ascii="Helvetica" w:hAnsi="Helvetica" w:cs="Helvetica"/>
                <w:color w:val="333333"/>
                <w:sz w:val="21"/>
                <w:szCs w:val="21"/>
              </w:rPr>
              <w:t>.</w:t>
            </w:r>
          </w:p>
        </w:tc>
      </w:tr>
    </w:tbl>
    <w:p w14:paraId="6D81805A"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p w14:paraId="1C25FF00" w14:textId="77777777" w:rsidR="00433801" w:rsidRDefault="00C92884">
      <w:pPr>
        <w:rPr>
          <w:rFonts w:ascii="Helvetica" w:hAnsi="Helvetica" w:cs="Helvetica"/>
          <w:b/>
          <w:bCs/>
          <w:color w:val="333333"/>
          <w:sz w:val="21"/>
          <w:szCs w:val="21"/>
        </w:rPr>
      </w:pPr>
      <w:r>
        <w:rPr>
          <w:rFonts w:ascii="Helvetica" w:hAnsi="Helvetica" w:cs="Helvetica"/>
          <w:b/>
          <w:bCs/>
          <w:color w:val="333333"/>
          <w:sz w:val="21"/>
          <w:szCs w:val="21"/>
        </w:rPr>
        <w:t>19. Rank your priorities for improvement to the carriage layout for local trains on Cross Country? Rank 1 for most important to 7 for least important.</w:t>
      </w:r>
    </w:p>
    <w:p w14:paraId="78B451AD" w14:textId="77777777" w:rsidR="00433801" w:rsidRDefault="00433801">
      <w:pPr>
        <w:rPr>
          <w:rFonts w:ascii="Helvetica" w:hAnsi="Helvetica" w:cs="Helvetica"/>
          <w:color w:val="333333"/>
          <w:sz w:val="21"/>
          <w:szCs w:val="21"/>
        </w:rPr>
      </w:pPr>
    </w:p>
    <w:tbl>
      <w:tblPr>
        <w:tblW w:w="5425" w:type="dxa"/>
        <w:tblLayout w:type="fixed"/>
        <w:tblCellMar>
          <w:left w:w="10" w:type="dxa"/>
          <w:right w:w="10" w:type="dxa"/>
        </w:tblCellMar>
        <w:tblLook w:val="04A0" w:firstRow="1" w:lastRow="0" w:firstColumn="1" w:lastColumn="0" w:noHBand="0" w:noVBand="1"/>
      </w:tblPr>
      <w:tblGrid>
        <w:gridCol w:w="4809"/>
        <w:gridCol w:w="616"/>
      </w:tblGrid>
      <w:tr w:rsidR="00433801" w14:paraId="39C58258" w14:textId="77777777">
        <w:tc>
          <w:tcPr>
            <w:tcW w:w="4809" w:type="dxa"/>
            <w:shd w:val="clear" w:color="auto" w:fill="auto"/>
            <w:tcMar>
              <w:top w:w="0" w:type="dxa"/>
              <w:left w:w="0" w:type="dxa"/>
              <w:bottom w:w="0" w:type="dxa"/>
              <w:right w:w="0" w:type="dxa"/>
            </w:tcMar>
            <w:vAlign w:val="center"/>
          </w:tcPr>
          <w:p w14:paraId="38AE6045"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More seats  </w:t>
            </w:r>
          </w:p>
        </w:tc>
        <w:tc>
          <w:tcPr>
            <w:tcW w:w="616" w:type="dxa"/>
            <w:shd w:val="clear" w:color="auto" w:fill="auto"/>
            <w:tcMar>
              <w:top w:w="0" w:type="dxa"/>
              <w:left w:w="0" w:type="dxa"/>
              <w:bottom w:w="0" w:type="dxa"/>
              <w:right w:w="0" w:type="dxa"/>
            </w:tcMar>
            <w:vAlign w:val="center"/>
          </w:tcPr>
          <w:tbl>
            <w:tblPr>
              <w:tblW w:w="600" w:type="dxa"/>
              <w:tblLayout w:type="fixed"/>
              <w:tblCellMar>
                <w:left w:w="10" w:type="dxa"/>
                <w:right w:w="10" w:type="dxa"/>
              </w:tblCellMar>
              <w:tblLook w:val="04A0" w:firstRow="1" w:lastRow="0" w:firstColumn="1" w:lastColumn="0" w:noHBand="0" w:noVBand="1"/>
            </w:tblPr>
            <w:tblGrid>
              <w:gridCol w:w="600"/>
            </w:tblGrid>
            <w:tr w:rsidR="00433801" w14:paraId="40C1EEBF" w14:textId="77777777">
              <w:tc>
                <w:tcPr>
                  <w:tcW w:w="600"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14B00BD0"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1</w:t>
                  </w:r>
                </w:p>
              </w:tc>
            </w:tr>
          </w:tbl>
          <w:p w14:paraId="6AF0FA76" w14:textId="77777777" w:rsidR="00433801" w:rsidRDefault="00433801">
            <w:pPr>
              <w:rPr>
                <w:rFonts w:ascii="Helvetica" w:hAnsi="Helvetica" w:cs="Helvetica"/>
                <w:color w:val="333333"/>
                <w:sz w:val="21"/>
                <w:szCs w:val="21"/>
              </w:rPr>
            </w:pPr>
          </w:p>
        </w:tc>
      </w:tr>
      <w:tr w:rsidR="00433801" w14:paraId="7F06FBF2" w14:textId="77777777">
        <w:tc>
          <w:tcPr>
            <w:tcW w:w="4809" w:type="dxa"/>
            <w:shd w:val="clear" w:color="auto" w:fill="auto"/>
            <w:tcMar>
              <w:top w:w="0" w:type="dxa"/>
              <w:left w:w="0" w:type="dxa"/>
              <w:bottom w:w="0" w:type="dxa"/>
              <w:right w:w="0" w:type="dxa"/>
            </w:tcMar>
            <w:vAlign w:val="center"/>
          </w:tcPr>
          <w:p w14:paraId="69263F03"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More table seats as opposed to ‘airline’ seats  </w:t>
            </w:r>
          </w:p>
        </w:tc>
        <w:tc>
          <w:tcPr>
            <w:tcW w:w="616" w:type="dxa"/>
            <w:shd w:val="clear" w:color="auto" w:fill="auto"/>
            <w:tcMar>
              <w:top w:w="0" w:type="dxa"/>
              <w:left w:w="0" w:type="dxa"/>
              <w:bottom w:w="0" w:type="dxa"/>
              <w:right w:w="0" w:type="dxa"/>
            </w:tcMar>
            <w:vAlign w:val="center"/>
          </w:tcPr>
          <w:tbl>
            <w:tblPr>
              <w:tblW w:w="600" w:type="dxa"/>
              <w:tblLayout w:type="fixed"/>
              <w:tblCellMar>
                <w:left w:w="10" w:type="dxa"/>
                <w:right w:w="10" w:type="dxa"/>
              </w:tblCellMar>
              <w:tblLook w:val="04A0" w:firstRow="1" w:lastRow="0" w:firstColumn="1" w:lastColumn="0" w:noHBand="0" w:noVBand="1"/>
            </w:tblPr>
            <w:tblGrid>
              <w:gridCol w:w="600"/>
            </w:tblGrid>
            <w:tr w:rsidR="00433801" w14:paraId="35C62466" w14:textId="77777777">
              <w:tc>
                <w:tcPr>
                  <w:tcW w:w="600"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7B4C3625"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5</w:t>
                  </w:r>
                </w:p>
              </w:tc>
            </w:tr>
          </w:tbl>
          <w:p w14:paraId="0D6F39BF" w14:textId="77777777" w:rsidR="00433801" w:rsidRDefault="00433801">
            <w:pPr>
              <w:rPr>
                <w:rFonts w:ascii="Helvetica" w:hAnsi="Helvetica" w:cs="Helvetica"/>
                <w:color w:val="333333"/>
                <w:sz w:val="21"/>
                <w:szCs w:val="21"/>
              </w:rPr>
            </w:pPr>
          </w:p>
        </w:tc>
      </w:tr>
      <w:tr w:rsidR="00433801" w14:paraId="21A90A6D" w14:textId="77777777">
        <w:tc>
          <w:tcPr>
            <w:tcW w:w="4809" w:type="dxa"/>
            <w:shd w:val="clear" w:color="auto" w:fill="auto"/>
            <w:tcMar>
              <w:top w:w="0" w:type="dxa"/>
              <w:left w:w="0" w:type="dxa"/>
              <w:bottom w:w="0" w:type="dxa"/>
              <w:right w:w="0" w:type="dxa"/>
            </w:tcMar>
            <w:vAlign w:val="center"/>
          </w:tcPr>
          <w:p w14:paraId="49FC6F85"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More comfortable room for short distance standing  </w:t>
            </w:r>
          </w:p>
        </w:tc>
        <w:tc>
          <w:tcPr>
            <w:tcW w:w="616" w:type="dxa"/>
            <w:shd w:val="clear" w:color="auto" w:fill="auto"/>
            <w:tcMar>
              <w:top w:w="0" w:type="dxa"/>
              <w:left w:w="0" w:type="dxa"/>
              <w:bottom w:w="0" w:type="dxa"/>
              <w:right w:w="0" w:type="dxa"/>
            </w:tcMar>
            <w:vAlign w:val="center"/>
          </w:tcPr>
          <w:tbl>
            <w:tblPr>
              <w:tblW w:w="600" w:type="dxa"/>
              <w:tblLayout w:type="fixed"/>
              <w:tblCellMar>
                <w:left w:w="10" w:type="dxa"/>
                <w:right w:w="10" w:type="dxa"/>
              </w:tblCellMar>
              <w:tblLook w:val="04A0" w:firstRow="1" w:lastRow="0" w:firstColumn="1" w:lastColumn="0" w:noHBand="0" w:noVBand="1"/>
            </w:tblPr>
            <w:tblGrid>
              <w:gridCol w:w="600"/>
            </w:tblGrid>
            <w:tr w:rsidR="00433801" w14:paraId="1A391A8D" w14:textId="77777777">
              <w:tc>
                <w:tcPr>
                  <w:tcW w:w="600"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744F1DDA"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2</w:t>
                  </w:r>
                </w:p>
              </w:tc>
            </w:tr>
          </w:tbl>
          <w:p w14:paraId="1BBC4B7F" w14:textId="77777777" w:rsidR="00433801" w:rsidRDefault="00433801">
            <w:pPr>
              <w:rPr>
                <w:rFonts w:ascii="Helvetica" w:hAnsi="Helvetica" w:cs="Helvetica"/>
                <w:color w:val="333333"/>
                <w:sz w:val="21"/>
                <w:szCs w:val="21"/>
              </w:rPr>
            </w:pPr>
          </w:p>
        </w:tc>
      </w:tr>
      <w:tr w:rsidR="00433801" w14:paraId="7ED9497A" w14:textId="77777777">
        <w:tc>
          <w:tcPr>
            <w:tcW w:w="4809" w:type="dxa"/>
            <w:shd w:val="clear" w:color="auto" w:fill="auto"/>
            <w:tcMar>
              <w:top w:w="0" w:type="dxa"/>
              <w:left w:w="0" w:type="dxa"/>
              <w:bottom w:w="0" w:type="dxa"/>
              <w:right w:w="0" w:type="dxa"/>
            </w:tcMar>
            <w:vAlign w:val="center"/>
          </w:tcPr>
          <w:p w14:paraId="6D01AF6B"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Cycle storage  </w:t>
            </w:r>
          </w:p>
        </w:tc>
        <w:tc>
          <w:tcPr>
            <w:tcW w:w="616" w:type="dxa"/>
            <w:shd w:val="clear" w:color="auto" w:fill="auto"/>
            <w:tcMar>
              <w:top w:w="0" w:type="dxa"/>
              <w:left w:w="0" w:type="dxa"/>
              <w:bottom w:w="0" w:type="dxa"/>
              <w:right w:w="0" w:type="dxa"/>
            </w:tcMar>
            <w:vAlign w:val="center"/>
          </w:tcPr>
          <w:tbl>
            <w:tblPr>
              <w:tblW w:w="600" w:type="dxa"/>
              <w:tblLayout w:type="fixed"/>
              <w:tblCellMar>
                <w:left w:w="10" w:type="dxa"/>
                <w:right w:w="10" w:type="dxa"/>
              </w:tblCellMar>
              <w:tblLook w:val="04A0" w:firstRow="1" w:lastRow="0" w:firstColumn="1" w:lastColumn="0" w:noHBand="0" w:noVBand="1"/>
            </w:tblPr>
            <w:tblGrid>
              <w:gridCol w:w="600"/>
            </w:tblGrid>
            <w:tr w:rsidR="00433801" w14:paraId="2591E374" w14:textId="77777777">
              <w:tc>
                <w:tcPr>
                  <w:tcW w:w="600"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74B38212"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7</w:t>
                  </w:r>
                </w:p>
              </w:tc>
            </w:tr>
          </w:tbl>
          <w:p w14:paraId="68CF96CE" w14:textId="77777777" w:rsidR="00433801" w:rsidRDefault="00433801">
            <w:pPr>
              <w:rPr>
                <w:rFonts w:ascii="Helvetica" w:hAnsi="Helvetica" w:cs="Helvetica"/>
                <w:color w:val="333333"/>
                <w:sz w:val="21"/>
                <w:szCs w:val="21"/>
              </w:rPr>
            </w:pPr>
          </w:p>
        </w:tc>
      </w:tr>
      <w:tr w:rsidR="00433801" w14:paraId="5506F2C6" w14:textId="77777777">
        <w:tc>
          <w:tcPr>
            <w:tcW w:w="4809" w:type="dxa"/>
            <w:shd w:val="clear" w:color="auto" w:fill="auto"/>
            <w:tcMar>
              <w:top w:w="0" w:type="dxa"/>
              <w:left w:w="0" w:type="dxa"/>
              <w:bottom w:w="0" w:type="dxa"/>
              <w:right w:w="0" w:type="dxa"/>
            </w:tcMar>
            <w:vAlign w:val="center"/>
          </w:tcPr>
          <w:p w14:paraId="70E4DC0E"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Seats that align with windows  </w:t>
            </w:r>
          </w:p>
        </w:tc>
        <w:tc>
          <w:tcPr>
            <w:tcW w:w="616" w:type="dxa"/>
            <w:shd w:val="clear" w:color="auto" w:fill="auto"/>
            <w:tcMar>
              <w:top w:w="0" w:type="dxa"/>
              <w:left w:w="0" w:type="dxa"/>
              <w:bottom w:w="0" w:type="dxa"/>
              <w:right w:w="0" w:type="dxa"/>
            </w:tcMar>
            <w:vAlign w:val="center"/>
          </w:tcPr>
          <w:tbl>
            <w:tblPr>
              <w:tblW w:w="600" w:type="dxa"/>
              <w:tblLayout w:type="fixed"/>
              <w:tblCellMar>
                <w:left w:w="10" w:type="dxa"/>
                <w:right w:w="10" w:type="dxa"/>
              </w:tblCellMar>
              <w:tblLook w:val="04A0" w:firstRow="1" w:lastRow="0" w:firstColumn="1" w:lastColumn="0" w:noHBand="0" w:noVBand="1"/>
            </w:tblPr>
            <w:tblGrid>
              <w:gridCol w:w="600"/>
            </w:tblGrid>
            <w:tr w:rsidR="00433801" w14:paraId="6B8EF7D1" w14:textId="77777777">
              <w:tc>
                <w:tcPr>
                  <w:tcW w:w="600"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16DB0657"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6</w:t>
                  </w:r>
                </w:p>
              </w:tc>
            </w:tr>
          </w:tbl>
          <w:p w14:paraId="66C60050" w14:textId="77777777" w:rsidR="00433801" w:rsidRDefault="00433801">
            <w:pPr>
              <w:rPr>
                <w:rFonts w:ascii="Helvetica" w:hAnsi="Helvetica" w:cs="Helvetica"/>
                <w:color w:val="333333"/>
                <w:sz w:val="21"/>
                <w:szCs w:val="21"/>
              </w:rPr>
            </w:pPr>
          </w:p>
        </w:tc>
      </w:tr>
      <w:tr w:rsidR="00433801" w14:paraId="071DC60F" w14:textId="77777777">
        <w:tc>
          <w:tcPr>
            <w:tcW w:w="4809" w:type="dxa"/>
            <w:shd w:val="clear" w:color="auto" w:fill="auto"/>
            <w:tcMar>
              <w:top w:w="0" w:type="dxa"/>
              <w:left w:w="0" w:type="dxa"/>
              <w:bottom w:w="0" w:type="dxa"/>
              <w:right w:w="0" w:type="dxa"/>
            </w:tcMar>
            <w:vAlign w:val="center"/>
          </w:tcPr>
          <w:p w14:paraId="069C7D7C"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Greater leg-room  </w:t>
            </w:r>
          </w:p>
        </w:tc>
        <w:tc>
          <w:tcPr>
            <w:tcW w:w="616" w:type="dxa"/>
            <w:shd w:val="clear" w:color="auto" w:fill="auto"/>
            <w:tcMar>
              <w:top w:w="0" w:type="dxa"/>
              <w:left w:w="0" w:type="dxa"/>
              <w:bottom w:w="0" w:type="dxa"/>
              <w:right w:w="0" w:type="dxa"/>
            </w:tcMar>
            <w:vAlign w:val="center"/>
          </w:tcPr>
          <w:tbl>
            <w:tblPr>
              <w:tblW w:w="600" w:type="dxa"/>
              <w:tblLayout w:type="fixed"/>
              <w:tblCellMar>
                <w:left w:w="10" w:type="dxa"/>
                <w:right w:w="10" w:type="dxa"/>
              </w:tblCellMar>
              <w:tblLook w:val="04A0" w:firstRow="1" w:lastRow="0" w:firstColumn="1" w:lastColumn="0" w:noHBand="0" w:noVBand="1"/>
            </w:tblPr>
            <w:tblGrid>
              <w:gridCol w:w="600"/>
            </w:tblGrid>
            <w:tr w:rsidR="00433801" w14:paraId="167D718B" w14:textId="77777777">
              <w:tc>
                <w:tcPr>
                  <w:tcW w:w="600"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3C86B292"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3</w:t>
                  </w:r>
                </w:p>
              </w:tc>
            </w:tr>
          </w:tbl>
          <w:p w14:paraId="6579A78D" w14:textId="77777777" w:rsidR="00433801" w:rsidRDefault="00433801">
            <w:pPr>
              <w:rPr>
                <w:rFonts w:ascii="Helvetica" w:hAnsi="Helvetica" w:cs="Helvetica"/>
                <w:color w:val="333333"/>
                <w:sz w:val="21"/>
                <w:szCs w:val="21"/>
              </w:rPr>
            </w:pPr>
          </w:p>
        </w:tc>
      </w:tr>
      <w:tr w:rsidR="00433801" w14:paraId="6B36EABC" w14:textId="77777777">
        <w:tc>
          <w:tcPr>
            <w:tcW w:w="4809" w:type="dxa"/>
            <w:shd w:val="clear" w:color="auto" w:fill="auto"/>
            <w:tcMar>
              <w:top w:w="0" w:type="dxa"/>
              <w:left w:w="0" w:type="dxa"/>
              <w:bottom w:w="0" w:type="dxa"/>
              <w:right w:w="0" w:type="dxa"/>
            </w:tcMar>
            <w:vAlign w:val="center"/>
          </w:tcPr>
          <w:p w14:paraId="1C43EE44"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Extra room for luggage  </w:t>
            </w:r>
          </w:p>
        </w:tc>
        <w:tc>
          <w:tcPr>
            <w:tcW w:w="616" w:type="dxa"/>
            <w:shd w:val="clear" w:color="auto" w:fill="auto"/>
            <w:tcMar>
              <w:top w:w="0" w:type="dxa"/>
              <w:left w:w="0" w:type="dxa"/>
              <w:bottom w:w="0" w:type="dxa"/>
              <w:right w:w="0" w:type="dxa"/>
            </w:tcMar>
            <w:vAlign w:val="center"/>
          </w:tcPr>
          <w:tbl>
            <w:tblPr>
              <w:tblW w:w="600" w:type="dxa"/>
              <w:tblLayout w:type="fixed"/>
              <w:tblCellMar>
                <w:left w:w="10" w:type="dxa"/>
                <w:right w:w="10" w:type="dxa"/>
              </w:tblCellMar>
              <w:tblLook w:val="04A0" w:firstRow="1" w:lastRow="0" w:firstColumn="1" w:lastColumn="0" w:noHBand="0" w:noVBand="1"/>
            </w:tblPr>
            <w:tblGrid>
              <w:gridCol w:w="600"/>
            </w:tblGrid>
            <w:tr w:rsidR="00433801" w14:paraId="42F7C07E" w14:textId="77777777">
              <w:tc>
                <w:tcPr>
                  <w:tcW w:w="600"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75185EBF"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4</w:t>
                  </w:r>
                </w:p>
              </w:tc>
            </w:tr>
          </w:tbl>
          <w:p w14:paraId="35A08C66" w14:textId="77777777" w:rsidR="00433801" w:rsidRDefault="00433801">
            <w:pPr>
              <w:rPr>
                <w:rFonts w:ascii="Helvetica" w:hAnsi="Helvetica" w:cs="Helvetica"/>
                <w:color w:val="333333"/>
                <w:sz w:val="21"/>
                <w:szCs w:val="21"/>
              </w:rPr>
            </w:pPr>
          </w:p>
        </w:tc>
      </w:tr>
    </w:tbl>
    <w:p w14:paraId="34D82BA7"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p w14:paraId="640F7B29" w14:textId="77777777" w:rsidR="00433801" w:rsidRDefault="00C92884">
      <w:pPr>
        <w:rPr>
          <w:rFonts w:ascii="Helvetica" w:hAnsi="Helvetica" w:cs="Helvetica"/>
          <w:b/>
          <w:bCs/>
          <w:color w:val="333333"/>
          <w:sz w:val="21"/>
          <w:szCs w:val="21"/>
        </w:rPr>
      </w:pPr>
      <w:r>
        <w:rPr>
          <w:rFonts w:ascii="Helvetica" w:hAnsi="Helvetica" w:cs="Helvetica"/>
          <w:b/>
          <w:bCs/>
          <w:color w:val="333333"/>
          <w:sz w:val="21"/>
          <w:szCs w:val="21"/>
        </w:rPr>
        <w:t>20. What other comments or suggestions do you have about the on-board experience?</w:t>
      </w:r>
    </w:p>
    <w:p w14:paraId="40F4B766" w14:textId="77777777" w:rsidR="00433801" w:rsidRDefault="00433801">
      <w:pPr>
        <w:rPr>
          <w:rFonts w:ascii="Helvetica" w:hAnsi="Helvetica" w:cs="Helvetica"/>
          <w:color w:val="333333"/>
          <w:sz w:val="21"/>
          <w:szCs w:val="21"/>
        </w:rPr>
      </w:pPr>
    </w:p>
    <w:tbl>
      <w:tblPr>
        <w:tblW w:w="5000" w:type="pct"/>
        <w:jc w:val="center"/>
        <w:tblLayout w:type="fixed"/>
        <w:tblCellMar>
          <w:left w:w="10" w:type="dxa"/>
          <w:right w:w="10" w:type="dxa"/>
        </w:tblCellMar>
        <w:tblLook w:val="04A0" w:firstRow="1" w:lastRow="0" w:firstColumn="1" w:lastColumn="0" w:noHBand="0" w:noVBand="1"/>
      </w:tblPr>
      <w:tblGrid>
        <w:gridCol w:w="9016"/>
      </w:tblGrid>
      <w:tr w:rsidR="00433801" w14:paraId="56F41D61" w14:textId="77777777">
        <w:trPr>
          <w:jc w:val="center"/>
        </w:trPr>
        <w:tc>
          <w:tcPr>
            <w:tcW w:w="9016"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539F356A" w14:textId="4041583E" w:rsidR="00D41A92" w:rsidRDefault="00C92884" w:rsidP="009B46C4">
            <w:pPr>
              <w:spacing w:before="240" w:after="240"/>
              <w:rPr>
                <w:rFonts w:ascii="Helvetica" w:hAnsi="Helvetica" w:cs="Helvetica"/>
                <w:color w:val="333333"/>
                <w:sz w:val="21"/>
                <w:szCs w:val="21"/>
              </w:rPr>
            </w:pPr>
            <w:r>
              <w:rPr>
                <w:rFonts w:ascii="Helvetica" w:hAnsi="Helvetica" w:cs="Helvetica"/>
                <w:color w:val="333333"/>
                <w:sz w:val="21"/>
                <w:szCs w:val="21"/>
              </w:rPr>
              <w:t xml:space="preserve">For some passenger comfort on Voyager trains compares poorly to that on HSTs as it does to the comparable modern equipment used by the major continental operators.  But we are aware of the subjective nature of these observations. Specific complaints include, the Voyagers suffer from odorous toilets, there is tiring vibration from the under-floor engines, seats are poorly positioned in relation to windows, overhead storage space is limited by the vehicle’s tilt profiling and the racks are inadequate, the </w:t>
            </w:r>
            <w:r w:rsidR="00A0602D">
              <w:rPr>
                <w:rFonts w:ascii="Helvetica" w:hAnsi="Helvetica" w:cs="Helvetica"/>
                <w:color w:val="333333"/>
                <w:sz w:val="21"/>
                <w:szCs w:val="21"/>
              </w:rPr>
              <w:t>synthetic</w:t>
            </w:r>
            <w:r>
              <w:rPr>
                <w:rFonts w:ascii="Helvetica" w:hAnsi="Helvetica" w:cs="Helvetica"/>
                <w:color w:val="333333"/>
                <w:sz w:val="21"/>
                <w:szCs w:val="21"/>
              </w:rPr>
              <w:t xml:space="preserve"> interior cladding creates a bland and uninspiring internal ambiance.</w:t>
            </w:r>
          </w:p>
          <w:p w14:paraId="072CA64A" w14:textId="0612BE88" w:rsidR="00433801" w:rsidRDefault="00D41A92">
            <w:pPr>
              <w:spacing w:after="240"/>
              <w:rPr>
                <w:rFonts w:ascii="Helvetica" w:hAnsi="Helvetica" w:cs="Helvetica"/>
                <w:color w:val="333333"/>
                <w:sz w:val="21"/>
                <w:szCs w:val="21"/>
              </w:rPr>
            </w:pPr>
            <w:r w:rsidRPr="00D41A92">
              <w:rPr>
                <w:rFonts w:ascii="Helvetica" w:hAnsi="Helvetica" w:cs="Helvetica"/>
                <w:color w:val="333333"/>
                <w:sz w:val="21"/>
                <w:szCs w:val="21"/>
              </w:rPr>
              <w:t>It is hard for the lay observer to judge when any substantial improvement can be achieved unless the shortage of capacity is first dealt with – in essence, a new fleet of trains with more seats, capable of traversing the section of the route between Exeter and Newton Abbot reliably during spring tides.</w:t>
            </w:r>
          </w:p>
        </w:tc>
      </w:tr>
    </w:tbl>
    <w:p w14:paraId="6E17EA6D"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p w14:paraId="26894FC9" w14:textId="77777777" w:rsidR="00433801" w:rsidRDefault="00433801">
      <w:pPr>
        <w:rPr>
          <w:rFonts w:ascii="Helvetica" w:hAnsi="Helvetica" w:cs="Helvetica"/>
          <w:b/>
          <w:bCs/>
          <w:color w:val="333333"/>
          <w:sz w:val="21"/>
          <w:szCs w:val="21"/>
        </w:rPr>
      </w:pPr>
    </w:p>
    <w:p w14:paraId="7CC692FB" w14:textId="77777777" w:rsidR="00433801" w:rsidRDefault="00433801">
      <w:pPr>
        <w:rPr>
          <w:rFonts w:ascii="Helvetica" w:hAnsi="Helvetica" w:cs="Helvetica"/>
          <w:b/>
          <w:bCs/>
          <w:color w:val="333333"/>
          <w:sz w:val="21"/>
          <w:szCs w:val="21"/>
        </w:rPr>
      </w:pPr>
    </w:p>
    <w:p w14:paraId="69019387" w14:textId="77777777" w:rsidR="00433801" w:rsidRDefault="00433801">
      <w:pPr>
        <w:rPr>
          <w:rFonts w:ascii="Helvetica" w:hAnsi="Helvetica" w:cs="Helvetica"/>
          <w:b/>
          <w:bCs/>
          <w:color w:val="333333"/>
          <w:sz w:val="21"/>
          <w:szCs w:val="21"/>
        </w:rPr>
      </w:pPr>
    </w:p>
    <w:p w14:paraId="7C85950E" w14:textId="77777777" w:rsidR="00433801" w:rsidRDefault="00433801">
      <w:pPr>
        <w:rPr>
          <w:rFonts w:ascii="Helvetica" w:hAnsi="Helvetica" w:cs="Helvetica"/>
          <w:b/>
          <w:bCs/>
          <w:color w:val="333333"/>
          <w:sz w:val="21"/>
          <w:szCs w:val="21"/>
        </w:rPr>
      </w:pPr>
    </w:p>
    <w:p w14:paraId="2BB43352" w14:textId="77777777" w:rsidR="00433801" w:rsidRDefault="00C92884">
      <w:pPr>
        <w:rPr>
          <w:rFonts w:ascii="Helvetica" w:hAnsi="Helvetica" w:cs="Helvetica"/>
          <w:b/>
          <w:bCs/>
          <w:color w:val="333333"/>
          <w:sz w:val="21"/>
          <w:szCs w:val="21"/>
        </w:rPr>
      </w:pPr>
      <w:r>
        <w:rPr>
          <w:rFonts w:ascii="Helvetica" w:hAnsi="Helvetica" w:cs="Helvetica"/>
          <w:b/>
          <w:bCs/>
          <w:color w:val="333333"/>
          <w:sz w:val="21"/>
          <w:szCs w:val="21"/>
        </w:rPr>
        <w:t xml:space="preserve">21. Do you have any other views on how the future </w:t>
      </w:r>
      <w:proofErr w:type="gramStart"/>
      <w:r>
        <w:rPr>
          <w:rFonts w:ascii="Helvetica" w:hAnsi="Helvetica" w:cs="Helvetica"/>
          <w:b/>
          <w:bCs/>
          <w:color w:val="333333"/>
          <w:sz w:val="21"/>
          <w:szCs w:val="21"/>
        </w:rPr>
        <w:t>Cross Country</w:t>
      </w:r>
      <w:proofErr w:type="gramEnd"/>
      <w:r>
        <w:rPr>
          <w:rFonts w:ascii="Helvetica" w:hAnsi="Helvetica" w:cs="Helvetica"/>
          <w:b/>
          <w:bCs/>
          <w:color w:val="333333"/>
          <w:sz w:val="21"/>
          <w:szCs w:val="21"/>
        </w:rPr>
        <w:t xml:space="preserve"> franchise could be improved that have not been captured in the questions above?</w:t>
      </w:r>
    </w:p>
    <w:p w14:paraId="3B21A6BC" w14:textId="77777777" w:rsidR="00433801" w:rsidRDefault="00433801">
      <w:pPr>
        <w:rPr>
          <w:rFonts w:ascii="Helvetica" w:hAnsi="Helvetica" w:cs="Helvetica"/>
          <w:color w:val="333333"/>
          <w:sz w:val="21"/>
          <w:szCs w:val="21"/>
        </w:rPr>
      </w:pPr>
    </w:p>
    <w:tbl>
      <w:tblPr>
        <w:tblW w:w="5000" w:type="pct"/>
        <w:jc w:val="center"/>
        <w:tblLayout w:type="fixed"/>
        <w:tblCellMar>
          <w:left w:w="10" w:type="dxa"/>
          <w:right w:w="10" w:type="dxa"/>
        </w:tblCellMar>
        <w:tblLook w:val="04A0" w:firstRow="1" w:lastRow="0" w:firstColumn="1" w:lastColumn="0" w:noHBand="0" w:noVBand="1"/>
      </w:tblPr>
      <w:tblGrid>
        <w:gridCol w:w="9016"/>
      </w:tblGrid>
      <w:tr w:rsidR="00433801" w14:paraId="566BA3F3" w14:textId="77777777">
        <w:trPr>
          <w:jc w:val="center"/>
        </w:trPr>
        <w:tc>
          <w:tcPr>
            <w:tcW w:w="9016"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4C593C02" w14:textId="3982CB5E" w:rsidR="00D41A92" w:rsidRPr="009F65B7" w:rsidRDefault="00D41A92" w:rsidP="009B46C4">
            <w:pPr>
              <w:pStyle w:val="ListParagraph"/>
              <w:numPr>
                <w:ilvl w:val="0"/>
                <w:numId w:val="9"/>
              </w:numPr>
              <w:spacing w:before="240" w:after="240"/>
              <w:rPr>
                <w:rFonts w:ascii="Helvetica" w:hAnsi="Helvetica" w:cs="Helvetica"/>
                <w:color w:val="333333"/>
                <w:sz w:val="21"/>
                <w:szCs w:val="21"/>
              </w:rPr>
            </w:pPr>
            <w:r w:rsidRPr="009F65B7">
              <w:rPr>
                <w:rFonts w:ascii="Helvetica" w:hAnsi="Helvetica" w:cs="Helvetica"/>
                <w:color w:val="333333"/>
                <w:sz w:val="21"/>
                <w:szCs w:val="21"/>
              </w:rPr>
              <w:t>The near coincident expiry of the Great Western and XC franchises should be used to secure a coordinated approach to future service provision where there are common sections of route (Bristol-Paignton/Penzance with GWR) with a balanced interval service. The shared use of staff, maintenance arrangements and depots should be considered</w:t>
            </w:r>
          </w:p>
          <w:p w14:paraId="15063AE3" w14:textId="70C183DD" w:rsidR="00433801" w:rsidRPr="009F65B7" w:rsidRDefault="00C92884" w:rsidP="009F65B7">
            <w:pPr>
              <w:pStyle w:val="ListParagraph"/>
              <w:numPr>
                <w:ilvl w:val="0"/>
                <w:numId w:val="9"/>
              </w:numPr>
              <w:spacing w:after="240"/>
              <w:rPr>
                <w:rFonts w:ascii="Helvetica" w:hAnsi="Helvetica" w:cs="Helvetica"/>
                <w:color w:val="333333"/>
                <w:sz w:val="21"/>
                <w:szCs w:val="21"/>
              </w:rPr>
            </w:pPr>
            <w:r w:rsidRPr="009F65B7">
              <w:rPr>
                <w:rFonts w:ascii="Helvetica" w:hAnsi="Helvetica" w:cs="Helvetica"/>
                <w:color w:val="333333"/>
                <w:sz w:val="21"/>
                <w:szCs w:val="21"/>
              </w:rPr>
              <w:t xml:space="preserve">The franchise should focus on a central purpose: the provision of an attractive InterCity service designed in every aspect to command the principal inter-regional travel flows outside London.  Once the purpose is established, trains (including the rolling stock used) should be fit for purpose. </w:t>
            </w:r>
            <w:r w:rsidR="008821B4" w:rsidRPr="009F65B7">
              <w:rPr>
                <w:rFonts w:ascii="Helvetica" w:hAnsi="Helvetica" w:cs="Helvetica"/>
                <w:color w:val="333333"/>
                <w:sz w:val="21"/>
                <w:szCs w:val="21"/>
              </w:rPr>
              <w:t>This presumes a vital point: where XC services are reshaped to focus on InterCity services provided by local operators should be amended and enhanced to ensure no diminution overall in the service offering for short-distance users.</w:t>
            </w:r>
          </w:p>
          <w:p w14:paraId="4AEC9CE9" w14:textId="78A18430" w:rsidR="00754567" w:rsidRPr="009F65B7" w:rsidRDefault="00754567" w:rsidP="009F65B7">
            <w:pPr>
              <w:pStyle w:val="ListParagraph"/>
              <w:numPr>
                <w:ilvl w:val="0"/>
                <w:numId w:val="9"/>
              </w:numPr>
              <w:spacing w:after="240"/>
              <w:rPr>
                <w:rFonts w:ascii="Helvetica" w:hAnsi="Helvetica" w:cs="Helvetica"/>
                <w:color w:val="333333"/>
                <w:sz w:val="21"/>
                <w:szCs w:val="21"/>
              </w:rPr>
            </w:pPr>
            <w:r w:rsidRPr="009F65B7">
              <w:rPr>
                <w:rFonts w:ascii="Helvetica" w:hAnsi="Helvetica" w:cs="Helvetica"/>
                <w:color w:val="333333"/>
                <w:sz w:val="21"/>
                <w:szCs w:val="21"/>
              </w:rPr>
              <w:t>The South West tourism industry is of national importance and one in which XC could play a significantly greater role.  Torbay and Bournemouth, the largest leisure destinations on the south coast, each attract around 1.2</w:t>
            </w:r>
            <w:r w:rsidR="009F65B7" w:rsidRPr="009F65B7">
              <w:rPr>
                <w:rFonts w:ascii="Helvetica" w:hAnsi="Helvetica" w:cs="Helvetica"/>
                <w:color w:val="333333"/>
                <w:sz w:val="21"/>
                <w:szCs w:val="21"/>
              </w:rPr>
              <w:t xml:space="preserve"> million overnight visitors annually while Newquay has a greater population than Exeter during the season.  The greater part of the South West tourism market comprises people from outside the region.  Longer-distance leisure travel favours the use of trains providing InterCity levels of service quality.  Ideally, arrival and departure times for this market should be geared to accommodation change-over times.  </w:t>
            </w:r>
          </w:p>
          <w:p w14:paraId="2B0DDFF9" w14:textId="77777777" w:rsidR="00433801" w:rsidRPr="009F65B7" w:rsidRDefault="00C92884" w:rsidP="009F65B7">
            <w:pPr>
              <w:pStyle w:val="ListParagraph"/>
              <w:numPr>
                <w:ilvl w:val="0"/>
                <w:numId w:val="9"/>
              </w:numPr>
              <w:spacing w:after="240"/>
              <w:rPr>
                <w:rFonts w:ascii="Helvetica" w:hAnsi="Helvetica" w:cs="Helvetica"/>
                <w:color w:val="333333"/>
                <w:sz w:val="21"/>
                <w:szCs w:val="21"/>
              </w:rPr>
            </w:pPr>
            <w:r w:rsidRPr="009F65B7">
              <w:rPr>
                <w:rFonts w:ascii="Helvetica" w:hAnsi="Helvetica" w:cs="Helvetica"/>
                <w:color w:val="333333"/>
                <w:sz w:val="21"/>
                <w:szCs w:val="21"/>
              </w:rPr>
              <w:t xml:space="preserve">Rolling stock should be equipped to run on both ‘classic’ routes and HS2 and its extensions.  </w:t>
            </w:r>
          </w:p>
          <w:p w14:paraId="4E560E33" w14:textId="2A9D3F71" w:rsidR="00433801" w:rsidRPr="009F65B7" w:rsidRDefault="00A0602D" w:rsidP="009F65B7">
            <w:pPr>
              <w:pStyle w:val="ListParagraph"/>
              <w:numPr>
                <w:ilvl w:val="0"/>
                <w:numId w:val="9"/>
              </w:numPr>
              <w:spacing w:after="240"/>
              <w:rPr>
                <w:rFonts w:ascii="Helvetica" w:hAnsi="Helvetica" w:cs="Helvetica"/>
                <w:color w:val="333333"/>
                <w:sz w:val="21"/>
                <w:szCs w:val="21"/>
              </w:rPr>
            </w:pPr>
            <w:r>
              <w:rPr>
                <w:rFonts w:ascii="Helvetica" w:hAnsi="Helvetica" w:cs="Helvetica"/>
                <w:color w:val="333333"/>
                <w:sz w:val="21"/>
                <w:szCs w:val="21"/>
              </w:rPr>
              <w:t>Rolling-stock</w:t>
            </w:r>
            <w:r w:rsidR="00C92884" w:rsidRPr="009F65B7">
              <w:rPr>
                <w:rFonts w:ascii="Helvetica" w:hAnsi="Helvetica" w:cs="Helvetica"/>
                <w:color w:val="333333"/>
                <w:sz w:val="21"/>
                <w:szCs w:val="21"/>
              </w:rPr>
              <w:t xml:space="preserve"> should also be ‘weather-proofed’ to enable all-weather running between Exeter and Newton </w:t>
            </w:r>
            <w:r w:rsidR="00050F27" w:rsidRPr="009F65B7">
              <w:rPr>
                <w:rFonts w:ascii="Helvetica" w:hAnsi="Helvetica" w:cs="Helvetica"/>
                <w:color w:val="333333"/>
                <w:sz w:val="21"/>
                <w:szCs w:val="21"/>
              </w:rPr>
              <w:t>Abbot</w:t>
            </w:r>
            <w:r w:rsidR="00C92884" w:rsidRPr="009F65B7">
              <w:rPr>
                <w:rFonts w:ascii="Helvetica" w:hAnsi="Helvetica" w:cs="Helvetica"/>
                <w:color w:val="333333"/>
                <w:sz w:val="21"/>
                <w:szCs w:val="21"/>
              </w:rPr>
              <w:t>.</w:t>
            </w:r>
          </w:p>
        </w:tc>
      </w:tr>
    </w:tbl>
    <w:p w14:paraId="7A7D90EB" w14:textId="77777777" w:rsidR="00433801" w:rsidRDefault="00C92884">
      <w:pPr>
        <w:pageBreakBefore/>
      </w:pPr>
      <w:r>
        <w:rPr>
          <w:rFonts w:ascii="Helvetica" w:hAnsi="Helvetica" w:cs="Helvetica"/>
          <w:b/>
          <w:bCs/>
          <w:color w:val="333333"/>
          <w:sz w:val="36"/>
          <w:szCs w:val="36"/>
        </w:rPr>
        <w:t>Qualifying question</w:t>
      </w:r>
    </w:p>
    <w:p w14:paraId="3E2D79F0"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p w14:paraId="71ABBBAF" w14:textId="77777777" w:rsidR="00433801" w:rsidRDefault="00C92884">
      <w:r>
        <w:rPr>
          <w:rFonts w:ascii="Helvetica" w:hAnsi="Helvetica" w:cs="Helvetica"/>
          <w:b/>
          <w:bCs/>
          <w:color w:val="333333"/>
          <w:sz w:val="21"/>
          <w:szCs w:val="21"/>
        </w:rPr>
        <w:t>22. The rest of this survey is mainly designed to be completed by rail industry stakeholder representatives, however you can complete this if you wish.</w:t>
      </w:r>
    </w:p>
    <w:p w14:paraId="644C1E0F" w14:textId="77777777" w:rsidR="00433801" w:rsidRDefault="00433801">
      <w:pPr>
        <w:pStyle w:val="Heading3"/>
        <w:spacing w:before="300"/>
        <w:rPr>
          <w:rFonts w:ascii="Helvetica" w:hAnsi="Helvetica" w:cs="Helvetica"/>
          <w:b/>
          <w:bCs/>
          <w:color w:val="333333"/>
          <w:sz w:val="21"/>
          <w:szCs w:val="21"/>
        </w:rPr>
      </w:pPr>
    </w:p>
    <w:p w14:paraId="572A1E75" w14:textId="77777777" w:rsidR="00433801" w:rsidRDefault="00C92884">
      <w:r>
        <w:rPr>
          <w:rFonts w:ascii="Helvetica" w:hAnsi="Helvetica" w:cs="Helvetica"/>
          <w:b/>
          <w:bCs/>
          <w:color w:val="333333"/>
          <w:sz w:val="36"/>
          <w:szCs w:val="36"/>
        </w:rPr>
        <w:t>Crowding issues and ideas to respond to</w:t>
      </w:r>
    </w:p>
    <w:p w14:paraId="05DF55C2"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Use the consultation annex to help inform your response.</w:t>
      </w:r>
    </w:p>
    <w:p w14:paraId="63E9B27D"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p w14:paraId="17715C66" w14:textId="77777777" w:rsidR="00433801" w:rsidRDefault="00C92884">
      <w:pPr>
        <w:rPr>
          <w:rFonts w:ascii="Helvetica" w:hAnsi="Helvetica" w:cs="Helvetica"/>
          <w:b/>
          <w:bCs/>
          <w:color w:val="333333"/>
          <w:sz w:val="21"/>
          <w:szCs w:val="21"/>
        </w:rPr>
      </w:pPr>
      <w:r>
        <w:rPr>
          <w:rFonts w:ascii="Helvetica" w:hAnsi="Helvetica" w:cs="Helvetica"/>
          <w:b/>
          <w:bCs/>
          <w:color w:val="333333"/>
          <w:sz w:val="21"/>
          <w:szCs w:val="21"/>
        </w:rPr>
        <w:t>23. Which of the following potential measures do you think could overcome crowding caused by short distance commuters using long distance Cross Country trains, assuming that suitable alternative services are available?</w:t>
      </w:r>
    </w:p>
    <w:p w14:paraId="72F2799C" w14:textId="77777777" w:rsidR="00433801" w:rsidRDefault="00433801">
      <w:pPr>
        <w:rPr>
          <w:rFonts w:ascii="Helvetica" w:hAnsi="Helvetica" w:cs="Helvetica"/>
          <w:color w:val="333333"/>
          <w:sz w:val="21"/>
          <w:szCs w:val="21"/>
        </w:rPr>
      </w:pPr>
    </w:p>
    <w:tbl>
      <w:tblPr>
        <w:tblW w:w="9026" w:type="dxa"/>
        <w:tblLayout w:type="fixed"/>
        <w:tblCellMar>
          <w:left w:w="10" w:type="dxa"/>
          <w:right w:w="10" w:type="dxa"/>
        </w:tblCellMar>
        <w:tblLook w:val="04A0" w:firstRow="1" w:lastRow="0" w:firstColumn="1" w:lastColumn="0" w:noHBand="0" w:noVBand="1"/>
      </w:tblPr>
      <w:tblGrid>
        <w:gridCol w:w="40"/>
        <w:gridCol w:w="8986"/>
      </w:tblGrid>
      <w:tr w:rsidR="00433801" w14:paraId="34D56F5A" w14:textId="77777777">
        <w:tc>
          <w:tcPr>
            <w:tcW w:w="40" w:type="dxa"/>
            <w:shd w:val="clear" w:color="auto" w:fill="auto"/>
            <w:tcMar>
              <w:top w:w="0" w:type="dxa"/>
              <w:left w:w="0" w:type="dxa"/>
              <w:bottom w:w="0" w:type="dxa"/>
              <w:right w:w="0" w:type="dxa"/>
            </w:tcMar>
          </w:tcPr>
          <w:p w14:paraId="5B305D97"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c>
          <w:tcPr>
            <w:tcW w:w="8986" w:type="dxa"/>
            <w:shd w:val="clear" w:color="auto" w:fill="auto"/>
            <w:tcMar>
              <w:top w:w="0" w:type="dxa"/>
              <w:left w:w="0" w:type="dxa"/>
              <w:bottom w:w="0" w:type="dxa"/>
              <w:right w:w="0" w:type="dxa"/>
            </w:tcMar>
            <w:vAlign w:val="center"/>
          </w:tcPr>
          <w:p w14:paraId="698356E0" w14:textId="4A0B820A" w:rsidR="00433801" w:rsidRDefault="00C92884">
            <w:pPr>
              <w:rPr>
                <w:rFonts w:ascii="Helvetica" w:hAnsi="Helvetica" w:cs="Helvetica"/>
                <w:color w:val="333333"/>
                <w:sz w:val="21"/>
                <w:szCs w:val="21"/>
              </w:rPr>
            </w:pPr>
            <w:r>
              <w:rPr>
                <w:rFonts w:ascii="Helvetica" w:hAnsi="Helvetica" w:cs="Helvetica"/>
                <w:color w:val="333333"/>
                <w:sz w:val="21"/>
                <w:szCs w:val="21"/>
              </w:rPr>
              <w:t>Removing calls from towns closest the conurbation centre either completely or just at peak times.</w:t>
            </w:r>
          </w:p>
          <w:p w14:paraId="6EA8B43A" w14:textId="77777777" w:rsidR="00433801" w:rsidRDefault="00433801">
            <w:pPr>
              <w:rPr>
                <w:rFonts w:ascii="Helvetica" w:hAnsi="Helvetica" w:cs="Helvetica"/>
                <w:color w:val="333333"/>
                <w:sz w:val="21"/>
                <w:szCs w:val="21"/>
              </w:rPr>
            </w:pPr>
          </w:p>
          <w:p w14:paraId="591701A4"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xml:space="preserve">Yes </w:t>
            </w:r>
          </w:p>
          <w:p w14:paraId="62A6D20F" w14:textId="77777777" w:rsidR="00433801" w:rsidRDefault="00433801">
            <w:pPr>
              <w:rPr>
                <w:rFonts w:ascii="Helvetica" w:hAnsi="Helvetica" w:cs="Helvetica"/>
                <w:color w:val="333333"/>
                <w:sz w:val="21"/>
                <w:szCs w:val="21"/>
              </w:rPr>
            </w:pPr>
          </w:p>
        </w:tc>
      </w:tr>
      <w:tr w:rsidR="00433801" w14:paraId="3173137D" w14:textId="77777777">
        <w:tc>
          <w:tcPr>
            <w:tcW w:w="40" w:type="dxa"/>
            <w:shd w:val="clear" w:color="auto" w:fill="auto"/>
            <w:tcMar>
              <w:top w:w="0" w:type="dxa"/>
              <w:left w:w="0" w:type="dxa"/>
              <w:bottom w:w="0" w:type="dxa"/>
              <w:right w:w="0" w:type="dxa"/>
            </w:tcMar>
          </w:tcPr>
          <w:p w14:paraId="7B1DAABB"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c>
          <w:tcPr>
            <w:tcW w:w="8986" w:type="dxa"/>
            <w:shd w:val="clear" w:color="auto" w:fill="auto"/>
            <w:tcMar>
              <w:top w:w="0" w:type="dxa"/>
              <w:left w:w="0" w:type="dxa"/>
              <w:bottom w:w="0" w:type="dxa"/>
              <w:right w:w="0" w:type="dxa"/>
            </w:tcMar>
            <w:vAlign w:val="center"/>
          </w:tcPr>
          <w:p w14:paraId="3C2BBC5F"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Retaining calls at such stations but restricting them to pickup/set down only?</w:t>
            </w:r>
          </w:p>
          <w:p w14:paraId="74E66CD6" w14:textId="77777777" w:rsidR="00433801" w:rsidRDefault="00433801">
            <w:pPr>
              <w:rPr>
                <w:rFonts w:ascii="Helvetica" w:hAnsi="Helvetica" w:cs="Helvetica"/>
                <w:color w:val="333333"/>
                <w:sz w:val="21"/>
                <w:szCs w:val="21"/>
              </w:rPr>
            </w:pPr>
          </w:p>
          <w:p w14:paraId="46EA5643"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No</w:t>
            </w:r>
          </w:p>
          <w:p w14:paraId="26FC2062" w14:textId="77777777" w:rsidR="00433801" w:rsidRDefault="00433801">
            <w:pPr>
              <w:rPr>
                <w:rFonts w:ascii="Helvetica" w:hAnsi="Helvetica" w:cs="Helvetica"/>
                <w:color w:val="333333"/>
                <w:sz w:val="21"/>
                <w:szCs w:val="21"/>
              </w:rPr>
            </w:pPr>
          </w:p>
        </w:tc>
      </w:tr>
      <w:tr w:rsidR="00433801" w14:paraId="362BBB2E" w14:textId="77777777">
        <w:tc>
          <w:tcPr>
            <w:tcW w:w="40" w:type="dxa"/>
            <w:shd w:val="clear" w:color="auto" w:fill="auto"/>
            <w:tcMar>
              <w:top w:w="0" w:type="dxa"/>
              <w:left w:w="0" w:type="dxa"/>
              <w:bottom w:w="0" w:type="dxa"/>
              <w:right w:w="0" w:type="dxa"/>
            </w:tcMar>
          </w:tcPr>
          <w:p w14:paraId="26BF6B9E"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c>
          <w:tcPr>
            <w:tcW w:w="8986" w:type="dxa"/>
            <w:shd w:val="clear" w:color="auto" w:fill="auto"/>
            <w:tcMar>
              <w:top w:w="0" w:type="dxa"/>
              <w:left w:w="0" w:type="dxa"/>
              <w:bottom w:w="0" w:type="dxa"/>
              <w:right w:w="0" w:type="dxa"/>
            </w:tcMar>
            <w:vAlign w:val="center"/>
          </w:tcPr>
          <w:p w14:paraId="189051A3"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Removing the validity of multi-modal tickets on long distance trains?</w:t>
            </w:r>
          </w:p>
          <w:p w14:paraId="73988765" w14:textId="77777777" w:rsidR="00433801" w:rsidRDefault="00433801">
            <w:pPr>
              <w:rPr>
                <w:rFonts w:ascii="Helvetica" w:hAnsi="Helvetica" w:cs="Helvetica"/>
                <w:color w:val="333333"/>
                <w:sz w:val="21"/>
                <w:szCs w:val="21"/>
              </w:rPr>
            </w:pPr>
          </w:p>
          <w:p w14:paraId="3D8F1BD6"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No</w:t>
            </w:r>
          </w:p>
        </w:tc>
      </w:tr>
      <w:tr w:rsidR="00433801" w14:paraId="385E47E8" w14:textId="77777777">
        <w:tc>
          <w:tcPr>
            <w:tcW w:w="40" w:type="dxa"/>
            <w:shd w:val="clear" w:color="auto" w:fill="auto"/>
            <w:tcMar>
              <w:top w:w="0" w:type="dxa"/>
              <w:left w:w="0" w:type="dxa"/>
              <w:bottom w:w="0" w:type="dxa"/>
              <w:right w:w="0" w:type="dxa"/>
            </w:tcMar>
          </w:tcPr>
          <w:p w14:paraId="46B8B6C4"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c>
          <w:tcPr>
            <w:tcW w:w="8986" w:type="dxa"/>
            <w:shd w:val="clear" w:color="auto" w:fill="auto"/>
            <w:tcMar>
              <w:top w:w="0" w:type="dxa"/>
              <w:left w:w="0" w:type="dxa"/>
              <w:bottom w:w="0" w:type="dxa"/>
              <w:right w:w="0" w:type="dxa"/>
            </w:tcMar>
            <w:vAlign w:val="center"/>
          </w:tcPr>
          <w:p w14:paraId="37485BFD" w14:textId="77777777" w:rsidR="00433801" w:rsidRDefault="00433801">
            <w:pPr>
              <w:rPr>
                <w:rFonts w:ascii="Helvetica" w:hAnsi="Helvetica" w:cs="Helvetica"/>
                <w:color w:val="333333"/>
                <w:sz w:val="21"/>
                <w:szCs w:val="21"/>
              </w:rPr>
            </w:pPr>
          </w:p>
          <w:p w14:paraId="6DFDCA21"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Other:</w:t>
            </w:r>
          </w:p>
          <w:tbl>
            <w:tblPr>
              <w:tblW w:w="8832" w:type="dxa"/>
              <w:tblLayout w:type="fixed"/>
              <w:tblCellMar>
                <w:left w:w="10" w:type="dxa"/>
                <w:right w:w="10" w:type="dxa"/>
              </w:tblCellMar>
              <w:tblLook w:val="04A0" w:firstRow="1" w:lastRow="0" w:firstColumn="1" w:lastColumn="0" w:noHBand="0" w:noVBand="1"/>
            </w:tblPr>
            <w:tblGrid>
              <w:gridCol w:w="8832"/>
            </w:tblGrid>
            <w:tr w:rsidR="00433801" w14:paraId="0A553447" w14:textId="77777777">
              <w:trPr>
                <w:trHeight w:val="945"/>
              </w:trPr>
              <w:tc>
                <w:tcPr>
                  <w:tcW w:w="8832"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3C40504B" w14:textId="58A927EC" w:rsidR="00433801" w:rsidRDefault="009E693F" w:rsidP="009B46C4">
                  <w:pPr>
                    <w:spacing w:before="240" w:after="240"/>
                    <w:rPr>
                      <w:rFonts w:ascii="Helvetica" w:hAnsi="Helvetica" w:cs="Helvetica"/>
                      <w:color w:val="333333"/>
                      <w:sz w:val="21"/>
                      <w:szCs w:val="21"/>
                    </w:rPr>
                  </w:pPr>
                  <w:r w:rsidRPr="009E693F">
                    <w:rPr>
                      <w:rFonts w:ascii="Helvetica" w:hAnsi="Helvetica" w:cs="Helvetica"/>
                      <w:color w:val="333333"/>
                      <w:sz w:val="21"/>
                      <w:szCs w:val="21"/>
                    </w:rPr>
                    <w:t>The removal of stops would only be acceptable if equivalent services were provided by another operator</w:t>
                  </w:r>
                  <w:r>
                    <w:rPr>
                      <w:rFonts w:ascii="Helvetica" w:hAnsi="Helvetica" w:cs="Helvetica"/>
                      <w:color w:val="333333"/>
                      <w:sz w:val="21"/>
                      <w:szCs w:val="21"/>
                    </w:rPr>
                    <w:t xml:space="preserve">. </w:t>
                  </w:r>
                  <w:r w:rsidR="00C92884">
                    <w:rPr>
                      <w:rFonts w:ascii="Helvetica" w:hAnsi="Helvetica" w:cs="Helvetica"/>
                      <w:color w:val="333333"/>
                      <w:sz w:val="21"/>
                      <w:szCs w:val="21"/>
                    </w:rPr>
                    <w:t xml:space="preserve">Regulatory/franchise specification interventions may be required to ensure improved connectivity with other franchises at hubs through improved timetabling and platform arrangements and also the provision of acceptable capacity to absorb local demand displaced from XC.   </w:t>
                  </w:r>
                </w:p>
              </w:tc>
            </w:tr>
          </w:tbl>
          <w:p w14:paraId="01C331E8" w14:textId="77777777" w:rsidR="00433801" w:rsidRDefault="00433801">
            <w:pPr>
              <w:rPr>
                <w:rFonts w:ascii="Helvetica" w:hAnsi="Helvetica" w:cs="Helvetica"/>
                <w:color w:val="333333"/>
                <w:sz w:val="21"/>
                <w:szCs w:val="21"/>
              </w:rPr>
            </w:pPr>
          </w:p>
        </w:tc>
      </w:tr>
    </w:tbl>
    <w:p w14:paraId="13F952B9" w14:textId="77777777" w:rsidR="00433801" w:rsidRDefault="00433801">
      <w:pPr>
        <w:rPr>
          <w:rFonts w:ascii="Helvetica" w:hAnsi="Helvetica" w:cs="Helvetica"/>
          <w:color w:val="333333"/>
          <w:sz w:val="21"/>
          <w:szCs w:val="21"/>
        </w:rPr>
      </w:pPr>
    </w:p>
    <w:p w14:paraId="5EE7399A"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Provide specific instances where these may be applicable.  </w:t>
      </w:r>
    </w:p>
    <w:tbl>
      <w:tblPr>
        <w:tblW w:w="5000" w:type="pct"/>
        <w:jc w:val="center"/>
        <w:tblLayout w:type="fixed"/>
        <w:tblCellMar>
          <w:left w:w="10" w:type="dxa"/>
          <w:right w:w="10" w:type="dxa"/>
        </w:tblCellMar>
        <w:tblLook w:val="04A0" w:firstRow="1" w:lastRow="0" w:firstColumn="1" w:lastColumn="0" w:noHBand="0" w:noVBand="1"/>
      </w:tblPr>
      <w:tblGrid>
        <w:gridCol w:w="9016"/>
      </w:tblGrid>
      <w:tr w:rsidR="00433801" w14:paraId="1108D104" w14:textId="77777777">
        <w:trPr>
          <w:jc w:val="center"/>
        </w:trPr>
        <w:tc>
          <w:tcPr>
            <w:tcW w:w="9016"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6799C433" w14:textId="741E8329" w:rsidR="00433801" w:rsidRDefault="00C92884" w:rsidP="009B46C4">
            <w:pPr>
              <w:spacing w:before="240" w:after="240"/>
              <w:rPr>
                <w:rFonts w:ascii="Helvetica" w:hAnsi="Helvetica" w:cs="Helvetica"/>
                <w:color w:val="333333"/>
                <w:sz w:val="21"/>
                <w:szCs w:val="21"/>
              </w:rPr>
            </w:pPr>
            <w:r>
              <w:rPr>
                <w:rFonts w:ascii="Helvetica" w:hAnsi="Helvetica" w:cs="Helvetica"/>
                <w:color w:val="333333"/>
                <w:sz w:val="21"/>
                <w:szCs w:val="21"/>
              </w:rPr>
              <w:t xml:space="preserve">West Midlands Rail, </w:t>
            </w:r>
            <w:proofErr w:type="spellStart"/>
            <w:r>
              <w:rPr>
                <w:rFonts w:ascii="Helvetica" w:hAnsi="Helvetica" w:cs="Helvetica"/>
                <w:color w:val="333333"/>
                <w:sz w:val="21"/>
                <w:szCs w:val="21"/>
              </w:rPr>
              <w:t>TfN</w:t>
            </w:r>
            <w:proofErr w:type="spellEnd"/>
            <w:r>
              <w:rPr>
                <w:rFonts w:ascii="Helvetica" w:hAnsi="Helvetica" w:cs="Helvetica"/>
                <w:color w:val="333333"/>
                <w:sz w:val="21"/>
                <w:szCs w:val="21"/>
              </w:rPr>
              <w:t xml:space="preserve"> etc should be required to address their local commuting saturation issues while, in the SW, XC</w:t>
            </w:r>
            <w:r w:rsidR="00166744">
              <w:rPr>
                <w:rFonts w:ascii="Helvetica" w:hAnsi="Helvetica" w:cs="Helvetica"/>
                <w:color w:val="333333"/>
                <w:sz w:val="21"/>
                <w:szCs w:val="21"/>
              </w:rPr>
              <w:t>, SWR</w:t>
            </w:r>
            <w:r>
              <w:rPr>
                <w:rFonts w:ascii="Helvetica" w:hAnsi="Helvetica" w:cs="Helvetica"/>
                <w:color w:val="333333"/>
                <w:sz w:val="21"/>
                <w:szCs w:val="21"/>
              </w:rPr>
              <w:t xml:space="preserve"> and GWR should be required to integrate their service scheduling on common route sections.</w:t>
            </w:r>
          </w:p>
        </w:tc>
      </w:tr>
    </w:tbl>
    <w:p w14:paraId="1A473CEE"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p w14:paraId="39F92BF6" w14:textId="77777777" w:rsidR="00433801" w:rsidRDefault="00C92884">
      <w:pPr>
        <w:rPr>
          <w:rFonts w:ascii="Helvetica" w:hAnsi="Helvetica" w:cs="Helvetica"/>
          <w:b/>
          <w:bCs/>
          <w:color w:val="333333"/>
          <w:sz w:val="21"/>
          <w:szCs w:val="21"/>
        </w:rPr>
      </w:pPr>
      <w:r>
        <w:rPr>
          <w:rFonts w:ascii="Helvetica" w:hAnsi="Helvetica" w:cs="Helvetica"/>
          <w:b/>
          <w:bCs/>
          <w:color w:val="333333"/>
          <w:sz w:val="21"/>
          <w:szCs w:val="21"/>
        </w:rPr>
        <w:t>24. If it were possible would you agree with transferring these local routes to the West Midlands franchise:</w:t>
      </w:r>
    </w:p>
    <w:p w14:paraId="27184A5F" w14:textId="77777777" w:rsidR="00433801" w:rsidRDefault="00433801">
      <w:pPr>
        <w:rPr>
          <w:rFonts w:ascii="Helvetica" w:hAnsi="Helvetica" w:cs="Helvetica"/>
          <w:color w:val="333333"/>
          <w:sz w:val="21"/>
          <w:szCs w:val="21"/>
        </w:rPr>
      </w:pPr>
    </w:p>
    <w:tbl>
      <w:tblPr>
        <w:tblW w:w="5000" w:type="pct"/>
        <w:tblLayout w:type="fixed"/>
        <w:tblCellMar>
          <w:left w:w="10" w:type="dxa"/>
          <w:right w:w="10" w:type="dxa"/>
        </w:tblCellMar>
        <w:tblLook w:val="04A0" w:firstRow="1" w:lastRow="0" w:firstColumn="1" w:lastColumn="0" w:noHBand="0" w:noVBand="1"/>
      </w:tblPr>
      <w:tblGrid>
        <w:gridCol w:w="3541"/>
        <w:gridCol w:w="2738"/>
        <w:gridCol w:w="2737"/>
      </w:tblGrid>
      <w:tr w:rsidR="00433801" w14:paraId="17BD16AB" w14:textId="77777777">
        <w:trPr>
          <w:tblHeader/>
        </w:trPr>
        <w:tc>
          <w:tcPr>
            <w:tcW w:w="35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9E9D55B" w14:textId="77777777" w:rsidR="00433801" w:rsidRDefault="00433801">
            <w:pPr>
              <w:rPr>
                <w:rFonts w:ascii="Helvetica" w:hAnsi="Helvetica" w:cs="Helvetica"/>
                <w:color w:val="333333"/>
                <w:sz w:val="21"/>
                <w:szCs w:val="21"/>
              </w:rPr>
            </w:pPr>
          </w:p>
        </w:tc>
        <w:tc>
          <w:tcPr>
            <w:tcW w:w="27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AAB02C3" w14:textId="77777777" w:rsidR="00433801" w:rsidRDefault="00C92884">
            <w:pPr>
              <w:jc w:val="center"/>
            </w:pPr>
            <w:r>
              <w:rPr>
                <w:rStyle w:val="ss-col-title"/>
                <w:rFonts w:ascii="Helvetica" w:hAnsi="Helvetica" w:cs="Helvetica"/>
                <w:color w:val="333333"/>
                <w:sz w:val="21"/>
                <w:szCs w:val="21"/>
              </w:rPr>
              <w:t>Yes</w:t>
            </w:r>
          </w:p>
        </w:tc>
        <w:tc>
          <w:tcPr>
            <w:tcW w:w="273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D95D29A" w14:textId="77777777" w:rsidR="00433801" w:rsidRDefault="00C92884">
            <w:pPr>
              <w:jc w:val="center"/>
            </w:pPr>
            <w:r>
              <w:rPr>
                <w:rStyle w:val="ss-col-title"/>
                <w:rFonts w:ascii="Helvetica" w:hAnsi="Helvetica" w:cs="Helvetica"/>
                <w:color w:val="333333"/>
                <w:sz w:val="21"/>
                <w:szCs w:val="21"/>
              </w:rPr>
              <w:t>No</w:t>
            </w:r>
          </w:p>
        </w:tc>
      </w:tr>
      <w:tr w:rsidR="00433801" w14:paraId="672CDFB3" w14:textId="77777777">
        <w:trPr>
          <w:trHeight w:val="483"/>
        </w:trPr>
        <w:tc>
          <w:tcPr>
            <w:tcW w:w="35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C1B64DA"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Birmingham to Nottingham</w:t>
            </w:r>
          </w:p>
        </w:tc>
        <w:tc>
          <w:tcPr>
            <w:tcW w:w="27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1F8EB04" w14:textId="77777777" w:rsidR="00433801" w:rsidRDefault="00C92884">
            <w:pPr>
              <w:jc w:val="center"/>
              <w:rPr>
                <w:rFonts w:ascii="Helvetica" w:hAnsi="Helvetica" w:cs="Helvetica"/>
                <w:color w:val="333333"/>
                <w:sz w:val="21"/>
                <w:szCs w:val="21"/>
              </w:rPr>
            </w:pPr>
            <w:r>
              <w:rPr>
                <w:rFonts w:ascii="Helvetica" w:hAnsi="Helvetica" w:cs="Helvetica"/>
                <w:color w:val="333333"/>
                <w:sz w:val="21"/>
                <w:szCs w:val="21"/>
              </w:rPr>
              <w:t> </w:t>
            </w:r>
          </w:p>
        </w:tc>
        <w:tc>
          <w:tcPr>
            <w:tcW w:w="273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55CE0E7" w14:textId="77777777" w:rsidR="00433801" w:rsidRDefault="00C92884">
            <w:pPr>
              <w:jc w:val="center"/>
              <w:rPr>
                <w:rFonts w:ascii="Helvetica" w:hAnsi="Helvetica" w:cs="Helvetica"/>
                <w:color w:val="333333"/>
                <w:sz w:val="21"/>
                <w:szCs w:val="21"/>
              </w:rPr>
            </w:pPr>
            <w:r>
              <w:rPr>
                <w:rFonts w:ascii="Helvetica" w:hAnsi="Helvetica" w:cs="Helvetica"/>
                <w:color w:val="333333"/>
                <w:sz w:val="21"/>
                <w:szCs w:val="21"/>
              </w:rPr>
              <w:t>  </w:t>
            </w:r>
          </w:p>
        </w:tc>
      </w:tr>
      <w:tr w:rsidR="00433801" w14:paraId="2E98AF32" w14:textId="77777777">
        <w:trPr>
          <w:trHeight w:val="483"/>
        </w:trPr>
        <w:tc>
          <w:tcPr>
            <w:tcW w:w="35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F8EB171"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Birmingham to Leicester</w:t>
            </w:r>
          </w:p>
        </w:tc>
        <w:tc>
          <w:tcPr>
            <w:tcW w:w="27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03A069A" w14:textId="77777777" w:rsidR="00433801" w:rsidRDefault="00433801">
            <w:pPr>
              <w:jc w:val="center"/>
              <w:rPr>
                <w:rFonts w:ascii="Helvetica" w:hAnsi="Helvetica" w:cs="Helvetica"/>
                <w:color w:val="333333"/>
                <w:sz w:val="21"/>
                <w:szCs w:val="21"/>
              </w:rPr>
            </w:pPr>
          </w:p>
        </w:tc>
        <w:tc>
          <w:tcPr>
            <w:tcW w:w="273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D1C37E2" w14:textId="77777777" w:rsidR="00433801" w:rsidRDefault="00C92884">
            <w:pPr>
              <w:jc w:val="center"/>
              <w:rPr>
                <w:rFonts w:ascii="Helvetica" w:hAnsi="Helvetica" w:cs="Helvetica"/>
                <w:color w:val="333333"/>
                <w:sz w:val="21"/>
                <w:szCs w:val="21"/>
              </w:rPr>
            </w:pPr>
            <w:r>
              <w:rPr>
                <w:rFonts w:ascii="Helvetica" w:hAnsi="Helvetica" w:cs="Helvetica"/>
                <w:color w:val="333333"/>
                <w:sz w:val="21"/>
                <w:szCs w:val="21"/>
              </w:rPr>
              <w:t>  </w:t>
            </w:r>
          </w:p>
        </w:tc>
      </w:tr>
    </w:tbl>
    <w:p w14:paraId="3285DFB1" w14:textId="77777777" w:rsidR="00433801" w:rsidRDefault="00433801">
      <w:pPr>
        <w:rPr>
          <w:rFonts w:ascii="Helvetica" w:hAnsi="Helvetica" w:cs="Helvetica"/>
          <w:color w:val="333333"/>
          <w:sz w:val="21"/>
          <w:szCs w:val="21"/>
        </w:rPr>
      </w:pPr>
    </w:p>
    <w:p w14:paraId="54E34A90"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Why?  </w:t>
      </w:r>
    </w:p>
    <w:tbl>
      <w:tblPr>
        <w:tblW w:w="5000" w:type="pct"/>
        <w:jc w:val="center"/>
        <w:tblLayout w:type="fixed"/>
        <w:tblCellMar>
          <w:left w:w="10" w:type="dxa"/>
          <w:right w:w="10" w:type="dxa"/>
        </w:tblCellMar>
        <w:tblLook w:val="04A0" w:firstRow="1" w:lastRow="0" w:firstColumn="1" w:lastColumn="0" w:noHBand="0" w:noVBand="1"/>
      </w:tblPr>
      <w:tblGrid>
        <w:gridCol w:w="9016"/>
      </w:tblGrid>
      <w:tr w:rsidR="00433801" w14:paraId="3E334C01" w14:textId="77777777">
        <w:trPr>
          <w:jc w:val="center"/>
        </w:trPr>
        <w:tc>
          <w:tcPr>
            <w:tcW w:w="9016"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2EB0582C" w14:textId="19217E85" w:rsidR="00433801" w:rsidRDefault="00C92884" w:rsidP="009B46C4">
            <w:pPr>
              <w:spacing w:before="240" w:after="240"/>
              <w:rPr>
                <w:rFonts w:ascii="Helvetica" w:hAnsi="Helvetica" w:cs="Helvetica"/>
                <w:color w:val="333333"/>
                <w:sz w:val="21"/>
                <w:szCs w:val="21"/>
              </w:rPr>
            </w:pPr>
            <w:r>
              <w:rPr>
                <w:rFonts w:ascii="Helvetica" w:hAnsi="Helvetica" w:cs="Helvetica"/>
                <w:color w:val="333333"/>
                <w:sz w:val="21"/>
                <w:szCs w:val="21"/>
              </w:rPr>
              <w:t> Outside territorial scope of TravelWatch SouthWest</w:t>
            </w:r>
            <w:r w:rsidR="00E63277">
              <w:rPr>
                <w:rFonts w:ascii="Helvetica" w:hAnsi="Helvetica" w:cs="Helvetica"/>
                <w:color w:val="333333"/>
                <w:sz w:val="21"/>
                <w:szCs w:val="21"/>
              </w:rPr>
              <w:t>, although we would draw your attention to our proposal for Service 7 which might be achieved by combining a new Swindon-Birmingham service via Oxford as an extension of the existing hourly Birmingham-Nottingham service.</w:t>
            </w:r>
          </w:p>
        </w:tc>
      </w:tr>
    </w:tbl>
    <w:p w14:paraId="50F788CC" w14:textId="77777777" w:rsidR="00433801" w:rsidRDefault="00C92884">
      <w:pPr>
        <w:pageBreakBefore/>
      </w:pPr>
      <w:r>
        <w:rPr>
          <w:rFonts w:ascii="Helvetica" w:hAnsi="Helvetica" w:cs="Helvetica"/>
          <w:b/>
          <w:bCs/>
          <w:color w:val="333333"/>
          <w:sz w:val="36"/>
          <w:szCs w:val="36"/>
        </w:rPr>
        <w:t>To improve the service pattern and network to offer journeys that better meet your needs</w:t>
      </w:r>
    </w:p>
    <w:p w14:paraId="4347CA0F" w14:textId="77777777" w:rsidR="00433801" w:rsidRDefault="00433801">
      <w:pPr>
        <w:rPr>
          <w:rFonts w:ascii="Helvetica" w:hAnsi="Helvetica" w:cs="Helvetica"/>
          <w:color w:val="333333"/>
          <w:sz w:val="21"/>
          <w:szCs w:val="21"/>
        </w:rPr>
      </w:pPr>
    </w:p>
    <w:p w14:paraId="341F7405"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Use the consultation annex to help inform your response.</w:t>
      </w:r>
    </w:p>
    <w:p w14:paraId="35B2C41A" w14:textId="77777777" w:rsidR="00433801" w:rsidRDefault="00C92884">
      <w:pPr>
        <w:pStyle w:val="Heading3"/>
        <w:spacing w:before="300"/>
      </w:pPr>
      <w:r>
        <w:rPr>
          <w:rFonts w:ascii="Helvetica" w:hAnsi="Helvetica" w:cs="Helvetica"/>
          <w:b/>
          <w:bCs/>
          <w:color w:val="333333"/>
          <w:sz w:val="21"/>
          <w:szCs w:val="21"/>
        </w:rPr>
        <w:t xml:space="preserve">25. Would you like to see any other routes or stations transferred to or from the </w:t>
      </w:r>
      <w:proofErr w:type="gramStart"/>
      <w:r>
        <w:rPr>
          <w:rFonts w:ascii="Helvetica" w:hAnsi="Helvetica" w:cs="Helvetica"/>
          <w:b/>
          <w:bCs/>
          <w:color w:val="333333"/>
          <w:sz w:val="21"/>
          <w:szCs w:val="21"/>
        </w:rPr>
        <w:t>Cross Country</w:t>
      </w:r>
      <w:proofErr w:type="gramEnd"/>
      <w:r>
        <w:rPr>
          <w:rFonts w:ascii="Helvetica" w:hAnsi="Helvetica" w:cs="Helvetica"/>
          <w:b/>
          <w:bCs/>
          <w:color w:val="333333"/>
          <w:sz w:val="21"/>
          <w:szCs w:val="21"/>
        </w:rPr>
        <w:t xml:space="preserve"> franchise?</w:t>
      </w:r>
    </w:p>
    <w:tbl>
      <w:tblPr>
        <w:tblW w:w="1413" w:type="dxa"/>
        <w:tblLayout w:type="fixed"/>
        <w:tblCellMar>
          <w:left w:w="10" w:type="dxa"/>
          <w:right w:w="10" w:type="dxa"/>
        </w:tblCellMar>
        <w:tblLook w:val="04A0" w:firstRow="1" w:lastRow="0" w:firstColumn="1" w:lastColumn="0" w:noHBand="0" w:noVBand="1"/>
      </w:tblPr>
      <w:tblGrid>
        <w:gridCol w:w="704"/>
        <w:gridCol w:w="709"/>
      </w:tblGrid>
      <w:tr w:rsidR="00433801" w14:paraId="53F12152" w14:textId="77777777">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19DC95"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Yes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9301060" w14:textId="77777777" w:rsidR="00433801" w:rsidRDefault="00C92884">
            <w:pPr>
              <w:jc w:val="center"/>
              <w:rPr>
                <w:rFonts w:ascii="Helvetica" w:hAnsi="Helvetica" w:cs="Helvetica"/>
                <w:color w:val="333333"/>
                <w:sz w:val="21"/>
                <w:szCs w:val="21"/>
              </w:rPr>
            </w:pPr>
            <w:r>
              <w:rPr>
                <w:rFonts w:ascii="Helvetica" w:hAnsi="Helvetica" w:cs="Helvetica"/>
                <w:color w:val="333333"/>
                <w:sz w:val="21"/>
                <w:szCs w:val="21"/>
              </w:rPr>
              <w:t>X</w:t>
            </w:r>
          </w:p>
        </w:tc>
      </w:tr>
      <w:tr w:rsidR="00433801" w14:paraId="65A09AEF" w14:textId="77777777">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981696"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No</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9A7637E" w14:textId="77777777" w:rsidR="00433801" w:rsidRDefault="00433801">
            <w:pPr>
              <w:rPr>
                <w:rFonts w:ascii="Helvetica" w:hAnsi="Helvetica" w:cs="Helvetica"/>
                <w:color w:val="333333"/>
                <w:sz w:val="21"/>
                <w:szCs w:val="21"/>
              </w:rPr>
            </w:pPr>
          </w:p>
        </w:tc>
      </w:tr>
    </w:tbl>
    <w:p w14:paraId="5D64AB93" w14:textId="77777777" w:rsidR="00433801" w:rsidRDefault="00433801"/>
    <w:p w14:paraId="7A16FDB1" w14:textId="77777777" w:rsidR="00433801" w:rsidRDefault="00C92884">
      <w:r>
        <w:rPr>
          <w:rFonts w:ascii="Helvetica" w:hAnsi="Helvetica" w:cs="Helvetica"/>
          <w:b/>
          <w:bCs/>
          <w:color w:val="333333"/>
          <w:sz w:val="36"/>
          <w:szCs w:val="36"/>
        </w:rPr>
        <w:t>Routes to transfer</w:t>
      </w:r>
    </w:p>
    <w:p w14:paraId="5F0F6097" w14:textId="77777777" w:rsidR="00433801" w:rsidRDefault="00C92884">
      <w:pPr>
        <w:pStyle w:val="Heading3"/>
        <w:spacing w:before="300"/>
      </w:pPr>
      <w:r>
        <w:rPr>
          <w:rFonts w:ascii="Helvetica" w:hAnsi="Helvetica" w:cs="Helvetica"/>
          <w:b/>
          <w:bCs/>
          <w:color w:val="333333"/>
          <w:sz w:val="21"/>
          <w:szCs w:val="21"/>
        </w:rPr>
        <w:t>26. Which routes and stations and why?</w:t>
      </w:r>
    </w:p>
    <w:tbl>
      <w:tblPr>
        <w:tblW w:w="5000" w:type="pct"/>
        <w:jc w:val="center"/>
        <w:tblLayout w:type="fixed"/>
        <w:tblCellMar>
          <w:left w:w="10" w:type="dxa"/>
          <w:right w:w="10" w:type="dxa"/>
        </w:tblCellMar>
        <w:tblLook w:val="04A0" w:firstRow="1" w:lastRow="0" w:firstColumn="1" w:lastColumn="0" w:noHBand="0" w:noVBand="1"/>
      </w:tblPr>
      <w:tblGrid>
        <w:gridCol w:w="9016"/>
      </w:tblGrid>
      <w:tr w:rsidR="00433801" w14:paraId="5445BCD4" w14:textId="77777777">
        <w:trPr>
          <w:jc w:val="center"/>
        </w:trPr>
        <w:tc>
          <w:tcPr>
            <w:tcW w:w="9016"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5BC805EA" w14:textId="0B579A36" w:rsidR="00433801" w:rsidRPr="00A0602D" w:rsidRDefault="00C92884" w:rsidP="00880344">
            <w:pPr>
              <w:spacing w:before="240" w:after="240"/>
              <w:rPr>
                <w:rFonts w:ascii="Helvetica" w:hAnsi="Helvetica" w:cs="Helvetica"/>
                <w:color w:val="333333"/>
                <w:sz w:val="21"/>
                <w:szCs w:val="21"/>
              </w:rPr>
            </w:pPr>
            <w:r>
              <w:rPr>
                <w:rFonts w:ascii="Helvetica" w:hAnsi="Helvetica" w:cs="Helvetica"/>
                <w:color w:val="333333"/>
                <w:sz w:val="21"/>
                <w:szCs w:val="21"/>
              </w:rPr>
              <w:t>Swindon</w:t>
            </w:r>
            <w:r w:rsidR="009B46C4">
              <w:rPr>
                <w:rFonts w:ascii="Helvetica" w:hAnsi="Helvetica" w:cs="Helvetica"/>
                <w:color w:val="333333"/>
                <w:sz w:val="21"/>
                <w:szCs w:val="21"/>
              </w:rPr>
              <w:t xml:space="preserve"> </w:t>
            </w:r>
            <w:r>
              <w:rPr>
                <w:rFonts w:ascii="Helvetica" w:hAnsi="Helvetica" w:cs="Helvetica"/>
                <w:color w:val="333333"/>
                <w:sz w:val="21"/>
                <w:szCs w:val="21"/>
              </w:rPr>
              <w:t>-Birmingham New Street might usefully be established (or relevant present services recast) as a XC route</w:t>
            </w:r>
            <w:r w:rsidR="009B46C4">
              <w:rPr>
                <w:rFonts w:ascii="Helvetica" w:hAnsi="Helvetica" w:cs="Helvetica"/>
                <w:color w:val="333333"/>
                <w:sz w:val="21"/>
                <w:szCs w:val="21"/>
              </w:rPr>
              <w:t>.</w:t>
            </w:r>
            <w:r>
              <w:rPr>
                <w:rFonts w:ascii="Helvetica" w:hAnsi="Helvetica" w:cs="Helvetica"/>
                <w:color w:val="333333"/>
                <w:sz w:val="21"/>
                <w:szCs w:val="21"/>
              </w:rPr>
              <w:t xml:space="preserve">  Swindon</w:t>
            </w:r>
            <w:r w:rsidR="008F061E">
              <w:rPr>
                <w:rFonts w:ascii="Helvetica" w:hAnsi="Helvetica" w:cs="Helvetica"/>
                <w:color w:val="333333"/>
                <w:sz w:val="21"/>
                <w:szCs w:val="21"/>
              </w:rPr>
              <w:t xml:space="preserve"> - </w:t>
            </w:r>
            <w:r>
              <w:rPr>
                <w:rFonts w:ascii="Helvetica" w:hAnsi="Helvetica" w:cs="Helvetica"/>
                <w:color w:val="333333"/>
                <w:sz w:val="21"/>
                <w:szCs w:val="21"/>
              </w:rPr>
              <w:t>which is the UK manufacturing base for Honda and BMW and UK home for</w:t>
            </w:r>
            <w:r w:rsidR="008F061E">
              <w:rPr>
                <w:rFonts w:ascii="Helvetica" w:hAnsi="Helvetica" w:cs="Helvetica"/>
                <w:color w:val="333333"/>
                <w:sz w:val="21"/>
                <w:szCs w:val="21"/>
              </w:rPr>
              <w:t xml:space="preserve"> UK Research &amp; Innovation and the national Research Councils, the National Trust,</w:t>
            </w:r>
            <w:r>
              <w:rPr>
                <w:rFonts w:ascii="Helvetica" w:hAnsi="Helvetica" w:cs="Helvetica"/>
                <w:color w:val="333333"/>
                <w:sz w:val="21"/>
                <w:szCs w:val="21"/>
              </w:rPr>
              <w:t xml:space="preserve"> a number of major financial services, IT, energy and other groups</w:t>
            </w:r>
            <w:r w:rsidR="008F061E">
              <w:rPr>
                <w:rFonts w:ascii="Helvetica" w:hAnsi="Helvetica" w:cs="Helvetica"/>
                <w:color w:val="333333"/>
                <w:sz w:val="21"/>
                <w:szCs w:val="21"/>
              </w:rPr>
              <w:t xml:space="preserve"> -</w:t>
            </w:r>
            <w:r>
              <w:rPr>
                <w:rFonts w:ascii="Helvetica" w:hAnsi="Helvetica" w:cs="Helvetica"/>
                <w:color w:val="333333"/>
                <w:sz w:val="21"/>
                <w:szCs w:val="21"/>
              </w:rPr>
              <w:t xml:space="preserve"> lacks direct dual carriageway links to the Midlands.</w:t>
            </w:r>
            <w:r w:rsidR="009E4CBB">
              <w:t xml:space="preserve"> </w:t>
            </w:r>
            <w:proofErr w:type="spellStart"/>
            <w:r w:rsidR="009E4CBB" w:rsidRPr="009E4CBB">
              <w:rPr>
                <w:rFonts w:ascii="Helvetica" w:hAnsi="Helvetica" w:cs="Helvetica"/>
                <w:color w:val="333333"/>
                <w:sz w:val="21"/>
                <w:szCs w:val="21"/>
              </w:rPr>
              <w:t>VirginXC</w:t>
            </w:r>
            <w:proofErr w:type="spellEnd"/>
            <w:r w:rsidR="009E4CBB" w:rsidRPr="009E4CBB">
              <w:rPr>
                <w:rFonts w:ascii="Helvetica" w:hAnsi="Helvetica" w:cs="Helvetica"/>
                <w:color w:val="333333"/>
                <w:sz w:val="21"/>
                <w:szCs w:val="21"/>
              </w:rPr>
              <w:t xml:space="preserve"> offered Swindon-Birmingham via Cheltenham Spa as its route VT0 from the launch of Operation Princess in 2002 to the end of 2003.</w:t>
            </w:r>
            <w:r w:rsidR="009E4CBB">
              <w:rPr>
                <w:rFonts w:ascii="Helvetica" w:hAnsi="Helvetica" w:cs="Helvetica"/>
                <w:color w:val="333333"/>
                <w:sz w:val="21"/>
                <w:szCs w:val="21"/>
              </w:rPr>
              <w:t xml:space="preserve">  During this period FGW ran a Bristol Temple Meads-Bath-Chippenham-Swindon-Oxford service. Some of these trains called additionally at Didcot, others ran fast between Swindon and Oxford via the Foxhall Curve</w:t>
            </w:r>
            <w:r w:rsidR="00880344">
              <w:rPr>
                <w:rFonts w:ascii="Helvetica" w:hAnsi="Helvetica" w:cs="Helvetica"/>
                <w:color w:val="333333"/>
                <w:sz w:val="21"/>
                <w:szCs w:val="21"/>
              </w:rPr>
              <w:t>.</w:t>
            </w:r>
            <w:r w:rsidR="009E4CBB">
              <w:rPr>
                <w:rFonts w:ascii="Helvetica" w:hAnsi="Helvetica" w:cs="Helvetica"/>
                <w:color w:val="333333"/>
                <w:sz w:val="21"/>
                <w:szCs w:val="21"/>
              </w:rPr>
              <w:t xml:space="preserve">  </w:t>
            </w:r>
            <w:r w:rsidR="00880344">
              <w:rPr>
                <w:rFonts w:ascii="Helvetica" w:hAnsi="Helvetica" w:cs="Helvetica"/>
                <w:color w:val="333333"/>
                <w:sz w:val="21"/>
                <w:szCs w:val="21"/>
              </w:rPr>
              <w:t>Although operated by Class 165/166 Thames Valley units limited to a 90mph maximum speed, it</w:t>
            </w:r>
            <w:r w:rsidR="009E4CBB">
              <w:rPr>
                <w:rFonts w:ascii="Helvetica" w:hAnsi="Helvetica" w:cs="Helvetica"/>
                <w:color w:val="333333"/>
                <w:sz w:val="21"/>
                <w:szCs w:val="21"/>
              </w:rPr>
              <w:t xml:space="preserve"> was well-patronised</w:t>
            </w:r>
            <w:r w:rsidR="00880344">
              <w:rPr>
                <w:rFonts w:ascii="Helvetica" w:hAnsi="Helvetica" w:cs="Helvetica"/>
                <w:color w:val="333333"/>
                <w:sz w:val="21"/>
                <w:szCs w:val="21"/>
              </w:rPr>
              <w:t>.  It had the incidental benefit of relieving congestion on the largely single carriageway A420 between Swindon and the A34 at Oxford as well as providing a link between major research centres. The service was</w:t>
            </w:r>
            <w:r w:rsidR="009E4CBB">
              <w:rPr>
                <w:rFonts w:ascii="Helvetica" w:hAnsi="Helvetica" w:cs="Helvetica"/>
                <w:color w:val="333333"/>
                <w:sz w:val="21"/>
                <w:szCs w:val="21"/>
              </w:rPr>
              <w:t xml:space="preserve"> dropped in an attempt to improve performance </w:t>
            </w:r>
            <w:r w:rsidR="00880344">
              <w:rPr>
                <w:rFonts w:ascii="Helvetica" w:hAnsi="Helvetica" w:cs="Helvetica"/>
                <w:color w:val="333333"/>
                <w:sz w:val="21"/>
                <w:szCs w:val="21"/>
              </w:rPr>
              <w:t>on the Great Western Main Line</w:t>
            </w:r>
            <w:r w:rsidR="00E17BC7">
              <w:rPr>
                <w:rFonts w:ascii="Helvetica" w:hAnsi="Helvetica" w:cs="Helvetica"/>
                <w:color w:val="333333"/>
                <w:sz w:val="21"/>
                <w:szCs w:val="21"/>
              </w:rPr>
              <w:t xml:space="preserve"> which had limited success</w:t>
            </w:r>
            <w:r w:rsidR="00880344">
              <w:rPr>
                <w:rFonts w:ascii="Helvetica" w:hAnsi="Helvetica" w:cs="Helvetica"/>
                <w:color w:val="333333"/>
                <w:sz w:val="21"/>
                <w:szCs w:val="21"/>
              </w:rPr>
              <w:t xml:space="preserve">.  </w:t>
            </w:r>
            <w:r>
              <w:rPr>
                <w:rFonts w:ascii="Helvetica" w:hAnsi="Helvetica" w:cs="Helvetica"/>
                <w:color w:val="333333"/>
                <w:sz w:val="21"/>
                <w:szCs w:val="21"/>
              </w:rPr>
              <w:t xml:space="preserve">It </w:t>
            </w:r>
            <w:r w:rsidR="00880344">
              <w:rPr>
                <w:rFonts w:ascii="Helvetica" w:hAnsi="Helvetica" w:cs="Helvetica"/>
                <w:color w:val="333333"/>
                <w:sz w:val="21"/>
                <w:szCs w:val="21"/>
              </w:rPr>
              <w:t>emerg</w:t>
            </w:r>
            <w:r>
              <w:rPr>
                <w:rFonts w:ascii="Helvetica" w:hAnsi="Helvetica" w:cs="Helvetica"/>
                <w:color w:val="333333"/>
                <w:sz w:val="21"/>
                <w:szCs w:val="21"/>
              </w:rPr>
              <w:t xml:space="preserve">ed during TWSW’s consultations that there </w:t>
            </w:r>
            <w:r w:rsidR="00880344">
              <w:rPr>
                <w:rFonts w:ascii="Helvetica" w:hAnsi="Helvetica" w:cs="Helvetica"/>
                <w:color w:val="333333"/>
                <w:sz w:val="21"/>
                <w:szCs w:val="21"/>
              </w:rPr>
              <w:t>is</w:t>
            </w:r>
            <w:r>
              <w:rPr>
                <w:rFonts w:ascii="Helvetica" w:hAnsi="Helvetica" w:cs="Helvetica"/>
                <w:color w:val="333333"/>
                <w:sz w:val="21"/>
                <w:szCs w:val="21"/>
              </w:rPr>
              <w:t xml:space="preserve"> a </w:t>
            </w:r>
            <w:r w:rsidR="00880344">
              <w:rPr>
                <w:rFonts w:ascii="Helvetica" w:hAnsi="Helvetica" w:cs="Helvetica"/>
                <w:color w:val="333333"/>
                <w:sz w:val="21"/>
                <w:szCs w:val="21"/>
              </w:rPr>
              <w:t xml:space="preserve">strong </w:t>
            </w:r>
            <w:r>
              <w:rPr>
                <w:rFonts w:ascii="Helvetica" w:hAnsi="Helvetica" w:cs="Helvetica"/>
                <w:color w:val="333333"/>
                <w:sz w:val="21"/>
                <w:szCs w:val="21"/>
              </w:rPr>
              <w:t xml:space="preserve">case for a Swindon-Oxford-Coventry-Birmingham International-Birmingham </w:t>
            </w:r>
            <w:r w:rsidR="00880344">
              <w:rPr>
                <w:rFonts w:ascii="Helvetica" w:hAnsi="Helvetica" w:cs="Helvetica"/>
                <w:color w:val="333333"/>
                <w:sz w:val="21"/>
                <w:szCs w:val="21"/>
              </w:rPr>
              <w:t xml:space="preserve">New Street </w:t>
            </w:r>
            <w:r>
              <w:rPr>
                <w:rFonts w:ascii="Helvetica" w:hAnsi="Helvetica" w:cs="Helvetica"/>
                <w:color w:val="333333"/>
                <w:sz w:val="21"/>
                <w:szCs w:val="21"/>
              </w:rPr>
              <w:t>service (enhancing connectivity at Oxford as well as at Birmingham International)</w:t>
            </w:r>
            <w:r w:rsidR="008F061E">
              <w:rPr>
                <w:rFonts w:ascii="Helvetica" w:hAnsi="Helvetica" w:cs="Helvetica"/>
                <w:color w:val="333333"/>
                <w:sz w:val="21"/>
                <w:szCs w:val="21"/>
              </w:rPr>
              <w:t xml:space="preserve"> with the possible provision of a stop at Didcot, a major growth centre as well as the hub serving a cluster of major research institutions.</w:t>
            </w:r>
            <w:r w:rsidR="00A0602D">
              <w:rPr>
                <w:rFonts w:ascii="Helvetica" w:hAnsi="Helvetica" w:cs="Helvetica"/>
                <w:color w:val="333333"/>
                <w:sz w:val="21"/>
                <w:szCs w:val="21"/>
              </w:rPr>
              <w:t xml:space="preserve">  (The demand for reinstatement of a through service between stations on the Great Western Main Line west of Didcot and Oxford is apparent from Table A.10 of the DfT’s </w:t>
            </w:r>
            <w:r w:rsidR="00A0602D">
              <w:rPr>
                <w:rFonts w:ascii="Helvetica" w:hAnsi="Helvetica" w:cs="Helvetica"/>
                <w:i/>
                <w:color w:val="333333"/>
                <w:sz w:val="21"/>
                <w:szCs w:val="21"/>
              </w:rPr>
              <w:t>Great Western Rail Franchise: Stakeholder Briefing Document</w:t>
            </w:r>
            <w:r w:rsidR="00A0602D">
              <w:rPr>
                <w:rFonts w:ascii="Helvetica" w:hAnsi="Helvetica" w:cs="Helvetica"/>
                <w:color w:val="333333"/>
                <w:sz w:val="21"/>
                <w:szCs w:val="21"/>
              </w:rPr>
              <w:t xml:space="preserve"> of August 2018.)</w:t>
            </w:r>
          </w:p>
          <w:p w14:paraId="2397D8EC" w14:textId="4E777FFD" w:rsidR="00433801" w:rsidRDefault="00C92884">
            <w:pPr>
              <w:spacing w:after="240"/>
              <w:rPr>
                <w:rFonts w:ascii="Helvetica" w:hAnsi="Helvetica" w:cs="Helvetica"/>
                <w:color w:val="333333"/>
                <w:sz w:val="21"/>
                <w:szCs w:val="21"/>
              </w:rPr>
            </w:pPr>
            <w:r>
              <w:rPr>
                <w:rFonts w:ascii="Helvetica" w:hAnsi="Helvetica" w:cs="Helvetica"/>
                <w:color w:val="333333"/>
                <w:sz w:val="21"/>
                <w:szCs w:val="21"/>
              </w:rPr>
              <w:t xml:space="preserve">In terms of station calls, it was suggested that </w:t>
            </w:r>
            <w:r w:rsidR="00E17BC7">
              <w:rPr>
                <w:rFonts w:ascii="Helvetica" w:hAnsi="Helvetica" w:cs="Helvetica"/>
                <w:color w:val="333333"/>
                <w:sz w:val="21"/>
                <w:szCs w:val="21"/>
              </w:rPr>
              <w:t xml:space="preserve">rerouting </w:t>
            </w:r>
            <w:r w:rsidR="00C937D0">
              <w:rPr>
                <w:rFonts w:ascii="Helvetica" w:hAnsi="Helvetica" w:cs="Helvetica"/>
                <w:color w:val="333333"/>
                <w:sz w:val="21"/>
                <w:szCs w:val="21"/>
              </w:rPr>
              <w:t xml:space="preserve">via the Grand Junction </w:t>
            </w:r>
            <w:proofErr w:type="gramStart"/>
            <w:r w:rsidR="00C937D0">
              <w:rPr>
                <w:rFonts w:ascii="Helvetica" w:hAnsi="Helvetica" w:cs="Helvetica"/>
                <w:color w:val="333333"/>
                <w:sz w:val="21"/>
                <w:szCs w:val="21"/>
              </w:rPr>
              <w:t>Line,  with</w:t>
            </w:r>
            <w:proofErr w:type="gramEnd"/>
            <w:r w:rsidR="00E17BC7">
              <w:rPr>
                <w:rFonts w:ascii="Helvetica" w:hAnsi="Helvetica" w:cs="Helvetica"/>
                <w:color w:val="333333"/>
                <w:sz w:val="21"/>
                <w:szCs w:val="21"/>
              </w:rPr>
              <w:t xml:space="preserve"> an</w:t>
            </w:r>
            <w:r>
              <w:rPr>
                <w:rFonts w:ascii="Helvetica" w:hAnsi="Helvetica" w:cs="Helvetica"/>
                <w:color w:val="333333"/>
                <w:sz w:val="21"/>
                <w:szCs w:val="21"/>
              </w:rPr>
              <w:t xml:space="preserve"> addition of a stop at Crewe could usefully be added to </w:t>
            </w:r>
            <w:r w:rsidR="00E17BC7">
              <w:rPr>
                <w:rFonts w:ascii="Helvetica" w:hAnsi="Helvetica" w:cs="Helvetica"/>
                <w:color w:val="333333"/>
                <w:sz w:val="21"/>
                <w:szCs w:val="21"/>
              </w:rPr>
              <w:t>Bournemouth</w:t>
            </w:r>
            <w:r>
              <w:rPr>
                <w:rFonts w:ascii="Helvetica" w:hAnsi="Helvetica" w:cs="Helvetica"/>
                <w:color w:val="333333"/>
                <w:sz w:val="21"/>
                <w:szCs w:val="21"/>
              </w:rPr>
              <w:t>-Manchester</w:t>
            </w:r>
            <w:r w:rsidR="00E17BC7">
              <w:rPr>
                <w:rFonts w:ascii="Helvetica" w:hAnsi="Helvetica" w:cs="Helvetica"/>
                <w:color w:val="333333"/>
                <w:sz w:val="21"/>
                <w:szCs w:val="21"/>
              </w:rPr>
              <w:t xml:space="preserve"> and the Bristol-Manchester fast</w:t>
            </w:r>
            <w:r>
              <w:rPr>
                <w:rFonts w:ascii="Helvetica" w:hAnsi="Helvetica" w:cs="Helvetica"/>
                <w:color w:val="333333"/>
                <w:sz w:val="21"/>
                <w:szCs w:val="21"/>
              </w:rPr>
              <w:t xml:space="preserve"> services to provide connections to Liverpool, Chester and the North Wales coast.</w:t>
            </w:r>
          </w:p>
          <w:p w14:paraId="0395E3BF" w14:textId="5CB5AD0E" w:rsidR="00A0602D" w:rsidRDefault="00C92884" w:rsidP="009E693F">
            <w:pPr>
              <w:spacing w:after="240"/>
              <w:rPr>
                <w:rFonts w:ascii="Helvetica" w:hAnsi="Helvetica" w:cs="Helvetica"/>
                <w:color w:val="333333"/>
                <w:sz w:val="21"/>
                <w:szCs w:val="21"/>
              </w:rPr>
            </w:pPr>
            <w:r>
              <w:rPr>
                <w:rFonts w:ascii="Helvetica" w:hAnsi="Helvetica" w:cs="Helvetica"/>
                <w:color w:val="333333"/>
                <w:sz w:val="21"/>
                <w:szCs w:val="21"/>
              </w:rPr>
              <w:t>As previously noted, a strong case was made for the introduction of XC service calls at Bridgwater.  Bridgwater</w:t>
            </w:r>
            <w:r w:rsidR="009D5CAD">
              <w:rPr>
                <w:rFonts w:ascii="Helvetica" w:hAnsi="Helvetica" w:cs="Helvetica"/>
                <w:color w:val="333333"/>
                <w:sz w:val="21"/>
                <w:szCs w:val="21"/>
              </w:rPr>
              <w:t>, with a population approaching 40,000,</w:t>
            </w:r>
            <w:r>
              <w:rPr>
                <w:rFonts w:ascii="Helvetica" w:hAnsi="Helvetica" w:cs="Helvetica"/>
                <w:color w:val="333333"/>
                <w:sz w:val="21"/>
                <w:szCs w:val="21"/>
              </w:rPr>
              <w:t xml:space="preserve"> is the centre for major investment – the £18 billion investment in Britain’s first new nuclear power station for a quarter of a century employing over 25,000 over its lifetime</w:t>
            </w:r>
            <w:r w:rsidR="00A0602D">
              <w:rPr>
                <w:rFonts w:ascii="Helvetica" w:hAnsi="Helvetica" w:cs="Helvetica"/>
                <w:color w:val="333333"/>
                <w:sz w:val="21"/>
                <w:szCs w:val="21"/>
              </w:rPr>
              <w:t xml:space="preserve"> </w:t>
            </w:r>
            <w:r w:rsidR="00A0602D" w:rsidRPr="00A0602D">
              <w:rPr>
                <w:rFonts w:ascii="Helvetica" w:hAnsi="Helvetica" w:cs="Helvetica"/>
                <w:color w:val="333333"/>
                <w:sz w:val="21"/>
                <w:szCs w:val="21"/>
              </w:rPr>
              <w:t xml:space="preserve">– with EDF expecting to draw on a TTW area within 90mins travel time, together with the massive investments planned for the </w:t>
            </w:r>
            <w:proofErr w:type="spellStart"/>
            <w:r w:rsidR="00A0602D" w:rsidRPr="00A0602D">
              <w:rPr>
                <w:rFonts w:ascii="Helvetica" w:hAnsi="Helvetica" w:cs="Helvetica"/>
                <w:color w:val="333333"/>
                <w:sz w:val="21"/>
                <w:szCs w:val="21"/>
              </w:rPr>
              <w:t>Hunstpill</w:t>
            </w:r>
            <w:proofErr w:type="spellEnd"/>
            <w:r w:rsidR="00A0602D" w:rsidRPr="00A0602D">
              <w:rPr>
                <w:rFonts w:ascii="Helvetica" w:hAnsi="Helvetica" w:cs="Helvetica"/>
                <w:color w:val="333333"/>
                <w:sz w:val="21"/>
                <w:szCs w:val="21"/>
              </w:rPr>
              <w:t xml:space="preserve"> Energy Park Enterprise Zone and the Somerset Energy Innovation Centre </w:t>
            </w:r>
            <w:r>
              <w:rPr>
                <w:rFonts w:ascii="Helvetica" w:hAnsi="Helvetica" w:cs="Helvetica"/>
                <w:color w:val="333333"/>
                <w:sz w:val="21"/>
                <w:szCs w:val="21"/>
              </w:rPr>
              <w:t xml:space="preserve">– all of national economic significance.  </w:t>
            </w:r>
          </w:p>
          <w:p w14:paraId="13699354" w14:textId="3AC3C629" w:rsidR="00433801" w:rsidRDefault="009E693F" w:rsidP="009E693F">
            <w:pPr>
              <w:spacing w:after="240"/>
              <w:rPr>
                <w:rFonts w:ascii="Helvetica" w:hAnsi="Helvetica" w:cs="Helvetica"/>
                <w:color w:val="333333"/>
                <w:sz w:val="21"/>
                <w:szCs w:val="21"/>
              </w:rPr>
            </w:pPr>
            <w:r w:rsidRPr="009E693F">
              <w:rPr>
                <w:rFonts w:ascii="Helvetica" w:hAnsi="Helvetica" w:cs="Helvetica"/>
                <w:color w:val="333333"/>
                <w:sz w:val="21"/>
                <w:szCs w:val="21"/>
              </w:rPr>
              <w:t>The significance of Worle was also emphasised to us, both as a railhead for Weston-super-Mare with a population fast approaching 100,000 with 10,000 new jobs and 6,000 new</w:t>
            </w:r>
            <w:r>
              <w:rPr>
                <w:rFonts w:ascii="Helvetica" w:hAnsi="Helvetica" w:cs="Helvetica"/>
                <w:color w:val="333333"/>
                <w:sz w:val="21"/>
                <w:szCs w:val="21"/>
              </w:rPr>
              <w:t xml:space="preserve"> </w:t>
            </w:r>
            <w:r w:rsidRPr="009E693F">
              <w:rPr>
                <w:rFonts w:ascii="Helvetica" w:hAnsi="Helvetica" w:cs="Helvetica"/>
                <w:color w:val="333333"/>
                <w:sz w:val="21"/>
                <w:szCs w:val="21"/>
              </w:rPr>
              <w:t>homes planned by 2026, and as the potential gateway to Bristol International Airport whose annual passenger numbers are projected to increase from its present 8 million to 20 million a year by the mid-2040s</w:t>
            </w:r>
            <w:r>
              <w:rPr>
                <w:rFonts w:ascii="Helvetica" w:hAnsi="Helvetica" w:cs="Helvetica"/>
                <w:color w:val="333333"/>
                <w:sz w:val="21"/>
                <w:szCs w:val="21"/>
              </w:rPr>
              <w:t>.</w:t>
            </w:r>
          </w:p>
        </w:tc>
      </w:tr>
    </w:tbl>
    <w:p w14:paraId="1269FD84" w14:textId="77777777" w:rsidR="00433801" w:rsidRDefault="00433801"/>
    <w:p w14:paraId="072F6508" w14:textId="77777777" w:rsidR="00433801" w:rsidRDefault="00C92884">
      <w:r>
        <w:rPr>
          <w:rFonts w:ascii="Helvetica" w:hAnsi="Helvetica" w:cs="Helvetica"/>
          <w:b/>
          <w:bCs/>
          <w:color w:val="333333"/>
          <w:sz w:val="36"/>
          <w:szCs w:val="36"/>
        </w:rPr>
        <w:t>Changes</w:t>
      </w:r>
    </w:p>
    <w:p w14:paraId="4043A099"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The East Coast service north of York aspirations are listed in the consultation document.</w:t>
      </w:r>
    </w:p>
    <w:p w14:paraId="7D74EC5D" w14:textId="77777777" w:rsidR="00433801" w:rsidRDefault="00C92884">
      <w:pPr>
        <w:pStyle w:val="Heading3"/>
        <w:spacing w:before="300"/>
      </w:pPr>
      <w:r>
        <w:rPr>
          <w:rFonts w:ascii="Helvetica" w:hAnsi="Helvetica" w:cs="Helvetica"/>
          <w:b/>
          <w:bCs/>
          <w:color w:val="333333"/>
          <w:sz w:val="21"/>
          <w:szCs w:val="21"/>
        </w:rPr>
        <w:t>27. If the network was unable to cope with all the service enhancement aspirations north of Northallerton on the East Coast mainline, would a:</w:t>
      </w:r>
    </w:p>
    <w:p w14:paraId="099CA360" w14:textId="77777777" w:rsidR="00433801" w:rsidRDefault="00433801">
      <w:pPr>
        <w:rPr>
          <w:rFonts w:ascii="Helvetica" w:hAnsi="Helvetica" w:cs="Helvetica"/>
          <w:color w:val="333333"/>
          <w:sz w:val="21"/>
          <w:szCs w:val="21"/>
        </w:rPr>
      </w:pPr>
    </w:p>
    <w:tbl>
      <w:tblPr>
        <w:tblW w:w="5000" w:type="pct"/>
        <w:tblLayout w:type="fixed"/>
        <w:tblCellMar>
          <w:left w:w="10" w:type="dxa"/>
          <w:right w:w="10" w:type="dxa"/>
        </w:tblCellMar>
        <w:tblLook w:val="04A0" w:firstRow="1" w:lastRow="0" w:firstColumn="1" w:lastColumn="0" w:noHBand="0" w:noVBand="1"/>
      </w:tblPr>
      <w:tblGrid>
        <w:gridCol w:w="7089"/>
        <w:gridCol w:w="968"/>
        <w:gridCol w:w="969"/>
      </w:tblGrid>
      <w:tr w:rsidR="00433801" w14:paraId="3E4EC3D1" w14:textId="77777777">
        <w:trPr>
          <w:tblHeader/>
        </w:trPr>
        <w:tc>
          <w:tcPr>
            <w:tcW w:w="7089" w:type="dxa"/>
            <w:shd w:val="clear" w:color="auto" w:fill="auto"/>
            <w:tcMar>
              <w:top w:w="0" w:type="dxa"/>
              <w:left w:w="0" w:type="dxa"/>
              <w:bottom w:w="0" w:type="dxa"/>
              <w:right w:w="0" w:type="dxa"/>
            </w:tcMar>
            <w:vAlign w:val="center"/>
          </w:tcPr>
          <w:p w14:paraId="59344974" w14:textId="77777777" w:rsidR="00433801" w:rsidRDefault="00433801">
            <w:pPr>
              <w:rPr>
                <w:rFonts w:ascii="Helvetica" w:hAnsi="Helvetica" w:cs="Helvetica"/>
                <w:color w:val="333333"/>
                <w:sz w:val="21"/>
                <w:szCs w:val="21"/>
              </w:rPr>
            </w:pPr>
          </w:p>
        </w:tc>
        <w:tc>
          <w:tcPr>
            <w:tcW w:w="968" w:type="dxa"/>
            <w:tcBorders>
              <w:bottom w:val="single" w:sz="4" w:space="0" w:color="000000"/>
            </w:tcBorders>
            <w:shd w:val="clear" w:color="auto" w:fill="auto"/>
            <w:tcMar>
              <w:top w:w="0" w:type="dxa"/>
              <w:left w:w="0" w:type="dxa"/>
              <w:bottom w:w="0" w:type="dxa"/>
              <w:right w:w="0" w:type="dxa"/>
            </w:tcMar>
            <w:vAlign w:val="center"/>
          </w:tcPr>
          <w:p w14:paraId="45F2CE18" w14:textId="77777777" w:rsidR="00433801" w:rsidRDefault="00C92884">
            <w:pPr>
              <w:jc w:val="center"/>
            </w:pPr>
            <w:r>
              <w:rPr>
                <w:rStyle w:val="ss-col-title"/>
                <w:rFonts w:ascii="Helvetica" w:hAnsi="Helvetica" w:cs="Helvetica"/>
                <w:color w:val="333333"/>
                <w:sz w:val="21"/>
                <w:szCs w:val="21"/>
              </w:rPr>
              <w:t>Yes</w:t>
            </w:r>
          </w:p>
        </w:tc>
        <w:tc>
          <w:tcPr>
            <w:tcW w:w="969" w:type="dxa"/>
            <w:tcBorders>
              <w:bottom w:val="single" w:sz="4" w:space="0" w:color="000000"/>
            </w:tcBorders>
            <w:shd w:val="clear" w:color="auto" w:fill="auto"/>
            <w:tcMar>
              <w:top w:w="0" w:type="dxa"/>
              <w:left w:w="0" w:type="dxa"/>
              <w:bottom w:w="0" w:type="dxa"/>
              <w:right w:w="0" w:type="dxa"/>
            </w:tcMar>
            <w:vAlign w:val="center"/>
          </w:tcPr>
          <w:p w14:paraId="0ED9383A" w14:textId="77777777" w:rsidR="00433801" w:rsidRDefault="00C92884">
            <w:pPr>
              <w:jc w:val="center"/>
            </w:pPr>
            <w:r>
              <w:rPr>
                <w:rStyle w:val="ss-col-title"/>
                <w:rFonts w:ascii="Helvetica" w:hAnsi="Helvetica" w:cs="Helvetica"/>
                <w:color w:val="333333"/>
                <w:sz w:val="21"/>
                <w:szCs w:val="21"/>
              </w:rPr>
              <w:t>No</w:t>
            </w:r>
          </w:p>
        </w:tc>
      </w:tr>
      <w:tr w:rsidR="00433801" w14:paraId="5D2B8052" w14:textId="77777777">
        <w:trPr>
          <w:trHeight w:val="724"/>
        </w:trPr>
        <w:tc>
          <w:tcPr>
            <w:tcW w:w="7089" w:type="dxa"/>
            <w:tcBorders>
              <w:right w:val="single" w:sz="4" w:space="0" w:color="000000"/>
            </w:tcBorders>
            <w:shd w:val="clear" w:color="auto" w:fill="auto"/>
            <w:tcMar>
              <w:top w:w="0" w:type="dxa"/>
              <w:left w:w="0" w:type="dxa"/>
              <w:bottom w:w="0" w:type="dxa"/>
              <w:right w:w="0" w:type="dxa"/>
            </w:tcMar>
            <w:vAlign w:val="center"/>
          </w:tcPr>
          <w:p w14:paraId="6EBAEBFC"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xml:space="preserve">curtailment of one of the existing </w:t>
            </w:r>
            <w:proofErr w:type="gramStart"/>
            <w:r>
              <w:rPr>
                <w:rFonts w:ascii="Helvetica" w:hAnsi="Helvetica" w:cs="Helvetica"/>
                <w:color w:val="333333"/>
                <w:sz w:val="21"/>
                <w:szCs w:val="21"/>
              </w:rPr>
              <w:t>Cross Country</w:t>
            </w:r>
            <w:proofErr w:type="gramEnd"/>
            <w:r>
              <w:rPr>
                <w:rFonts w:ascii="Helvetica" w:hAnsi="Helvetica" w:cs="Helvetica"/>
                <w:color w:val="333333"/>
                <w:sz w:val="21"/>
                <w:szCs w:val="21"/>
              </w:rPr>
              <w:t xml:space="preserve"> services be acceptable (with the resources redeployed to enhance other existing or new routes)?</w:t>
            </w:r>
          </w:p>
          <w:p w14:paraId="13FC1231" w14:textId="77777777" w:rsidR="00433801" w:rsidRDefault="00433801">
            <w:pPr>
              <w:rPr>
                <w:rFonts w:ascii="Helvetica" w:hAnsi="Helvetica" w:cs="Helvetica"/>
                <w:color w:val="333333"/>
                <w:sz w:val="21"/>
                <w:szCs w:val="21"/>
              </w:rPr>
            </w:pP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852AE27" w14:textId="77777777" w:rsidR="00433801" w:rsidRDefault="00C92884">
            <w:pPr>
              <w:jc w:val="center"/>
              <w:rPr>
                <w:rFonts w:ascii="Helvetica" w:hAnsi="Helvetica" w:cs="Helvetica"/>
                <w:color w:val="333333"/>
                <w:sz w:val="21"/>
                <w:szCs w:val="21"/>
              </w:rPr>
            </w:pPr>
            <w:r>
              <w:rPr>
                <w:rFonts w:ascii="Helvetica" w:hAnsi="Helvetica" w:cs="Helvetica"/>
                <w:color w:val="333333"/>
                <w:sz w:val="21"/>
                <w:szCs w:val="21"/>
              </w:rPr>
              <w:t>X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6EFEB88" w14:textId="77777777" w:rsidR="00433801" w:rsidRDefault="00C92884">
            <w:pPr>
              <w:jc w:val="center"/>
              <w:rPr>
                <w:rFonts w:ascii="Helvetica" w:hAnsi="Helvetica" w:cs="Helvetica"/>
                <w:color w:val="333333"/>
                <w:sz w:val="21"/>
                <w:szCs w:val="21"/>
              </w:rPr>
            </w:pPr>
            <w:r>
              <w:rPr>
                <w:rFonts w:ascii="Helvetica" w:hAnsi="Helvetica" w:cs="Helvetica"/>
                <w:color w:val="333333"/>
                <w:sz w:val="21"/>
                <w:szCs w:val="21"/>
              </w:rPr>
              <w:t>  </w:t>
            </w:r>
          </w:p>
        </w:tc>
      </w:tr>
      <w:tr w:rsidR="00433801" w14:paraId="15F97F9D" w14:textId="77777777">
        <w:trPr>
          <w:trHeight w:val="724"/>
        </w:trPr>
        <w:tc>
          <w:tcPr>
            <w:tcW w:w="7089" w:type="dxa"/>
            <w:tcBorders>
              <w:right w:val="single" w:sz="4" w:space="0" w:color="000000"/>
            </w:tcBorders>
            <w:shd w:val="clear" w:color="auto" w:fill="auto"/>
            <w:tcMar>
              <w:top w:w="0" w:type="dxa"/>
              <w:left w:w="0" w:type="dxa"/>
              <w:bottom w:w="0" w:type="dxa"/>
              <w:right w:w="0" w:type="dxa"/>
            </w:tcMar>
            <w:vAlign w:val="center"/>
          </w:tcPr>
          <w:p w14:paraId="68E6A14E"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xml:space="preserve">diversion of one of the existing </w:t>
            </w:r>
            <w:proofErr w:type="gramStart"/>
            <w:r>
              <w:rPr>
                <w:rFonts w:ascii="Helvetica" w:hAnsi="Helvetica" w:cs="Helvetica"/>
                <w:color w:val="333333"/>
                <w:sz w:val="21"/>
                <w:szCs w:val="21"/>
              </w:rPr>
              <w:t>Cross Country</w:t>
            </w:r>
            <w:proofErr w:type="gramEnd"/>
            <w:r>
              <w:rPr>
                <w:rFonts w:ascii="Helvetica" w:hAnsi="Helvetica" w:cs="Helvetica"/>
                <w:color w:val="333333"/>
                <w:sz w:val="21"/>
                <w:szCs w:val="21"/>
              </w:rPr>
              <w:t xml:space="preserve"> services be acceptable (with the resources redeployed to enhance other existing or new routes)?</w:t>
            </w: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2C70D2B" w14:textId="77777777" w:rsidR="00433801" w:rsidRDefault="00C92884">
            <w:pPr>
              <w:jc w:val="center"/>
              <w:rPr>
                <w:rFonts w:ascii="Helvetica" w:hAnsi="Helvetica" w:cs="Helvetica"/>
                <w:color w:val="333333"/>
                <w:sz w:val="21"/>
                <w:szCs w:val="21"/>
              </w:rPr>
            </w:pPr>
            <w:r>
              <w:rPr>
                <w:rFonts w:ascii="Helvetica" w:hAnsi="Helvetica" w:cs="Helvetica"/>
                <w:color w:val="333333"/>
                <w:sz w:val="21"/>
                <w:szCs w:val="21"/>
              </w:rPr>
              <w:t>X  </w:t>
            </w:r>
          </w:p>
        </w:tc>
        <w:tc>
          <w:tcPr>
            <w:tcW w:w="96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95110AC" w14:textId="77777777" w:rsidR="00433801" w:rsidRDefault="00C92884">
            <w:pPr>
              <w:jc w:val="center"/>
              <w:rPr>
                <w:rFonts w:ascii="Helvetica" w:hAnsi="Helvetica" w:cs="Helvetica"/>
                <w:color w:val="333333"/>
                <w:sz w:val="21"/>
                <w:szCs w:val="21"/>
              </w:rPr>
            </w:pPr>
            <w:r>
              <w:rPr>
                <w:rFonts w:ascii="Helvetica" w:hAnsi="Helvetica" w:cs="Helvetica"/>
                <w:color w:val="333333"/>
                <w:sz w:val="21"/>
                <w:szCs w:val="21"/>
              </w:rPr>
              <w:t>  </w:t>
            </w:r>
          </w:p>
        </w:tc>
      </w:tr>
    </w:tbl>
    <w:p w14:paraId="1FA15772"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p w14:paraId="0BA466BE"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Why / why not?</w:t>
      </w:r>
    </w:p>
    <w:tbl>
      <w:tblPr>
        <w:tblW w:w="5000" w:type="pct"/>
        <w:jc w:val="center"/>
        <w:tblLayout w:type="fixed"/>
        <w:tblCellMar>
          <w:left w:w="10" w:type="dxa"/>
          <w:right w:w="10" w:type="dxa"/>
        </w:tblCellMar>
        <w:tblLook w:val="04A0" w:firstRow="1" w:lastRow="0" w:firstColumn="1" w:lastColumn="0" w:noHBand="0" w:noVBand="1"/>
      </w:tblPr>
      <w:tblGrid>
        <w:gridCol w:w="9016"/>
      </w:tblGrid>
      <w:tr w:rsidR="00433801" w14:paraId="313606BC" w14:textId="77777777">
        <w:trPr>
          <w:jc w:val="center"/>
        </w:trPr>
        <w:tc>
          <w:tcPr>
            <w:tcW w:w="9016"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3D062E96" w14:textId="2A97D9C4" w:rsidR="00433801" w:rsidRDefault="00C92884" w:rsidP="002D1CAC">
            <w:pPr>
              <w:spacing w:before="240" w:after="240"/>
              <w:rPr>
                <w:rFonts w:ascii="Helvetica" w:hAnsi="Helvetica" w:cs="Helvetica"/>
                <w:color w:val="333333"/>
                <w:sz w:val="21"/>
                <w:szCs w:val="21"/>
              </w:rPr>
            </w:pPr>
            <w:r>
              <w:rPr>
                <w:rFonts w:ascii="Helvetica" w:hAnsi="Helvetica" w:cs="Helvetica"/>
                <w:color w:val="333333"/>
                <w:sz w:val="21"/>
                <w:szCs w:val="21"/>
              </w:rPr>
              <w:t xml:space="preserve">From a SouthWest perspective, the competitive success of low-cost airlines has significantly diminished the relative demand for long-distance rail travel on those routes on which it competes with air.  This contrasts with the large increase in demand between the South </w:t>
            </w:r>
            <w:r w:rsidR="006A0AD7">
              <w:rPr>
                <w:rFonts w:ascii="Helvetica" w:hAnsi="Helvetica" w:cs="Helvetica"/>
                <w:color w:val="333333"/>
                <w:sz w:val="21"/>
                <w:szCs w:val="21"/>
              </w:rPr>
              <w:t>W</w:t>
            </w:r>
            <w:r>
              <w:rPr>
                <w:rFonts w:ascii="Helvetica" w:hAnsi="Helvetica" w:cs="Helvetica"/>
                <w:color w:val="333333"/>
                <w:sz w:val="21"/>
                <w:szCs w:val="21"/>
              </w:rPr>
              <w:t xml:space="preserve">est, the Midlands, Manchester and Yorkshire.  The redeployment of resources from some of the longest-distance services to ameliorate pressure on core routes (incidentally enhancing much needed reliability) would therefore be acceptable, subject to two provisos.  First, some existing through XC services are maintained to ensure through travel opportunities – particularly important for the leisure market. (Intelligent train planning should allow redeployment of train sets of flexing of normal schedule during peak leisure periods when business demand is less.) Secondly, other operators’ service specifications </w:t>
            </w:r>
            <w:r w:rsidR="00295E61">
              <w:rPr>
                <w:rFonts w:ascii="Helvetica" w:hAnsi="Helvetica" w:cs="Helvetica"/>
                <w:color w:val="333333"/>
                <w:sz w:val="21"/>
                <w:szCs w:val="21"/>
              </w:rPr>
              <w:t>are</w:t>
            </w:r>
            <w:r>
              <w:rPr>
                <w:rFonts w:ascii="Helvetica" w:hAnsi="Helvetica" w:cs="Helvetica"/>
                <w:color w:val="333333"/>
                <w:sz w:val="21"/>
                <w:szCs w:val="21"/>
              </w:rPr>
              <w:t xml:space="preserve"> adjusted where appropriate to ensure no reduction in service levels and quality overall and, where needed, improved interchange arrangements, e.g. cross-platform, additional platform staff, planned connections, </w:t>
            </w:r>
            <w:proofErr w:type="gramStart"/>
            <w:r>
              <w:rPr>
                <w:rFonts w:ascii="Helvetica" w:hAnsi="Helvetica" w:cs="Helvetica"/>
                <w:color w:val="333333"/>
                <w:sz w:val="21"/>
                <w:szCs w:val="21"/>
              </w:rPr>
              <w:t>etc..</w:t>
            </w:r>
            <w:proofErr w:type="gramEnd"/>
            <w:r w:rsidR="00295E61">
              <w:rPr>
                <w:rFonts w:ascii="Helvetica" w:hAnsi="Helvetica" w:cs="Helvetica"/>
                <w:color w:val="333333"/>
                <w:sz w:val="21"/>
                <w:szCs w:val="21"/>
              </w:rPr>
              <w:t xml:space="preserve">  (We would note that the revenue cost of sufficient additional station staff</w:t>
            </w:r>
            <w:r w:rsidR="003606A0">
              <w:rPr>
                <w:rFonts w:ascii="Helvetica" w:hAnsi="Helvetica" w:cs="Helvetica"/>
                <w:color w:val="333333"/>
                <w:sz w:val="21"/>
                <w:szCs w:val="21"/>
              </w:rPr>
              <w:t xml:space="preserve"> at York</w:t>
            </w:r>
            <w:r w:rsidR="00295E61">
              <w:rPr>
                <w:rFonts w:ascii="Helvetica" w:hAnsi="Helvetica" w:cs="Helvetica"/>
                <w:color w:val="333333"/>
                <w:sz w:val="21"/>
                <w:szCs w:val="21"/>
              </w:rPr>
              <w:t xml:space="preserve"> to maintain a minimum presence of three people</w:t>
            </w:r>
            <w:r w:rsidR="003606A0">
              <w:rPr>
                <w:rFonts w:ascii="Helvetica" w:hAnsi="Helvetica" w:cs="Helvetica"/>
                <w:color w:val="333333"/>
                <w:sz w:val="21"/>
                <w:szCs w:val="21"/>
              </w:rPr>
              <w:t xml:space="preserve"> at any time during the operating day to assist passengers making cross-platform connections</w:t>
            </w:r>
            <w:r w:rsidR="00295E61">
              <w:rPr>
                <w:rFonts w:ascii="Helvetica" w:hAnsi="Helvetica" w:cs="Helvetica"/>
                <w:color w:val="333333"/>
                <w:sz w:val="21"/>
                <w:szCs w:val="21"/>
              </w:rPr>
              <w:t xml:space="preserve"> </w:t>
            </w:r>
            <w:r w:rsidR="003606A0">
              <w:rPr>
                <w:rFonts w:ascii="Helvetica" w:hAnsi="Helvetica" w:cs="Helvetica"/>
                <w:color w:val="333333"/>
                <w:sz w:val="21"/>
                <w:szCs w:val="21"/>
              </w:rPr>
              <w:t xml:space="preserve">into services to and from destinations north of York </w:t>
            </w:r>
            <w:r w:rsidR="00295E61">
              <w:rPr>
                <w:rFonts w:ascii="Helvetica" w:hAnsi="Helvetica" w:cs="Helvetica"/>
                <w:color w:val="333333"/>
                <w:sz w:val="21"/>
                <w:szCs w:val="21"/>
              </w:rPr>
              <w:t xml:space="preserve">is </w:t>
            </w:r>
            <w:r w:rsidR="00525988">
              <w:rPr>
                <w:rFonts w:ascii="Helvetica" w:hAnsi="Helvetica" w:cs="Helvetica"/>
                <w:color w:val="333333"/>
                <w:sz w:val="21"/>
                <w:szCs w:val="21"/>
              </w:rPr>
              <w:t>likely to be significantly less than the leasing costs of a modern multiple-unit express train whilst wending its way from York to Aberdeen</w:t>
            </w:r>
            <w:r w:rsidR="00637294">
              <w:rPr>
                <w:rFonts w:ascii="Helvetica" w:hAnsi="Helvetica" w:cs="Helvetica"/>
                <w:color w:val="333333"/>
                <w:sz w:val="21"/>
                <w:szCs w:val="21"/>
              </w:rPr>
              <w:t xml:space="preserve"> and back</w:t>
            </w:r>
            <w:r w:rsidR="00525988">
              <w:rPr>
                <w:rFonts w:ascii="Helvetica" w:hAnsi="Helvetica" w:cs="Helvetica"/>
                <w:color w:val="333333"/>
                <w:sz w:val="21"/>
                <w:szCs w:val="21"/>
              </w:rPr>
              <w:t>.)</w:t>
            </w:r>
            <w:r w:rsidR="00295E61">
              <w:rPr>
                <w:rFonts w:ascii="Helvetica" w:hAnsi="Helvetica" w:cs="Helvetica"/>
                <w:color w:val="333333"/>
                <w:sz w:val="21"/>
                <w:szCs w:val="21"/>
              </w:rPr>
              <w:t xml:space="preserve"> </w:t>
            </w:r>
          </w:p>
        </w:tc>
      </w:tr>
    </w:tbl>
    <w:p w14:paraId="00AD36C3" w14:textId="77777777" w:rsidR="00433801" w:rsidRDefault="00C92884">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28. Do you think the department's minimum specification should preserve exactly the existing pattern of services and station calls rather than offer an opportunity to change?</w:t>
      </w:r>
    </w:p>
    <w:p w14:paraId="101A8FDD" w14:textId="77777777" w:rsidR="00433801" w:rsidRDefault="00433801">
      <w:pPr>
        <w:rPr>
          <w:rFonts w:ascii="Helvetica" w:hAnsi="Helvetica" w:cs="Helvetica"/>
          <w:color w:val="333333"/>
          <w:sz w:val="21"/>
          <w:szCs w:val="21"/>
        </w:rPr>
      </w:pPr>
    </w:p>
    <w:tbl>
      <w:tblPr>
        <w:tblW w:w="1129" w:type="dxa"/>
        <w:tblLayout w:type="fixed"/>
        <w:tblCellMar>
          <w:left w:w="10" w:type="dxa"/>
          <w:right w:w="10" w:type="dxa"/>
        </w:tblCellMar>
        <w:tblLook w:val="04A0" w:firstRow="1" w:lastRow="0" w:firstColumn="1" w:lastColumn="0" w:noHBand="0" w:noVBand="1"/>
      </w:tblPr>
      <w:tblGrid>
        <w:gridCol w:w="421"/>
        <w:gridCol w:w="708"/>
      </w:tblGrid>
      <w:tr w:rsidR="00433801" w14:paraId="254CA260" w14:textId="7777777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0DCD87"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A929AE2"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Yes</w:t>
            </w:r>
          </w:p>
        </w:tc>
      </w:tr>
      <w:tr w:rsidR="00433801" w14:paraId="05F830D5" w14:textId="7777777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FE014A"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X</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6842124"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No</w:t>
            </w:r>
          </w:p>
        </w:tc>
      </w:tr>
    </w:tbl>
    <w:p w14:paraId="1D760B30" w14:textId="77777777" w:rsidR="00433801" w:rsidRDefault="00433801">
      <w:pPr>
        <w:rPr>
          <w:rFonts w:ascii="Helvetica" w:hAnsi="Helvetica" w:cs="Helvetica"/>
          <w:color w:val="333333"/>
          <w:sz w:val="21"/>
          <w:szCs w:val="21"/>
        </w:rPr>
      </w:pPr>
    </w:p>
    <w:p w14:paraId="5497DF91"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Comments:  </w:t>
      </w:r>
    </w:p>
    <w:tbl>
      <w:tblPr>
        <w:tblW w:w="5000" w:type="pct"/>
        <w:jc w:val="center"/>
        <w:tblLayout w:type="fixed"/>
        <w:tblCellMar>
          <w:left w:w="10" w:type="dxa"/>
          <w:right w:w="10" w:type="dxa"/>
        </w:tblCellMar>
        <w:tblLook w:val="04A0" w:firstRow="1" w:lastRow="0" w:firstColumn="1" w:lastColumn="0" w:noHBand="0" w:noVBand="1"/>
      </w:tblPr>
      <w:tblGrid>
        <w:gridCol w:w="9016"/>
      </w:tblGrid>
      <w:tr w:rsidR="00433801" w14:paraId="05FC43F2" w14:textId="77777777">
        <w:trPr>
          <w:jc w:val="center"/>
        </w:trPr>
        <w:tc>
          <w:tcPr>
            <w:tcW w:w="9016"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6168A12E" w14:textId="72B1D96F" w:rsidR="00433801" w:rsidRDefault="00C92884" w:rsidP="002D1CAC">
            <w:pPr>
              <w:spacing w:before="240" w:after="240"/>
              <w:rPr>
                <w:rFonts w:ascii="Helvetica" w:hAnsi="Helvetica" w:cs="Helvetica"/>
                <w:color w:val="333333"/>
                <w:sz w:val="21"/>
                <w:szCs w:val="21"/>
              </w:rPr>
            </w:pPr>
            <w:r>
              <w:rPr>
                <w:rFonts w:ascii="Helvetica" w:hAnsi="Helvetica" w:cs="Helvetica"/>
                <w:color w:val="333333"/>
                <w:sz w:val="21"/>
                <w:szCs w:val="21"/>
              </w:rPr>
              <w:t>Patterns of demand are dynamic.  Our proposals have attempted to meet the changes that have taken place since the last competitive award of the XC franchise whilst emphasising the importance that we attach to better integration of service planning with those of other franchise operations.</w:t>
            </w:r>
            <w:r w:rsidR="006420EC">
              <w:rPr>
                <w:rFonts w:ascii="Helvetica" w:hAnsi="Helvetica" w:cs="Helvetica"/>
                <w:color w:val="333333"/>
                <w:sz w:val="21"/>
                <w:szCs w:val="21"/>
              </w:rPr>
              <w:t xml:space="preserve">  </w:t>
            </w:r>
            <w:r w:rsidR="006420EC" w:rsidRPr="006420EC">
              <w:rPr>
                <w:rFonts w:ascii="Helvetica" w:hAnsi="Helvetica" w:cs="Helvetica"/>
                <w:color w:val="333333"/>
                <w:sz w:val="21"/>
                <w:szCs w:val="21"/>
              </w:rPr>
              <w:t xml:space="preserve">TWSW supports changes which include the enhanced and extra services set out in Q 10 and do not reduce the level of services </w:t>
            </w:r>
            <w:r w:rsidR="006420EC">
              <w:rPr>
                <w:rFonts w:ascii="Helvetica" w:hAnsi="Helvetica" w:cs="Helvetica"/>
                <w:color w:val="333333"/>
                <w:sz w:val="21"/>
                <w:szCs w:val="21"/>
              </w:rPr>
              <w:t>inter-regional services</w:t>
            </w:r>
            <w:r w:rsidR="006420EC" w:rsidRPr="006420EC">
              <w:rPr>
                <w:rFonts w:ascii="Helvetica" w:hAnsi="Helvetica" w:cs="Helvetica"/>
                <w:color w:val="333333"/>
                <w:sz w:val="21"/>
                <w:szCs w:val="21"/>
              </w:rPr>
              <w:t xml:space="preserve"> linking </w:t>
            </w:r>
            <w:r w:rsidR="006420EC">
              <w:rPr>
                <w:rFonts w:ascii="Helvetica" w:hAnsi="Helvetica" w:cs="Helvetica"/>
                <w:color w:val="333333"/>
                <w:sz w:val="21"/>
                <w:szCs w:val="21"/>
              </w:rPr>
              <w:t xml:space="preserve">the South West </w:t>
            </w:r>
            <w:r w:rsidR="006420EC" w:rsidRPr="006420EC">
              <w:rPr>
                <w:rFonts w:ascii="Helvetica" w:hAnsi="Helvetica" w:cs="Helvetica"/>
                <w:color w:val="333333"/>
                <w:sz w:val="21"/>
                <w:szCs w:val="21"/>
              </w:rPr>
              <w:t>to the rest of the Country.</w:t>
            </w:r>
          </w:p>
        </w:tc>
      </w:tr>
    </w:tbl>
    <w:p w14:paraId="39C75369" w14:textId="77777777" w:rsidR="00433801" w:rsidRDefault="00C92884">
      <w:pPr>
        <w:pageBreakBefore/>
      </w:pPr>
      <w:r>
        <w:rPr>
          <w:rFonts w:ascii="Helvetica" w:hAnsi="Helvetica" w:cs="Helvetica"/>
          <w:b/>
          <w:bCs/>
          <w:color w:val="333333"/>
          <w:sz w:val="36"/>
          <w:szCs w:val="36"/>
        </w:rPr>
        <w:t>Extremities of the network changes</w:t>
      </w:r>
    </w:p>
    <w:p w14:paraId="2ED7BB56" w14:textId="77777777" w:rsidR="00433801" w:rsidRDefault="00433801">
      <w:pPr>
        <w:rPr>
          <w:rFonts w:ascii="Helvetica" w:hAnsi="Helvetica" w:cs="Helvetica"/>
          <w:color w:val="333333"/>
          <w:sz w:val="21"/>
          <w:szCs w:val="21"/>
        </w:rPr>
      </w:pPr>
    </w:p>
    <w:p w14:paraId="253AA411"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xml:space="preserve">The extremities of the network information </w:t>
      </w:r>
      <w:proofErr w:type="gramStart"/>
      <w:r>
        <w:rPr>
          <w:rFonts w:ascii="Helvetica" w:hAnsi="Helvetica" w:cs="Helvetica"/>
          <w:color w:val="333333"/>
          <w:sz w:val="21"/>
          <w:szCs w:val="21"/>
        </w:rPr>
        <w:t>is</w:t>
      </w:r>
      <w:proofErr w:type="gramEnd"/>
      <w:r>
        <w:rPr>
          <w:rFonts w:ascii="Helvetica" w:hAnsi="Helvetica" w:cs="Helvetica"/>
          <w:color w:val="333333"/>
          <w:sz w:val="21"/>
          <w:szCs w:val="21"/>
        </w:rPr>
        <w:t xml:space="preserve"> listed in the consultation document.</w:t>
      </w:r>
    </w:p>
    <w:p w14:paraId="55B4E123"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p w14:paraId="172DE810" w14:textId="77777777" w:rsidR="00433801" w:rsidRDefault="00C92884">
      <w:pPr>
        <w:rPr>
          <w:rFonts w:ascii="Helvetica" w:hAnsi="Helvetica" w:cs="Helvetica"/>
          <w:b/>
          <w:bCs/>
          <w:color w:val="333333"/>
          <w:sz w:val="21"/>
          <w:szCs w:val="21"/>
        </w:rPr>
      </w:pPr>
      <w:r>
        <w:rPr>
          <w:rFonts w:ascii="Helvetica" w:hAnsi="Helvetica" w:cs="Helvetica"/>
          <w:b/>
          <w:bCs/>
          <w:color w:val="333333"/>
          <w:sz w:val="21"/>
          <w:szCs w:val="21"/>
        </w:rPr>
        <w:t>29. Should bidders be given flexibility to make limited changes to the extremities to the network so that benefits such as reduced crowding in the centre of the network can be provided?</w:t>
      </w:r>
    </w:p>
    <w:p w14:paraId="572C7A50" w14:textId="77777777" w:rsidR="00433801" w:rsidRDefault="00433801">
      <w:pPr>
        <w:rPr>
          <w:rFonts w:ascii="Helvetica" w:hAnsi="Helvetica" w:cs="Helvetica"/>
          <w:color w:val="333333"/>
          <w:sz w:val="21"/>
          <w:szCs w:val="21"/>
        </w:rPr>
      </w:pPr>
    </w:p>
    <w:tbl>
      <w:tblPr>
        <w:tblW w:w="7225" w:type="dxa"/>
        <w:tblLayout w:type="fixed"/>
        <w:tblCellMar>
          <w:left w:w="10" w:type="dxa"/>
          <w:right w:w="10" w:type="dxa"/>
        </w:tblCellMar>
        <w:tblLook w:val="04A0" w:firstRow="1" w:lastRow="0" w:firstColumn="1" w:lastColumn="0" w:noHBand="0" w:noVBand="1"/>
      </w:tblPr>
      <w:tblGrid>
        <w:gridCol w:w="567"/>
        <w:gridCol w:w="6658"/>
      </w:tblGrid>
      <w:tr w:rsidR="00433801" w14:paraId="2B9B95C5" w14:textId="77777777">
        <w:trPr>
          <w:trHeight w:val="307"/>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5D3A5C" w14:textId="77777777" w:rsidR="00433801" w:rsidRDefault="00433801">
            <w:pPr>
              <w:rPr>
                <w:rFonts w:ascii="Helvetica" w:hAnsi="Helvetica" w:cs="Helvetica"/>
                <w:color w:val="333333"/>
                <w:sz w:val="21"/>
                <w:szCs w:val="21"/>
              </w:rPr>
            </w:pPr>
          </w:p>
        </w:tc>
        <w:tc>
          <w:tcPr>
            <w:tcW w:w="6658" w:type="dxa"/>
            <w:tcBorders>
              <w:left w:val="single" w:sz="4" w:space="0" w:color="000000"/>
            </w:tcBorders>
            <w:shd w:val="clear" w:color="auto" w:fill="auto"/>
            <w:tcMar>
              <w:top w:w="0" w:type="dxa"/>
              <w:left w:w="0" w:type="dxa"/>
              <w:bottom w:w="0" w:type="dxa"/>
              <w:right w:w="0" w:type="dxa"/>
            </w:tcMar>
            <w:vAlign w:val="center"/>
          </w:tcPr>
          <w:p w14:paraId="7394B974"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Yes</w:t>
            </w:r>
          </w:p>
        </w:tc>
      </w:tr>
      <w:tr w:rsidR="00433801" w14:paraId="33462FD8" w14:textId="77777777">
        <w:trPr>
          <w:trHeight w:val="307"/>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CD7F83" w14:textId="77777777" w:rsidR="00433801" w:rsidRDefault="00C92884">
            <w:pPr>
              <w:jc w:val="center"/>
              <w:rPr>
                <w:rFonts w:ascii="Helvetica" w:hAnsi="Helvetica" w:cs="Helvetica"/>
                <w:color w:val="333333"/>
                <w:sz w:val="21"/>
                <w:szCs w:val="21"/>
              </w:rPr>
            </w:pPr>
            <w:r>
              <w:rPr>
                <w:rFonts w:ascii="Helvetica" w:hAnsi="Helvetica" w:cs="Helvetica"/>
                <w:color w:val="333333"/>
                <w:sz w:val="21"/>
                <w:szCs w:val="21"/>
              </w:rPr>
              <w:t>X</w:t>
            </w:r>
          </w:p>
        </w:tc>
        <w:tc>
          <w:tcPr>
            <w:tcW w:w="6658" w:type="dxa"/>
            <w:tcBorders>
              <w:left w:val="single" w:sz="4" w:space="0" w:color="000000"/>
            </w:tcBorders>
            <w:shd w:val="clear" w:color="auto" w:fill="auto"/>
            <w:tcMar>
              <w:top w:w="0" w:type="dxa"/>
              <w:left w:w="0" w:type="dxa"/>
              <w:bottom w:w="0" w:type="dxa"/>
              <w:right w:w="0" w:type="dxa"/>
            </w:tcMar>
            <w:vAlign w:val="center"/>
          </w:tcPr>
          <w:p w14:paraId="211C0682" w14:textId="6765C830" w:rsidR="00433801" w:rsidRDefault="00C92884">
            <w:pPr>
              <w:rPr>
                <w:rFonts w:ascii="Helvetica" w:hAnsi="Helvetica" w:cs="Helvetica"/>
                <w:color w:val="333333"/>
                <w:sz w:val="21"/>
                <w:szCs w:val="21"/>
              </w:rPr>
            </w:pPr>
            <w:r>
              <w:rPr>
                <w:rFonts w:ascii="Helvetica" w:hAnsi="Helvetica" w:cs="Helvetica"/>
                <w:color w:val="333333"/>
                <w:sz w:val="21"/>
                <w:szCs w:val="21"/>
              </w:rPr>
              <w:t>Yes, but only if alternative services are provided by other operators</w:t>
            </w:r>
            <w:r w:rsidR="00050F27">
              <w:rPr>
                <w:rFonts w:ascii="Helvetica" w:hAnsi="Helvetica" w:cs="Helvetica"/>
                <w:color w:val="333333"/>
                <w:sz w:val="21"/>
                <w:szCs w:val="21"/>
              </w:rPr>
              <w:t xml:space="preserve"> with no overall service diminution.</w:t>
            </w:r>
          </w:p>
          <w:p w14:paraId="08A16902" w14:textId="0A3151CE" w:rsidR="00050F27" w:rsidRDefault="00050F27">
            <w:pPr>
              <w:rPr>
                <w:rFonts w:ascii="Helvetica" w:hAnsi="Helvetica" w:cs="Helvetica"/>
                <w:color w:val="333333"/>
                <w:sz w:val="21"/>
                <w:szCs w:val="21"/>
              </w:rPr>
            </w:pPr>
          </w:p>
        </w:tc>
      </w:tr>
      <w:tr w:rsidR="00433801" w14:paraId="11CD1269" w14:textId="77777777">
        <w:trPr>
          <w:trHeight w:val="307"/>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A63B33" w14:textId="77777777" w:rsidR="00433801" w:rsidRDefault="00433801">
            <w:pPr>
              <w:rPr>
                <w:rFonts w:ascii="Helvetica" w:hAnsi="Helvetica" w:cs="Helvetica"/>
                <w:color w:val="333333"/>
                <w:sz w:val="21"/>
                <w:szCs w:val="21"/>
              </w:rPr>
            </w:pPr>
          </w:p>
        </w:tc>
        <w:tc>
          <w:tcPr>
            <w:tcW w:w="6658" w:type="dxa"/>
            <w:tcBorders>
              <w:left w:val="single" w:sz="4" w:space="0" w:color="000000"/>
            </w:tcBorders>
            <w:shd w:val="clear" w:color="auto" w:fill="auto"/>
            <w:tcMar>
              <w:top w:w="0" w:type="dxa"/>
              <w:left w:w="0" w:type="dxa"/>
              <w:bottom w:w="0" w:type="dxa"/>
              <w:right w:w="0" w:type="dxa"/>
            </w:tcMar>
            <w:vAlign w:val="center"/>
          </w:tcPr>
          <w:p w14:paraId="5239E32D"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No</w:t>
            </w:r>
          </w:p>
        </w:tc>
      </w:tr>
    </w:tbl>
    <w:p w14:paraId="0348108D" w14:textId="77777777" w:rsidR="00433801" w:rsidRDefault="00433801">
      <w:pPr>
        <w:rPr>
          <w:rFonts w:ascii="Helvetica" w:hAnsi="Helvetica" w:cs="Helvetica"/>
          <w:color w:val="333333"/>
          <w:sz w:val="21"/>
          <w:szCs w:val="21"/>
        </w:rPr>
      </w:pPr>
    </w:p>
    <w:p w14:paraId="7EAFB2DB"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Comments:  </w:t>
      </w:r>
    </w:p>
    <w:tbl>
      <w:tblPr>
        <w:tblW w:w="5000" w:type="pct"/>
        <w:jc w:val="center"/>
        <w:tblLayout w:type="fixed"/>
        <w:tblCellMar>
          <w:left w:w="10" w:type="dxa"/>
          <w:right w:w="10" w:type="dxa"/>
        </w:tblCellMar>
        <w:tblLook w:val="04A0" w:firstRow="1" w:lastRow="0" w:firstColumn="1" w:lastColumn="0" w:noHBand="0" w:noVBand="1"/>
      </w:tblPr>
      <w:tblGrid>
        <w:gridCol w:w="9016"/>
      </w:tblGrid>
      <w:tr w:rsidR="00433801" w14:paraId="44DE48C1" w14:textId="77777777">
        <w:trPr>
          <w:jc w:val="center"/>
        </w:trPr>
        <w:tc>
          <w:tcPr>
            <w:tcW w:w="9016"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75D52907" w14:textId="15A145BD" w:rsidR="006420EC" w:rsidRDefault="00C92884" w:rsidP="002D1CAC">
            <w:pPr>
              <w:spacing w:before="240" w:after="240"/>
              <w:rPr>
                <w:rFonts w:ascii="Helvetica" w:hAnsi="Helvetica" w:cs="Helvetica"/>
                <w:color w:val="333333"/>
                <w:sz w:val="21"/>
                <w:szCs w:val="21"/>
              </w:rPr>
            </w:pPr>
            <w:r>
              <w:rPr>
                <w:rFonts w:ascii="Helvetica" w:hAnsi="Helvetica" w:cs="Helvetica"/>
                <w:color w:val="333333"/>
                <w:sz w:val="21"/>
                <w:szCs w:val="21"/>
              </w:rPr>
              <w:t xml:space="preserve">We accept that there may be a case for redeployment of resources from some of the longest-distance services to ameliorate pressure on core routes (incidentally enhancing much needed reliability) would therefore be acceptable, subject to </w:t>
            </w:r>
            <w:r w:rsidR="006420EC">
              <w:rPr>
                <w:rFonts w:ascii="Helvetica" w:hAnsi="Helvetica" w:cs="Helvetica"/>
                <w:color w:val="333333"/>
                <w:sz w:val="21"/>
                <w:szCs w:val="21"/>
              </w:rPr>
              <w:t>f</w:t>
            </w:r>
            <w:r w:rsidR="00A0602D">
              <w:rPr>
                <w:rFonts w:ascii="Helvetica" w:hAnsi="Helvetica" w:cs="Helvetica"/>
                <w:color w:val="333333"/>
                <w:sz w:val="21"/>
                <w:szCs w:val="21"/>
              </w:rPr>
              <w:t>ive</w:t>
            </w:r>
            <w:r>
              <w:rPr>
                <w:rFonts w:ascii="Helvetica" w:hAnsi="Helvetica" w:cs="Helvetica"/>
                <w:color w:val="333333"/>
                <w:sz w:val="21"/>
                <w:szCs w:val="21"/>
              </w:rPr>
              <w:t xml:space="preserve"> provisos.  </w:t>
            </w:r>
          </w:p>
          <w:p w14:paraId="24777A8D" w14:textId="77777777" w:rsidR="006420EC" w:rsidRDefault="00C92884" w:rsidP="006420EC">
            <w:pPr>
              <w:pStyle w:val="ListParagraph"/>
              <w:numPr>
                <w:ilvl w:val="0"/>
                <w:numId w:val="6"/>
              </w:numPr>
              <w:rPr>
                <w:rFonts w:ascii="Helvetica" w:hAnsi="Helvetica" w:cs="Helvetica"/>
                <w:color w:val="333333"/>
                <w:sz w:val="21"/>
                <w:szCs w:val="21"/>
              </w:rPr>
            </w:pPr>
            <w:r w:rsidRPr="006420EC">
              <w:rPr>
                <w:rFonts w:ascii="Helvetica" w:hAnsi="Helvetica" w:cs="Helvetica"/>
                <w:color w:val="333333"/>
                <w:sz w:val="21"/>
                <w:szCs w:val="21"/>
              </w:rPr>
              <w:t xml:space="preserve">First, some existing through XC services are maintained to ensure through travel opportunities – particularly important for the leisure market. (Intelligent train planning should allow redeployment of train sets of flexing of normal schedule during peak leisure periods when business demand is less.) </w:t>
            </w:r>
          </w:p>
          <w:p w14:paraId="5C6AE8ED" w14:textId="77777777" w:rsidR="006420EC" w:rsidRDefault="00C92884" w:rsidP="006420EC">
            <w:pPr>
              <w:pStyle w:val="ListParagraph"/>
              <w:numPr>
                <w:ilvl w:val="0"/>
                <w:numId w:val="6"/>
              </w:numPr>
              <w:rPr>
                <w:rFonts w:ascii="Helvetica" w:hAnsi="Helvetica" w:cs="Helvetica"/>
                <w:color w:val="333333"/>
                <w:sz w:val="21"/>
                <w:szCs w:val="21"/>
              </w:rPr>
            </w:pPr>
            <w:r w:rsidRPr="006420EC">
              <w:rPr>
                <w:rFonts w:ascii="Helvetica" w:hAnsi="Helvetica" w:cs="Helvetica"/>
                <w:color w:val="333333"/>
                <w:sz w:val="21"/>
                <w:szCs w:val="21"/>
              </w:rPr>
              <w:t>Secondly, other operators’ service specifications must be adjusted where appropriate to ensure no reduction in service levels and quality overall and, where needed, improved interchange arrangements, e.g. cross-platform, additional platform staff, planned connections, etc.).</w:t>
            </w:r>
            <w:r w:rsidR="006420EC" w:rsidRPr="006420EC">
              <w:rPr>
                <w:rFonts w:ascii="Helvetica" w:hAnsi="Helvetica" w:cs="Helvetica"/>
                <w:color w:val="333333"/>
                <w:sz w:val="21"/>
                <w:szCs w:val="21"/>
              </w:rPr>
              <w:t xml:space="preserve">  </w:t>
            </w:r>
          </w:p>
          <w:p w14:paraId="6E60219B" w14:textId="77777777" w:rsidR="006420EC" w:rsidRDefault="006420EC" w:rsidP="006420EC">
            <w:pPr>
              <w:pStyle w:val="ListParagraph"/>
              <w:numPr>
                <w:ilvl w:val="0"/>
                <w:numId w:val="6"/>
              </w:numPr>
              <w:rPr>
                <w:rFonts w:ascii="Helvetica" w:hAnsi="Helvetica" w:cs="Helvetica"/>
                <w:color w:val="333333"/>
                <w:sz w:val="21"/>
                <w:szCs w:val="21"/>
              </w:rPr>
            </w:pPr>
            <w:r>
              <w:rPr>
                <w:rFonts w:ascii="Helvetica" w:hAnsi="Helvetica" w:cs="Helvetica"/>
                <w:color w:val="333333"/>
                <w:sz w:val="21"/>
                <w:szCs w:val="21"/>
              </w:rPr>
              <w:t>Thirdly, p</w:t>
            </w:r>
            <w:r w:rsidRPr="006420EC">
              <w:rPr>
                <w:rFonts w:ascii="Helvetica" w:hAnsi="Helvetica" w:cs="Helvetica"/>
                <w:color w:val="333333"/>
                <w:sz w:val="21"/>
                <w:szCs w:val="21"/>
              </w:rPr>
              <w:t xml:space="preserve">roposals must be subject to </w:t>
            </w:r>
            <w:r>
              <w:rPr>
                <w:rFonts w:ascii="Helvetica" w:hAnsi="Helvetica" w:cs="Helvetica"/>
                <w:color w:val="333333"/>
                <w:sz w:val="21"/>
                <w:szCs w:val="21"/>
              </w:rPr>
              <w:t xml:space="preserve">separate </w:t>
            </w:r>
            <w:r w:rsidRPr="006420EC">
              <w:rPr>
                <w:rFonts w:ascii="Helvetica" w:hAnsi="Helvetica" w:cs="Helvetica"/>
                <w:color w:val="333333"/>
                <w:sz w:val="21"/>
                <w:szCs w:val="21"/>
              </w:rPr>
              <w:t xml:space="preserve">consultation with stakeholders and </w:t>
            </w:r>
            <w:r>
              <w:rPr>
                <w:rFonts w:ascii="Helvetica" w:hAnsi="Helvetica" w:cs="Helvetica"/>
                <w:color w:val="333333"/>
                <w:sz w:val="21"/>
                <w:szCs w:val="21"/>
              </w:rPr>
              <w:t>local authorities with an interest in</w:t>
            </w:r>
            <w:r w:rsidRPr="006420EC">
              <w:rPr>
                <w:rFonts w:ascii="Helvetica" w:hAnsi="Helvetica" w:cs="Helvetica"/>
                <w:color w:val="333333"/>
                <w:sz w:val="21"/>
                <w:szCs w:val="21"/>
              </w:rPr>
              <w:t xml:space="preserve"> the routes in question</w:t>
            </w:r>
            <w:r>
              <w:rPr>
                <w:rFonts w:ascii="Helvetica" w:hAnsi="Helvetica" w:cs="Helvetica"/>
                <w:color w:val="333333"/>
                <w:sz w:val="21"/>
                <w:szCs w:val="21"/>
              </w:rPr>
              <w:t>.</w:t>
            </w:r>
            <w:r w:rsidRPr="006420EC">
              <w:rPr>
                <w:rFonts w:ascii="Helvetica" w:hAnsi="Helvetica" w:cs="Helvetica"/>
                <w:color w:val="333333"/>
                <w:sz w:val="21"/>
                <w:szCs w:val="21"/>
              </w:rPr>
              <w:t xml:space="preserve"> </w:t>
            </w:r>
          </w:p>
          <w:p w14:paraId="411A9F1E" w14:textId="77777777" w:rsidR="006420EC" w:rsidRDefault="006420EC" w:rsidP="006420EC">
            <w:pPr>
              <w:pStyle w:val="ListParagraph"/>
              <w:numPr>
                <w:ilvl w:val="0"/>
                <w:numId w:val="6"/>
              </w:numPr>
              <w:rPr>
                <w:rFonts w:ascii="Helvetica" w:hAnsi="Helvetica" w:cs="Helvetica"/>
                <w:color w:val="333333"/>
                <w:sz w:val="21"/>
                <w:szCs w:val="21"/>
              </w:rPr>
            </w:pPr>
            <w:r>
              <w:rPr>
                <w:rFonts w:ascii="Helvetica" w:hAnsi="Helvetica" w:cs="Helvetica"/>
                <w:color w:val="333333"/>
                <w:sz w:val="21"/>
                <w:szCs w:val="21"/>
              </w:rPr>
              <w:t xml:space="preserve">Fourthly, </w:t>
            </w:r>
            <w:r w:rsidRPr="006420EC">
              <w:rPr>
                <w:rFonts w:ascii="Helvetica" w:hAnsi="Helvetica" w:cs="Helvetica"/>
                <w:color w:val="333333"/>
                <w:sz w:val="21"/>
                <w:szCs w:val="21"/>
              </w:rPr>
              <w:t xml:space="preserve">the proposed services </w:t>
            </w:r>
            <w:r>
              <w:rPr>
                <w:rFonts w:ascii="Helvetica" w:hAnsi="Helvetica" w:cs="Helvetica"/>
                <w:color w:val="333333"/>
                <w:sz w:val="21"/>
                <w:szCs w:val="21"/>
              </w:rPr>
              <w:t xml:space="preserve">should be </w:t>
            </w:r>
            <w:r w:rsidRPr="006420EC">
              <w:rPr>
                <w:rFonts w:ascii="Helvetica" w:hAnsi="Helvetica" w:cs="Helvetica"/>
                <w:color w:val="333333"/>
                <w:sz w:val="21"/>
                <w:szCs w:val="21"/>
              </w:rPr>
              <w:t xml:space="preserve">are in place at the start of the franchise and guaranteed for </w:t>
            </w:r>
            <w:r>
              <w:rPr>
                <w:rFonts w:ascii="Helvetica" w:hAnsi="Helvetica" w:cs="Helvetica"/>
                <w:color w:val="333333"/>
                <w:sz w:val="21"/>
                <w:szCs w:val="21"/>
              </w:rPr>
              <w:t>its</w:t>
            </w:r>
            <w:r w:rsidRPr="006420EC">
              <w:rPr>
                <w:rFonts w:ascii="Helvetica" w:hAnsi="Helvetica" w:cs="Helvetica"/>
                <w:color w:val="333333"/>
                <w:sz w:val="21"/>
                <w:szCs w:val="21"/>
              </w:rPr>
              <w:t xml:space="preserve"> duration of it. </w:t>
            </w:r>
          </w:p>
          <w:p w14:paraId="356D8043" w14:textId="3765B828" w:rsidR="00433801" w:rsidRPr="006420EC" w:rsidRDefault="006420EC" w:rsidP="00357099">
            <w:pPr>
              <w:pStyle w:val="ListParagraph"/>
              <w:numPr>
                <w:ilvl w:val="0"/>
                <w:numId w:val="6"/>
              </w:numPr>
              <w:spacing w:after="240"/>
              <w:rPr>
                <w:rFonts w:ascii="Helvetica" w:hAnsi="Helvetica" w:cs="Helvetica"/>
                <w:color w:val="333333"/>
                <w:sz w:val="21"/>
                <w:szCs w:val="21"/>
              </w:rPr>
            </w:pPr>
            <w:r>
              <w:rPr>
                <w:rFonts w:ascii="Helvetica" w:hAnsi="Helvetica" w:cs="Helvetica"/>
                <w:color w:val="333333"/>
                <w:sz w:val="21"/>
                <w:szCs w:val="21"/>
              </w:rPr>
              <w:t xml:space="preserve">Finally, to facilitate passenger convenience and reflect the integration of the country’s rail network, coordination </w:t>
            </w:r>
            <w:r w:rsidRPr="006420EC">
              <w:rPr>
                <w:rFonts w:ascii="Helvetica" w:hAnsi="Helvetica" w:cs="Helvetica"/>
                <w:color w:val="333333"/>
                <w:sz w:val="21"/>
                <w:szCs w:val="21"/>
              </w:rPr>
              <w:t>of XC services with those of other TOCs is essential.</w:t>
            </w:r>
          </w:p>
        </w:tc>
      </w:tr>
    </w:tbl>
    <w:p w14:paraId="1E99F9B8"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p w14:paraId="140DC703" w14:textId="77777777" w:rsidR="00433801" w:rsidRDefault="00C92884">
      <w:pPr>
        <w:rPr>
          <w:rFonts w:ascii="Helvetica" w:hAnsi="Helvetica" w:cs="Helvetica"/>
          <w:b/>
          <w:bCs/>
          <w:color w:val="333333"/>
          <w:sz w:val="21"/>
          <w:szCs w:val="21"/>
        </w:rPr>
      </w:pPr>
      <w:r>
        <w:rPr>
          <w:rFonts w:ascii="Helvetica" w:hAnsi="Helvetica" w:cs="Helvetica"/>
          <w:b/>
          <w:bCs/>
          <w:color w:val="333333"/>
          <w:sz w:val="21"/>
          <w:szCs w:val="21"/>
        </w:rPr>
        <w:t>30. Do you agree that the current level of Cross Country services to the following routes are the minimum that must be specified for:</w:t>
      </w:r>
    </w:p>
    <w:p w14:paraId="6F987649" w14:textId="77777777" w:rsidR="00433801" w:rsidRDefault="00433801">
      <w:pPr>
        <w:rPr>
          <w:rFonts w:ascii="Helvetica" w:hAnsi="Helvetica" w:cs="Helvetica"/>
          <w:color w:val="333333"/>
          <w:sz w:val="21"/>
          <w:szCs w:val="21"/>
        </w:rPr>
      </w:pPr>
    </w:p>
    <w:tbl>
      <w:tblPr>
        <w:tblW w:w="5000" w:type="pct"/>
        <w:tblLayout w:type="fixed"/>
        <w:tblCellMar>
          <w:left w:w="10" w:type="dxa"/>
          <w:right w:w="10" w:type="dxa"/>
        </w:tblCellMar>
        <w:tblLook w:val="04A0" w:firstRow="1" w:lastRow="0" w:firstColumn="1" w:lastColumn="0" w:noHBand="0" w:noVBand="1"/>
      </w:tblPr>
      <w:tblGrid>
        <w:gridCol w:w="7020"/>
        <w:gridCol w:w="954"/>
        <w:gridCol w:w="954"/>
        <w:gridCol w:w="98"/>
      </w:tblGrid>
      <w:tr w:rsidR="00433801" w14:paraId="76E85B8C" w14:textId="77777777">
        <w:trPr>
          <w:tblHeader/>
        </w:trPr>
        <w:tc>
          <w:tcPr>
            <w:tcW w:w="7020" w:type="dxa"/>
            <w:tcBorders>
              <w:right w:val="single" w:sz="4" w:space="0" w:color="000000"/>
            </w:tcBorders>
            <w:shd w:val="clear" w:color="auto" w:fill="auto"/>
            <w:tcMar>
              <w:top w:w="0" w:type="dxa"/>
              <w:left w:w="0" w:type="dxa"/>
              <w:bottom w:w="0" w:type="dxa"/>
              <w:right w:w="0" w:type="dxa"/>
            </w:tcMar>
            <w:vAlign w:val="center"/>
          </w:tcPr>
          <w:p w14:paraId="46FEB133" w14:textId="77777777" w:rsidR="00433801" w:rsidRDefault="00433801">
            <w:pPr>
              <w:rPr>
                <w:rFonts w:ascii="Helvetica" w:hAnsi="Helvetica" w:cs="Helvetica"/>
                <w:color w:val="333333"/>
                <w:sz w:val="21"/>
                <w:szCs w:val="21"/>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3E0D3E9" w14:textId="77777777" w:rsidR="00433801" w:rsidRDefault="00C92884">
            <w:pPr>
              <w:jc w:val="center"/>
            </w:pPr>
            <w:r>
              <w:rPr>
                <w:rStyle w:val="ss-col-title"/>
                <w:rFonts w:ascii="Helvetica" w:hAnsi="Helvetica" w:cs="Helvetica"/>
                <w:color w:val="333333"/>
                <w:sz w:val="21"/>
                <w:szCs w:val="21"/>
              </w:rPr>
              <w:t>Yes</w:t>
            </w: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32E5814" w14:textId="77777777" w:rsidR="00433801" w:rsidRDefault="00C92884">
            <w:pPr>
              <w:jc w:val="center"/>
            </w:pPr>
            <w:r>
              <w:rPr>
                <w:rStyle w:val="ss-col-title"/>
                <w:rFonts w:ascii="Helvetica" w:hAnsi="Helvetica" w:cs="Helvetica"/>
                <w:color w:val="333333"/>
                <w:sz w:val="21"/>
                <w:szCs w:val="21"/>
              </w:rPr>
              <w:t>No</w:t>
            </w:r>
          </w:p>
        </w:tc>
        <w:tc>
          <w:tcPr>
            <w:tcW w:w="98" w:type="dxa"/>
            <w:tcBorders>
              <w:left w:val="single" w:sz="4" w:space="0" w:color="000000"/>
            </w:tcBorders>
            <w:shd w:val="clear" w:color="auto" w:fill="auto"/>
            <w:tcMar>
              <w:top w:w="0" w:type="dxa"/>
              <w:left w:w="0" w:type="dxa"/>
              <w:bottom w:w="0" w:type="dxa"/>
              <w:right w:w="0" w:type="dxa"/>
            </w:tcMar>
            <w:vAlign w:val="center"/>
          </w:tcPr>
          <w:p w14:paraId="33F5C737" w14:textId="77777777" w:rsidR="00433801" w:rsidRDefault="00433801">
            <w:pPr>
              <w:jc w:val="center"/>
              <w:rPr>
                <w:rFonts w:ascii="Helvetica" w:hAnsi="Helvetica" w:cs="Helvetica"/>
                <w:color w:val="333333"/>
                <w:sz w:val="21"/>
                <w:szCs w:val="21"/>
              </w:rPr>
            </w:pPr>
          </w:p>
        </w:tc>
      </w:tr>
      <w:tr w:rsidR="00433801" w14:paraId="2C5A9FB3" w14:textId="77777777">
        <w:trPr>
          <w:trHeight w:val="267"/>
        </w:trPr>
        <w:tc>
          <w:tcPr>
            <w:tcW w:w="7020" w:type="dxa"/>
            <w:tcBorders>
              <w:right w:val="single" w:sz="4" w:space="0" w:color="000000"/>
            </w:tcBorders>
            <w:shd w:val="clear" w:color="auto" w:fill="auto"/>
            <w:tcMar>
              <w:top w:w="0" w:type="dxa"/>
              <w:left w:w="0" w:type="dxa"/>
              <w:bottom w:w="0" w:type="dxa"/>
              <w:right w:w="0" w:type="dxa"/>
            </w:tcMar>
            <w:vAlign w:val="center"/>
          </w:tcPr>
          <w:p w14:paraId="4B0D1081"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West of Plymouth to Penzance?</w:t>
            </w: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F3F0E70" w14:textId="77777777" w:rsidR="00433801" w:rsidRDefault="00C92884">
            <w:pPr>
              <w:jc w:val="center"/>
              <w:rPr>
                <w:rFonts w:ascii="Helvetica" w:hAnsi="Helvetica" w:cs="Helvetica"/>
                <w:color w:val="333333"/>
                <w:sz w:val="21"/>
                <w:szCs w:val="21"/>
              </w:rPr>
            </w:pPr>
            <w:r>
              <w:rPr>
                <w:rFonts w:ascii="Helvetica" w:hAnsi="Helvetica" w:cs="Helvetica"/>
                <w:color w:val="333333"/>
                <w:sz w:val="21"/>
                <w:szCs w:val="21"/>
              </w:rPr>
              <w:t>X</w:t>
            </w: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119B5E7" w14:textId="77777777" w:rsidR="00433801" w:rsidRDefault="00433801">
            <w:pPr>
              <w:jc w:val="center"/>
              <w:rPr>
                <w:rFonts w:ascii="Helvetica" w:hAnsi="Helvetica" w:cs="Helvetica"/>
                <w:color w:val="333333"/>
                <w:sz w:val="21"/>
                <w:szCs w:val="21"/>
              </w:rPr>
            </w:pPr>
          </w:p>
        </w:tc>
        <w:tc>
          <w:tcPr>
            <w:tcW w:w="98" w:type="dxa"/>
            <w:tcBorders>
              <w:left w:val="single" w:sz="4" w:space="0" w:color="000000"/>
            </w:tcBorders>
            <w:shd w:val="clear" w:color="auto" w:fill="auto"/>
            <w:tcMar>
              <w:top w:w="0" w:type="dxa"/>
              <w:left w:w="0" w:type="dxa"/>
              <w:bottom w:w="0" w:type="dxa"/>
              <w:right w:w="0" w:type="dxa"/>
            </w:tcMar>
            <w:vAlign w:val="center"/>
          </w:tcPr>
          <w:p w14:paraId="1264493F" w14:textId="77777777" w:rsidR="00433801" w:rsidRDefault="00433801">
            <w:pPr>
              <w:jc w:val="center"/>
              <w:rPr>
                <w:rFonts w:ascii="Helvetica" w:hAnsi="Helvetica" w:cs="Helvetica"/>
                <w:color w:val="333333"/>
                <w:sz w:val="21"/>
                <w:szCs w:val="21"/>
              </w:rPr>
            </w:pPr>
          </w:p>
        </w:tc>
      </w:tr>
      <w:tr w:rsidR="00433801" w14:paraId="4059552C" w14:textId="77777777">
        <w:trPr>
          <w:trHeight w:val="267"/>
        </w:trPr>
        <w:tc>
          <w:tcPr>
            <w:tcW w:w="7020" w:type="dxa"/>
            <w:tcBorders>
              <w:right w:val="single" w:sz="4" w:space="0" w:color="000000"/>
            </w:tcBorders>
            <w:shd w:val="clear" w:color="auto" w:fill="auto"/>
            <w:tcMar>
              <w:top w:w="0" w:type="dxa"/>
              <w:left w:w="0" w:type="dxa"/>
              <w:bottom w:w="0" w:type="dxa"/>
              <w:right w:w="0" w:type="dxa"/>
            </w:tcMar>
            <w:vAlign w:val="center"/>
          </w:tcPr>
          <w:p w14:paraId="2BAD5724"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Exeter to Paignton?</w:t>
            </w: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3F4D400" w14:textId="77777777" w:rsidR="00433801" w:rsidRDefault="00C92884">
            <w:pPr>
              <w:jc w:val="center"/>
              <w:rPr>
                <w:rFonts w:ascii="Helvetica" w:hAnsi="Helvetica" w:cs="Helvetica"/>
                <w:color w:val="333333"/>
                <w:sz w:val="21"/>
                <w:szCs w:val="21"/>
              </w:rPr>
            </w:pPr>
            <w:r>
              <w:rPr>
                <w:rFonts w:ascii="Helvetica" w:hAnsi="Helvetica" w:cs="Helvetica"/>
                <w:color w:val="333333"/>
                <w:sz w:val="21"/>
                <w:szCs w:val="21"/>
              </w:rPr>
              <w:t>X</w:t>
            </w: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275C842" w14:textId="77777777" w:rsidR="00433801" w:rsidRDefault="00433801">
            <w:pPr>
              <w:jc w:val="center"/>
              <w:rPr>
                <w:rFonts w:ascii="Helvetica" w:hAnsi="Helvetica" w:cs="Helvetica"/>
                <w:color w:val="333333"/>
                <w:sz w:val="21"/>
                <w:szCs w:val="21"/>
              </w:rPr>
            </w:pPr>
          </w:p>
        </w:tc>
        <w:tc>
          <w:tcPr>
            <w:tcW w:w="98" w:type="dxa"/>
            <w:tcBorders>
              <w:left w:val="single" w:sz="4" w:space="0" w:color="000000"/>
            </w:tcBorders>
            <w:shd w:val="clear" w:color="auto" w:fill="auto"/>
            <w:tcMar>
              <w:top w:w="0" w:type="dxa"/>
              <w:left w:w="0" w:type="dxa"/>
              <w:bottom w:w="0" w:type="dxa"/>
              <w:right w:w="0" w:type="dxa"/>
            </w:tcMar>
            <w:vAlign w:val="center"/>
          </w:tcPr>
          <w:p w14:paraId="0B907807" w14:textId="77777777" w:rsidR="00433801" w:rsidRDefault="00433801">
            <w:pPr>
              <w:jc w:val="center"/>
              <w:rPr>
                <w:rFonts w:ascii="Helvetica" w:hAnsi="Helvetica" w:cs="Helvetica"/>
                <w:color w:val="333333"/>
                <w:sz w:val="21"/>
                <w:szCs w:val="21"/>
              </w:rPr>
            </w:pPr>
          </w:p>
        </w:tc>
      </w:tr>
      <w:tr w:rsidR="00433801" w14:paraId="65EE2F30" w14:textId="77777777">
        <w:trPr>
          <w:trHeight w:val="267"/>
        </w:trPr>
        <w:tc>
          <w:tcPr>
            <w:tcW w:w="7020" w:type="dxa"/>
            <w:tcBorders>
              <w:right w:val="single" w:sz="4" w:space="0" w:color="000000"/>
            </w:tcBorders>
            <w:shd w:val="clear" w:color="auto" w:fill="auto"/>
            <w:tcMar>
              <w:top w:w="0" w:type="dxa"/>
              <w:left w:w="0" w:type="dxa"/>
              <w:bottom w:w="0" w:type="dxa"/>
              <w:right w:w="0" w:type="dxa"/>
            </w:tcMar>
            <w:vAlign w:val="center"/>
          </w:tcPr>
          <w:p w14:paraId="3E254E67"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Newton Abbot to Paignton?</w:t>
            </w: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83DA1F5" w14:textId="77777777" w:rsidR="00433801" w:rsidRDefault="00C92884">
            <w:pPr>
              <w:jc w:val="center"/>
              <w:rPr>
                <w:rFonts w:ascii="Helvetica" w:hAnsi="Helvetica" w:cs="Helvetica"/>
                <w:color w:val="333333"/>
                <w:sz w:val="21"/>
                <w:szCs w:val="21"/>
              </w:rPr>
            </w:pPr>
            <w:r>
              <w:rPr>
                <w:rFonts w:ascii="Helvetica" w:hAnsi="Helvetica" w:cs="Helvetica"/>
                <w:color w:val="333333"/>
                <w:sz w:val="21"/>
                <w:szCs w:val="21"/>
              </w:rPr>
              <w:t>X</w:t>
            </w: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F7AF3FE" w14:textId="77777777" w:rsidR="00433801" w:rsidRDefault="00433801">
            <w:pPr>
              <w:jc w:val="center"/>
              <w:rPr>
                <w:rFonts w:ascii="Helvetica" w:hAnsi="Helvetica" w:cs="Helvetica"/>
                <w:color w:val="333333"/>
                <w:sz w:val="21"/>
                <w:szCs w:val="21"/>
              </w:rPr>
            </w:pPr>
          </w:p>
        </w:tc>
        <w:tc>
          <w:tcPr>
            <w:tcW w:w="98" w:type="dxa"/>
            <w:tcBorders>
              <w:left w:val="single" w:sz="4" w:space="0" w:color="000000"/>
            </w:tcBorders>
            <w:shd w:val="clear" w:color="auto" w:fill="auto"/>
            <w:tcMar>
              <w:top w:w="0" w:type="dxa"/>
              <w:left w:w="0" w:type="dxa"/>
              <w:bottom w:w="0" w:type="dxa"/>
              <w:right w:w="0" w:type="dxa"/>
            </w:tcMar>
            <w:vAlign w:val="center"/>
          </w:tcPr>
          <w:p w14:paraId="1AEF35C3" w14:textId="77777777" w:rsidR="00433801" w:rsidRDefault="00433801">
            <w:pPr>
              <w:jc w:val="center"/>
              <w:rPr>
                <w:rFonts w:ascii="Helvetica" w:hAnsi="Helvetica" w:cs="Helvetica"/>
                <w:color w:val="333333"/>
                <w:sz w:val="21"/>
                <w:szCs w:val="21"/>
              </w:rPr>
            </w:pPr>
          </w:p>
        </w:tc>
      </w:tr>
      <w:tr w:rsidR="00433801" w14:paraId="70BAC16F" w14:textId="77777777">
        <w:trPr>
          <w:trHeight w:val="267"/>
        </w:trPr>
        <w:tc>
          <w:tcPr>
            <w:tcW w:w="7020" w:type="dxa"/>
            <w:tcBorders>
              <w:right w:val="single" w:sz="4" w:space="0" w:color="000000"/>
            </w:tcBorders>
            <w:shd w:val="clear" w:color="auto" w:fill="auto"/>
            <w:tcMar>
              <w:top w:w="0" w:type="dxa"/>
              <w:left w:w="0" w:type="dxa"/>
              <w:bottom w:w="0" w:type="dxa"/>
              <w:right w:w="0" w:type="dxa"/>
            </w:tcMar>
            <w:vAlign w:val="center"/>
          </w:tcPr>
          <w:p w14:paraId="7D952ADC"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North of Edinburgh to Aberdeen?</w:t>
            </w: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E9A45BD" w14:textId="77777777" w:rsidR="00433801" w:rsidRDefault="00433801">
            <w:pPr>
              <w:jc w:val="center"/>
              <w:rPr>
                <w:rFonts w:ascii="Helvetica" w:hAnsi="Helvetica" w:cs="Helvetica"/>
                <w:color w:val="333333"/>
                <w:sz w:val="21"/>
                <w:szCs w:val="21"/>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F723B66" w14:textId="77777777" w:rsidR="00433801" w:rsidRDefault="00C92884">
            <w:pPr>
              <w:jc w:val="center"/>
              <w:rPr>
                <w:rFonts w:ascii="Helvetica" w:hAnsi="Helvetica" w:cs="Helvetica"/>
                <w:color w:val="333333"/>
                <w:sz w:val="21"/>
                <w:szCs w:val="21"/>
              </w:rPr>
            </w:pPr>
            <w:r>
              <w:rPr>
                <w:rFonts w:ascii="Helvetica" w:hAnsi="Helvetica" w:cs="Helvetica"/>
                <w:color w:val="333333"/>
                <w:sz w:val="21"/>
                <w:szCs w:val="21"/>
              </w:rPr>
              <w:t>X</w:t>
            </w:r>
          </w:p>
        </w:tc>
        <w:tc>
          <w:tcPr>
            <w:tcW w:w="98" w:type="dxa"/>
            <w:tcBorders>
              <w:left w:val="single" w:sz="4" w:space="0" w:color="000000"/>
            </w:tcBorders>
            <w:shd w:val="clear" w:color="auto" w:fill="auto"/>
            <w:tcMar>
              <w:top w:w="0" w:type="dxa"/>
              <w:left w:w="0" w:type="dxa"/>
              <w:bottom w:w="0" w:type="dxa"/>
              <w:right w:w="0" w:type="dxa"/>
            </w:tcMar>
            <w:vAlign w:val="center"/>
          </w:tcPr>
          <w:p w14:paraId="3C5DACCB" w14:textId="77777777" w:rsidR="00433801" w:rsidRDefault="00433801">
            <w:pPr>
              <w:jc w:val="center"/>
              <w:rPr>
                <w:rFonts w:ascii="Helvetica" w:hAnsi="Helvetica" w:cs="Helvetica"/>
                <w:color w:val="333333"/>
                <w:sz w:val="21"/>
                <w:szCs w:val="21"/>
              </w:rPr>
            </w:pPr>
          </w:p>
        </w:tc>
      </w:tr>
      <w:tr w:rsidR="00433801" w14:paraId="7992CF0F" w14:textId="77777777">
        <w:trPr>
          <w:trHeight w:val="267"/>
        </w:trPr>
        <w:tc>
          <w:tcPr>
            <w:tcW w:w="7020" w:type="dxa"/>
            <w:tcBorders>
              <w:right w:val="single" w:sz="4" w:space="0" w:color="000000"/>
            </w:tcBorders>
            <w:shd w:val="clear" w:color="auto" w:fill="auto"/>
            <w:tcMar>
              <w:top w:w="0" w:type="dxa"/>
              <w:left w:w="0" w:type="dxa"/>
              <w:bottom w:w="0" w:type="dxa"/>
              <w:right w:w="0" w:type="dxa"/>
            </w:tcMar>
            <w:vAlign w:val="center"/>
          </w:tcPr>
          <w:p w14:paraId="479BA96C"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Southampton to Bournemouth?</w:t>
            </w: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9BF75DE" w14:textId="77777777" w:rsidR="00433801" w:rsidRDefault="00433801">
            <w:pPr>
              <w:jc w:val="center"/>
              <w:rPr>
                <w:rFonts w:ascii="Helvetica" w:hAnsi="Helvetica" w:cs="Helvetica"/>
                <w:color w:val="333333"/>
                <w:sz w:val="21"/>
                <w:szCs w:val="21"/>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1199321" w14:textId="77777777" w:rsidR="00433801" w:rsidRDefault="00C92884">
            <w:pPr>
              <w:jc w:val="center"/>
              <w:rPr>
                <w:rFonts w:ascii="Helvetica" w:hAnsi="Helvetica" w:cs="Helvetica"/>
                <w:color w:val="333333"/>
                <w:sz w:val="21"/>
                <w:szCs w:val="21"/>
              </w:rPr>
            </w:pPr>
            <w:r>
              <w:rPr>
                <w:rFonts w:ascii="Helvetica" w:hAnsi="Helvetica" w:cs="Helvetica"/>
                <w:color w:val="333333"/>
                <w:sz w:val="21"/>
                <w:szCs w:val="21"/>
              </w:rPr>
              <w:t>X</w:t>
            </w:r>
          </w:p>
        </w:tc>
        <w:tc>
          <w:tcPr>
            <w:tcW w:w="98" w:type="dxa"/>
            <w:tcBorders>
              <w:left w:val="single" w:sz="4" w:space="0" w:color="000000"/>
            </w:tcBorders>
            <w:shd w:val="clear" w:color="auto" w:fill="auto"/>
            <w:tcMar>
              <w:top w:w="0" w:type="dxa"/>
              <w:left w:w="0" w:type="dxa"/>
              <w:bottom w:w="0" w:type="dxa"/>
              <w:right w:w="0" w:type="dxa"/>
            </w:tcMar>
            <w:vAlign w:val="center"/>
          </w:tcPr>
          <w:p w14:paraId="4D2E056C" w14:textId="77777777" w:rsidR="00433801" w:rsidRDefault="00433801">
            <w:pPr>
              <w:jc w:val="center"/>
              <w:rPr>
                <w:rFonts w:ascii="Helvetica" w:hAnsi="Helvetica" w:cs="Helvetica"/>
                <w:color w:val="333333"/>
                <w:sz w:val="21"/>
                <w:szCs w:val="21"/>
              </w:rPr>
            </w:pPr>
          </w:p>
        </w:tc>
      </w:tr>
      <w:tr w:rsidR="00433801" w14:paraId="31CDD88C" w14:textId="77777777">
        <w:trPr>
          <w:trHeight w:val="267"/>
        </w:trPr>
        <w:tc>
          <w:tcPr>
            <w:tcW w:w="7020" w:type="dxa"/>
            <w:tcBorders>
              <w:right w:val="single" w:sz="4" w:space="0" w:color="000000"/>
            </w:tcBorders>
            <w:shd w:val="clear" w:color="auto" w:fill="auto"/>
            <w:tcMar>
              <w:top w:w="0" w:type="dxa"/>
              <w:left w:w="0" w:type="dxa"/>
              <w:bottom w:w="0" w:type="dxa"/>
              <w:right w:w="0" w:type="dxa"/>
            </w:tcMar>
            <w:vAlign w:val="center"/>
          </w:tcPr>
          <w:p w14:paraId="101E5B0D" w14:textId="77777777" w:rsidR="00433801" w:rsidRDefault="00C92884">
            <w:r>
              <w:rPr>
                <w:rFonts w:ascii="Helvetica" w:hAnsi="Helvetica" w:cs="Helvetica"/>
                <w:color w:val="333333"/>
                <w:sz w:val="21"/>
                <w:szCs w:val="21"/>
              </w:rPr>
              <w:t xml:space="preserve">Guildford? </w:t>
            </w:r>
            <w:r>
              <w:rPr>
                <w:sz w:val="21"/>
                <w:szCs w:val="21"/>
              </w:rPr>
              <w:t xml:space="preserve"> </w:t>
            </w: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797CB13" w14:textId="77777777" w:rsidR="00433801" w:rsidRDefault="00433801">
            <w:pPr>
              <w:jc w:val="center"/>
              <w:rPr>
                <w:rFonts w:ascii="Helvetica" w:hAnsi="Helvetica" w:cs="Helvetica"/>
                <w:color w:val="333333"/>
                <w:sz w:val="21"/>
                <w:szCs w:val="21"/>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5569170" w14:textId="77777777" w:rsidR="00433801" w:rsidRDefault="00C92884">
            <w:pPr>
              <w:jc w:val="center"/>
              <w:rPr>
                <w:rFonts w:ascii="Helvetica" w:hAnsi="Helvetica" w:cs="Helvetica"/>
                <w:color w:val="333333"/>
                <w:sz w:val="21"/>
                <w:szCs w:val="21"/>
              </w:rPr>
            </w:pPr>
            <w:r>
              <w:rPr>
                <w:rFonts w:ascii="Helvetica" w:hAnsi="Helvetica" w:cs="Helvetica"/>
                <w:color w:val="333333"/>
                <w:sz w:val="21"/>
                <w:szCs w:val="21"/>
              </w:rPr>
              <w:t>X</w:t>
            </w:r>
          </w:p>
        </w:tc>
        <w:tc>
          <w:tcPr>
            <w:tcW w:w="98" w:type="dxa"/>
            <w:tcBorders>
              <w:left w:val="single" w:sz="4" w:space="0" w:color="000000"/>
            </w:tcBorders>
            <w:shd w:val="clear" w:color="auto" w:fill="auto"/>
            <w:tcMar>
              <w:top w:w="0" w:type="dxa"/>
              <w:left w:w="0" w:type="dxa"/>
              <w:bottom w:w="0" w:type="dxa"/>
              <w:right w:w="0" w:type="dxa"/>
            </w:tcMar>
            <w:vAlign w:val="center"/>
          </w:tcPr>
          <w:p w14:paraId="35164124" w14:textId="77777777" w:rsidR="00433801" w:rsidRDefault="00433801">
            <w:pPr>
              <w:jc w:val="center"/>
              <w:rPr>
                <w:rFonts w:ascii="Helvetica" w:hAnsi="Helvetica" w:cs="Helvetica"/>
                <w:color w:val="333333"/>
                <w:sz w:val="21"/>
                <w:szCs w:val="21"/>
              </w:rPr>
            </w:pPr>
          </w:p>
        </w:tc>
      </w:tr>
      <w:tr w:rsidR="00433801" w14:paraId="11315EC7" w14:textId="77777777">
        <w:trPr>
          <w:trHeight w:val="267"/>
        </w:trPr>
        <w:tc>
          <w:tcPr>
            <w:tcW w:w="7020" w:type="dxa"/>
            <w:tcBorders>
              <w:right w:val="single" w:sz="4" w:space="0" w:color="000000"/>
            </w:tcBorders>
            <w:shd w:val="clear" w:color="auto" w:fill="auto"/>
            <w:tcMar>
              <w:top w:w="0" w:type="dxa"/>
              <w:left w:w="0" w:type="dxa"/>
              <w:bottom w:w="0" w:type="dxa"/>
              <w:right w:w="0" w:type="dxa"/>
            </w:tcMar>
            <w:vAlign w:val="center"/>
          </w:tcPr>
          <w:p w14:paraId="40F93DDD" w14:textId="77777777" w:rsidR="00433801" w:rsidRDefault="00C92884">
            <w:r>
              <w:rPr>
                <w:rFonts w:ascii="Helvetica" w:hAnsi="Helvetica" w:cs="Helvetica"/>
                <w:color w:val="333333"/>
                <w:sz w:val="21"/>
                <w:szCs w:val="21"/>
              </w:rPr>
              <w:t>Bath?</w:t>
            </w: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4C71A4F" w14:textId="77777777" w:rsidR="00433801" w:rsidRDefault="00433801">
            <w:pPr>
              <w:jc w:val="center"/>
              <w:rPr>
                <w:rFonts w:ascii="Helvetica" w:hAnsi="Helvetica" w:cs="Helvetica"/>
                <w:color w:val="333333"/>
                <w:sz w:val="21"/>
                <w:szCs w:val="21"/>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5490611" w14:textId="77777777" w:rsidR="00433801" w:rsidRDefault="00C92884">
            <w:pPr>
              <w:jc w:val="center"/>
              <w:rPr>
                <w:rFonts w:ascii="Helvetica" w:hAnsi="Helvetica" w:cs="Helvetica"/>
                <w:color w:val="333333"/>
                <w:sz w:val="21"/>
                <w:szCs w:val="21"/>
              </w:rPr>
            </w:pPr>
            <w:r>
              <w:rPr>
                <w:rFonts w:ascii="Helvetica" w:hAnsi="Helvetica" w:cs="Helvetica"/>
                <w:color w:val="333333"/>
                <w:sz w:val="21"/>
                <w:szCs w:val="21"/>
              </w:rPr>
              <w:t>X</w:t>
            </w:r>
          </w:p>
        </w:tc>
        <w:tc>
          <w:tcPr>
            <w:tcW w:w="98" w:type="dxa"/>
            <w:tcBorders>
              <w:left w:val="single" w:sz="4" w:space="0" w:color="000000"/>
            </w:tcBorders>
            <w:shd w:val="clear" w:color="auto" w:fill="auto"/>
            <w:tcMar>
              <w:top w:w="0" w:type="dxa"/>
              <w:left w:w="0" w:type="dxa"/>
              <w:bottom w:w="0" w:type="dxa"/>
              <w:right w:w="0" w:type="dxa"/>
            </w:tcMar>
            <w:vAlign w:val="center"/>
          </w:tcPr>
          <w:p w14:paraId="6D7A8AF2" w14:textId="77777777" w:rsidR="00433801" w:rsidRDefault="00433801">
            <w:pPr>
              <w:jc w:val="center"/>
              <w:rPr>
                <w:rFonts w:ascii="Helvetica" w:hAnsi="Helvetica" w:cs="Helvetica"/>
                <w:color w:val="333333"/>
                <w:sz w:val="21"/>
                <w:szCs w:val="21"/>
              </w:rPr>
            </w:pPr>
          </w:p>
        </w:tc>
      </w:tr>
      <w:tr w:rsidR="00433801" w14:paraId="64F4C151" w14:textId="77777777">
        <w:trPr>
          <w:trHeight w:val="267"/>
        </w:trPr>
        <w:tc>
          <w:tcPr>
            <w:tcW w:w="7020" w:type="dxa"/>
            <w:tcBorders>
              <w:right w:val="single" w:sz="4" w:space="0" w:color="000000"/>
            </w:tcBorders>
            <w:shd w:val="clear" w:color="auto" w:fill="auto"/>
            <w:tcMar>
              <w:top w:w="0" w:type="dxa"/>
              <w:left w:w="0" w:type="dxa"/>
              <w:bottom w:w="0" w:type="dxa"/>
              <w:right w:w="0" w:type="dxa"/>
            </w:tcMar>
            <w:vAlign w:val="center"/>
          </w:tcPr>
          <w:p w14:paraId="2E0DAB52" w14:textId="77777777" w:rsidR="00433801" w:rsidRDefault="00C92884">
            <w:r>
              <w:rPr>
                <w:rFonts w:ascii="Helvetica" w:hAnsi="Helvetica" w:cs="Helvetica"/>
                <w:color w:val="333333"/>
                <w:sz w:val="21"/>
                <w:szCs w:val="21"/>
              </w:rPr>
              <w:t>Cardiff to Bristol Temple Meads?</w:t>
            </w: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D723703" w14:textId="77777777" w:rsidR="00433801" w:rsidRDefault="00433801">
            <w:pPr>
              <w:jc w:val="center"/>
              <w:rPr>
                <w:rFonts w:ascii="Helvetica" w:hAnsi="Helvetica" w:cs="Helvetica"/>
                <w:color w:val="333333"/>
                <w:sz w:val="21"/>
                <w:szCs w:val="21"/>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1B56036" w14:textId="77777777" w:rsidR="00433801" w:rsidRDefault="00C92884">
            <w:pPr>
              <w:jc w:val="center"/>
              <w:rPr>
                <w:rFonts w:ascii="Helvetica" w:hAnsi="Helvetica" w:cs="Helvetica"/>
                <w:color w:val="333333"/>
                <w:sz w:val="21"/>
                <w:szCs w:val="21"/>
              </w:rPr>
            </w:pPr>
            <w:r>
              <w:rPr>
                <w:rFonts w:ascii="Helvetica" w:hAnsi="Helvetica" w:cs="Helvetica"/>
                <w:color w:val="333333"/>
                <w:sz w:val="21"/>
                <w:szCs w:val="21"/>
              </w:rPr>
              <w:t>X</w:t>
            </w:r>
          </w:p>
        </w:tc>
        <w:tc>
          <w:tcPr>
            <w:tcW w:w="98" w:type="dxa"/>
            <w:tcBorders>
              <w:left w:val="single" w:sz="4" w:space="0" w:color="000000"/>
            </w:tcBorders>
            <w:shd w:val="clear" w:color="auto" w:fill="auto"/>
            <w:tcMar>
              <w:top w:w="0" w:type="dxa"/>
              <w:left w:w="0" w:type="dxa"/>
              <w:bottom w:w="0" w:type="dxa"/>
              <w:right w:w="0" w:type="dxa"/>
            </w:tcMar>
            <w:vAlign w:val="center"/>
          </w:tcPr>
          <w:p w14:paraId="26389D3C" w14:textId="77777777" w:rsidR="00433801" w:rsidRDefault="00433801">
            <w:pPr>
              <w:jc w:val="center"/>
              <w:rPr>
                <w:rFonts w:ascii="Helvetica" w:hAnsi="Helvetica" w:cs="Helvetica"/>
                <w:color w:val="333333"/>
                <w:sz w:val="21"/>
                <w:szCs w:val="21"/>
              </w:rPr>
            </w:pPr>
          </w:p>
        </w:tc>
      </w:tr>
    </w:tbl>
    <w:p w14:paraId="1CA92BF3"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p w14:paraId="2107D5DB" w14:textId="77777777" w:rsidR="00433801" w:rsidRDefault="00C92884">
      <w:pPr>
        <w:rPr>
          <w:rFonts w:ascii="Helvetica" w:hAnsi="Helvetica" w:cs="Helvetica"/>
          <w:b/>
          <w:bCs/>
          <w:color w:val="333333"/>
          <w:sz w:val="21"/>
          <w:szCs w:val="21"/>
        </w:rPr>
      </w:pPr>
      <w:r>
        <w:rPr>
          <w:rFonts w:ascii="Helvetica" w:hAnsi="Helvetica" w:cs="Helvetica"/>
          <w:b/>
          <w:bCs/>
          <w:color w:val="333333"/>
          <w:sz w:val="21"/>
          <w:szCs w:val="21"/>
        </w:rPr>
        <w:t>31. Do you agree that the changes to the following routes would be acceptable if a similar or improved service was provided by another operator:</w:t>
      </w:r>
    </w:p>
    <w:p w14:paraId="44A3FE76"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bl>
      <w:tblPr>
        <w:tblW w:w="5000" w:type="pct"/>
        <w:tblLayout w:type="fixed"/>
        <w:tblCellMar>
          <w:left w:w="10" w:type="dxa"/>
          <w:right w:w="10" w:type="dxa"/>
        </w:tblCellMar>
        <w:tblLook w:val="04A0" w:firstRow="1" w:lastRow="0" w:firstColumn="1" w:lastColumn="0" w:noHBand="0" w:noVBand="1"/>
      </w:tblPr>
      <w:tblGrid>
        <w:gridCol w:w="7094"/>
        <w:gridCol w:w="963"/>
        <w:gridCol w:w="964"/>
      </w:tblGrid>
      <w:tr w:rsidR="00433801" w14:paraId="2A22FD7D" w14:textId="77777777">
        <w:trPr>
          <w:tblHeader/>
        </w:trPr>
        <w:tc>
          <w:tcPr>
            <w:tcW w:w="7094" w:type="dxa"/>
            <w:tcBorders>
              <w:right w:val="single" w:sz="4" w:space="0" w:color="000000"/>
            </w:tcBorders>
            <w:shd w:val="clear" w:color="auto" w:fill="auto"/>
            <w:tcMar>
              <w:top w:w="0" w:type="dxa"/>
              <w:left w:w="0" w:type="dxa"/>
              <w:bottom w:w="0" w:type="dxa"/>
              <w:right w:w="0" w:type="dxa"/>
            </w:tcMar>
            <w:vAlign w:val="center"/>
          </w:tcPr>
          <w:p w14:paraId="6265CEC8" w14:textId="77777777" w:rsidR="00433801" w:rsidRDefault="00433801">
            <w:pPr>
              <w:rPr>
                <w:rFonts w:ascii="Helvetica" w:hAnsi="Helvetica" w:cs="Helvetica"/>
                <w:color w:val="333333"/>
                <w:sz w:val="21"/>
                <w:szCs w:val="21"/>
              </w:rPr>
            </w:pP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6BAA74B" w14:textId="77777777" w:rsidR="00433801" w:rsidRDefault="00C92884">
            <w:pPr>
              <w:jc w:val="center"/>
            </w:pPr>
            <w:r>
              <w:rPr>
                <w:rStyle w:val="ss-col-title"/>
                <w:rFonts w:ascii="Helvetica" w:hAnsi="Helvetica" w:cs="Helvetica"/>
                <w:color w:val="333333"/>
                <w:sz w:val="21"/>
                <w:szCs w:val="21"/>
              </w:rPr>
              <w:t>Yes</w:t>
            </w:r>
          </w:p>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1B0E3E0" w14:textId="77777777" w:rsidR="00433801" w:rsidRDefault="00C92884">
            <w:pPr>
              <w:jc w:val="center"/>
            </w:pPr>
            <w:r>
              <w:rPr>
                <w:rStyle w:val="ss-col-title"/>
                <w:rFonts w:ascii="Helvetica" w:hAnsi="Helvetica" w:cs="Helvetica"/>
                <w:color w:val="333333"/>
                <w:sz w:val="21"/>
                <w:szCs w:val="21"/>
              </w:rPr>
              <w:t>No</w:t>
            </w:r>
          </w:p>
        </w:tc>
      </w:tr>
      <w:tr w:rsidR="00433801" w14:paraId="0A31A91F" w14:textId="77777777">
        <w:trPr>
          <w:trHeight w:val="267"/>
        </w:trPr>
        <w:tc>
          <w:tcPr>
            <w:tcW w:w="7094" w:type="dxa"/>
            <w:tcBorders>
              <w:right w:val="single" w:sz="4" w:space="0" w:color="000000"/>
            </w:tcBorders>
            <w:shd w:val="clear" w:color="auto" w:fill="auto"/>
            <w:tcMar>
              <w:top w:w="0" w:type="dxa"/>
              <w:left w:w="0" w:type="dxa"/>
              <w:bottom w:w="0" w:type="dxa"/>
              <w:right w:w="0" w:type="dxa"/>
            </w:tcMar>
            <w:vAlign w:val="center"/>
          </w:tcPr>
          <w:p w14:paraId="1B637AA8"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West of Plymouth to Penzance?</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2653521" w14:textId="77777777" w:rsidR="00433801" w:rsidRDefault="00C92884">
            <w:pPr>
              <w:jc w:val="center"/>
              <w:rPr>
                <w:rFonts w:ascii="Helvetica" w:hAnsi="Helvetica" w:cs="Helvetica"/>
                <w:color w:val="333333"/>
                <w:sz w:val="21"/>
                <w:szCs w:val="21"/>
              </w:rPr>
            </w:pPr>
            <w:r>
              <w:rPr>
                <w:rFonts w:ascii="Helvetica" w:hAnsi="Helvetica" w:cs="Helvetica"/>
                <w:color w:val="333333"/>
                <w:sz w:val="21"/>
                <w:szCs w:val="21"/>
              </w:rPr>
              <w:t>X</w:t>
            </w:r>
          </w:p>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FB41260" w14:textId="77777777" w:rsidR="00433801" w:rsidRDefault="00433801">
            <w:pPr>
              <w:jc w:val="center"/>
              <w:rPr>
                <w:rFonts w:ascii="Helvetica" w:hAnsi="Helvetica" w:cs="Helvetica"/>
                <w:color w:val="333333"/>
                <w:sz w:val="21"/>
                <w:szCs w:val="21"/>
              </w:rPr>
            </w:pPr>
          </w:p>
        </w:tc>
      </w:tr>
      <w:tr w:rsidR="00433801" w14:paraId="1A1EDC59" w14:textId="77777777">
        <w:trPr>
          <w:trHeight w:val="267"/>
        </w:trPr>
        <w:tc>
          <w:tcPr>
            <w:tcW w:w="7094" w:type="dxa"/>
            <w:tcBorders>
              <w:right w:val="single" w:sz="4" w:space="0" w:color="000000"/>
            </w:tcBorders>
            <w:shd w:val="clear" w:color="auto" w:fill="auto"/>
            <w:tcMar>
              <w:top w:w="0" w:type="dxa"/>
              <w:left w:w="0" w:type="dxa"/>
              <w:bottom w:w="0" w:type="dxa"/>
              <w:right w:w="0" w:type="dxa"/>
            </w:tcMar>
            <w:vAlign w:val="center"/>
          </w:tcPr>
          <w:p w14:paraId="2E31BF3D"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Exeter to Paignton?</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5824ABF" w14:textId="77777777" w:rsidR="00433801" w:rsidRDefault="00C92884">
            <w:pPr>
              <w:jc w:val="center"/>
              <w:rPr>
                <w:rFonts w:ascii="Helvetica" w:hAnsi="Helvetica" w:cs="Helvetica"/>
                <w:color w:val="333333"/>
                <w:sz w:val="21"/>
                <w:szCs w:val="21"/>
              </w:rPr>
            </w:pPr>
            <w:r>
              <w:rPr>
                <w:rFonts w:ascii="Helvetica" w:hAnsi="Helvetica" w:cs="Helvetica"/>
                <w:color w:val="333333"/>
                <w:sz w:val="21"/>
                <w:szCs w:val="21"/>
              </w:rPr>
              <w:t>X</w:t>
            </w:r>
          </w:p>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27A5515" w14:textId="77777777" w:rsidR="00433801" w:rsidRDefault="00433801">
            <w:pPr>
              <w:jc w:val="center"/>
              <w:rPr>
                <w:rFonts w:ascii="Helvetica" w:hAnsi="Helvetica" w:cs="Helvetica"/>
                <w:color w:val="333333"/>
                <w:sz w:val="21"/>
                <w:szCs w:val="21"/>
              </w:rPr>
            </w:pPr>
          </w:p>
        </w:tc>
      </w:tr>
      <w:tr w:rsidR="00433801" w14:paraId="7E4B935E" w14:textId="77777777">
        <w:trPr>
          <w:trHeight w:val="267"/>
        </w:trPr>
        <w:tc>
          <w:tcPr>
            <w:tcW w:w="7094" w:type="dxa"/>
            <w:tcBorders>
              <w:right w:val="single" w:sz="4" w:space="0" w:color="000000"/>
            </w:tcBorders>
            <w:shd w:val="clear" w:color="auto" w:fill="auto"/>
            <w:tcMar>
              <w:top w:w="0" w:type="dxa"/>
              <w:left w:w="0" w:type="dxa"/>
              <w:bottom w:w="0" w:type="dxa"/>
              <w:right w:w="0" w:type="dxa"/>
            </w:tcMar>
            <w:vAlign w:val="center"/>
          </w:tcPr>
          <w:p w14:paraId="2CF81461"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Newton Abbot to Paignton?</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432A31B" w14:textId="77777777" w:rsidR="00433801" w:rsidRDefault="00C92884">
            <w:pPr>
              <w:jc w:val="center"/>
              <w:rPr>
                <w:rFonts w:ascii="Helvetica" w:hAnsi="Helvetica" w:cs="Helvetica"/>
                <w:color w:val="333333"/>
                <w:sz w:val="21"/>
                <w:szCs w:val="21"/>
              </w:rPr>
            </w:pPr>
            <w:r>
              <w:rPr>
                <w:rFonts w:ascii="Helvetica" w:hAnsi="Helvetica" w:cs="Helvetica"/>
                <w:color w:val="333333"/>
                <w:sz w:val="21"/>
                <w:szCs w:val="21"/>
              </w:rPr>
              <w:t>X</w:t>
            </w:r>
          </w:p>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5A822CA" w14:textId="77777777" w:rsidR="00433801" w:rsidRDefault="00433801">
            <w:pPr>
              <w:jc w:val="center"/>
              <w:rPr>
                <w:rFonts w:ascii="Helvetica" w:hAnsi="Helvetica" w:cs="Helvetica"/>
                <w:color w:val="333333"/>
                <w:sz w:val="21"/>
                <w:szCs w:val="21"/>
              </w:rPr>
            </w:pPr>
          </w:p>
        </w:tc>
      </w:tr>
      <w:tr w:rsidR="00433801" w14:paraId="2CE43AE8" w14:textId="77777777">
        <w:trPr>
          <w:trHeight w:val="267"/>
        </w:trPr>
        <w:tc>
          <w:tcPr>
            <w:tcW w:w="7094" w:type="dxa"/>
            <w:tcBorders>
              <w:right w:val="single" w:sz="4" w:space="0" w:color="000000"/>
            </w:tcBorders>
            <w:shd w:val="clear" w:color="auto" w:fill="auto"/>
            <w:tcMar>
              <w:top w:w="0" w:type="dxa"/>
              <w:left w:w="0" w:type="dxa"/>
              <w:bottom w:w="0" w:type="dxa"/>
              <w:right w:w="0" w:type="dxa"/>
            </w:tcMar>
            <w:vAlign w:val="center"/>
          </w:tcPr>
          <w:p w14:paraId="3461843F"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North of Edinburgh to Aberdeen?</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C1B2B8C" w14:textId="77777777" w:rsidR="00433801" w:rsidRDefault="00C92884">
            <w:pPr>
              <w:jc w:val="center"/>
              <w:rPr>
                <w:rFonts w:ascii="Helvetica" w:hAnsi="Helvetica" w:cs="Helvetica"/>
                <w:color w:val="333333"/>
                <w:sz w:val="21"/>
                <w:szCs w:val="21"/>
              </w:rPr>
            </w:pPr>
            <w:r>
              <w:rPr>
                <w:rFonts w:ascii="Helvetica" w:hAnsi="Helvetica" w:cs="Helvetica"/>
                <w:color w:val="333333"/>
                <w:sz w:val="21"/>
                <w:szCs w:val="21"/>
              </w:rPr>
              <w:t>X</w:t>
            </w:r>
          </w:p>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9625859" w14:textId="77777777" w:rsidR="00433801" w:rsidRDefault="00433801">
            <w:pPr>
              <w:jc w:val="center"/>
              <w:rPr>
                <w:rFonts w:ascii="Helvetica" w:hAnsi="Helvetica" w:cs="Helvetica"/>
                <w:color w:val="333333"/>
                <w:sz w:val="21"/>
                <w:szCs w:val="21"/>
              </w:rPr>
            </w:pPr>
          </w:p>
        </w:tc>
      </w:tr>
      <w:tr w:rsidR="00433801" w14:paraId="475520DE" w14:textId="77777777">
        <w:trPr>
          <w:trHeight w:val="267"/>
        </w:trPr>
        <w:tc>
          <w:tcPr>
            <w:tcW w:w="7094" w:type="dxa"/>
            <w:tcBorders>
              <w:right w:val="single" w:sz="4" w:space="0" w:color="000000"/>
            </w:tcBorders>
            <w:shd w:val="clear" w:color="auto" w:fill="auto"/>
            <w:tcMar>
              <w:top w:w="0" w:type="dxa"/>
              <w:left w:w="0" w:type="dxa"/>
              <w:bottom w:w="0" w:type="dxa"/>
              <w:right w:w="0" w:type="dxa"/>
            </w:tcMar>
            <w:vAlign w:val="center"/>
          </w:tcPr>
          <w:p w14:paraId="4AB49153"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Southampton to Bournemouth?</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C37FC17" w14:textId="77777777" w:rsidR="00433801" w:rsidRDefault="00C92884">
            <w:pPr>
              <w:jc w:val="center"/>
              <w:rPr>
                <w:rFonts w:ascii="Helvetica" w:hAnsi="Helvetica" w:cs="Helvetica"/>
                <w:color w:val="333333"/>
                <w:sz w:val="21"/>
                <w:szCs w:val="21"/>
              </w:rPr>
            </w:pPr>
            <w:r>
              <w:rPr>
                <w:rFonts w:ascii="Helvetica" w:hAnsi="Helvetica" w:cs="Helvetica"/>
                <w:color w:val="333333"/>
                <w:sz w:val="21"/>
                <w:szCs w:val="21"/>
              </w:rPr>
              <w:t>X</w:t>
            </w:r>
          </w:p>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ACEB726" w14:textId="77777777" w:rsidR="00433801" w:rsidRDefault="00433801">
            <w:pPr>
              <w:jc w:val="center"/>
              <w:rPr>
                <w:rFonts w:ascii="Helvetica" w:hAnsi="Helvetica" w:cs="Helvetica"/>
                <w:color w:val="333333"/>
                <w:sz w:val="21"/>
                <w:szCs w:val="21"/>
              </w:rPr>
            </w:pPr>
          </w:p>
        </w:tc>
      </w:tr>
      <w:tr w:rsidR="00433801" w14:paraId="4171918E" w14:textId="77777777">
        <w:trPr>
          <w:trHeight w:val="267"/>
        </w:trPr>
        <w:tc>
          <w:tcPr>
            <w:tcW w:w="7094" w:type="dxa"/>
            <w:tcBorders>
              <w:right w:val="single" w:sz="4" w:space="0" w:color="000000"/>
            </w:tcBorders>
            <w:shd w:val="clear" w:color="auto" w:fill="auto"/>
            <w:tcMar>
              <w:top w:w="0" w:type="dxa"/>
              <w:left w:w="0" w:type="dxa"/>
              <w:bottom w:w="0" w:type="dxa"/>
              <w:right w:w="0" w:type="dxa"/>
            </w:tcMar>
            <w:vAlign w:val="center"/>
          </w:tcPr>
          <w:p w14:paraId="27DACC5A" w14:textId="77777777" w:rsidR="00433801" w:rsidRDefault="00C92884">
            <w:r>
              <w:rPr>
                <w:rFonts w:ascii="Helvetica" w:hAnsi="Helvetica" w:cs="Helvetica"/>
                <w:color w:val="333333"/>
                <w:sz w:val="21"/>
                <w:szCs w:val="21"/>
              </w:rPr>
              <w:t>Guildford?</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FDE5B29" w14:textId="77777777" w:rsidR="00433801" w:rsidRDefault="00C92884">
            <w:pPr>
              <w:jc w:val="center"/>
              <w:rPr>
                <w:rFonts w:ascii="Helvetica" w:hAnsi="Helvetica" w:cs="Helvetica"/>
                <w:color w:val="333333"/>
                <w:sz w:val="21"/>
                <w:szCs w:val="21"/>
              </w:rPr>
            </w:pPr>
            <w:r>
              <w:rPr>
                <w:rFonts w:ascii="Helvetica" w:hAnsi="Helvetica" w:cs="Helvetica"/>
                <w:color w:val="333333"/>
                <w:sz w:val="21"/>
                <w:szCs w:val="21"/>
              </w:rPr>
              <w:t>X</w:t>
            </w:r>
          </w:p>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05BEBCA" w14:textId="77777777" w:rsidR="00433801" w:rsidRDefault="00433801">
            <w:pPr>
              <w:jc w:val="center"/>
              <w:rPr>
                <w:rFonts w:ascii="Helvetica" w:hAnsi="Helvetica" w:cs="Helvetica"/>
                <w:color w:val="333333"/>
                <w:sz w:val="21"/>
                <w:szCs w:val="21"/>
              </w:rPr>
            </w:pPr>
          </w:p>
        </w:tc>
      </w:tr>
      <w:tr w:rsidR="00433801" w14:paraId="217E5796" w14:textId="77777777">
        <w:trPr>
          <w:trHeight w:val="267"/>
        </w:trPr>
        <w:tc>
          <w:tcPr>
            <w:tcW w:w="7094" w:type="dxa"/>
            <w:tcBorders>
              <w:right w:val="single" w:sz="4" w:space="0" w:color="000000"/>
            </w:tcBorders>
            <w:shd w:val="clear" w:color="auto" w:fill="auto"/>
            <w:tcMar>
              <w:top w:w="0" w:type="dxa"/>
              <w:left w:w="0" w:type="dxa"/>
              <w:bottom w:w="0" w:type="dxa"/>
              <w:right w:w="0" w:type="dxa"/>
            </w:tcMar>
            <w:vAlign w:val="center"/>
          </w:tcPr>
          <w:p w14:paraId="3CE9C103" w14:textId="77777777" w:rsidR="00433801" w:rsidRDefault="00C92884">
            <w:r>
              <w:rPr>
                <w:rFonts w:ascii="Helvetica" w:hAnsi="Helvetica" w:cs="Helvetica"/>
                <w:color w:val="333333"/>
                <w:sz w:val="21"/>
                <w:szCs w:val="21"/>
              </w:rPr>
              <w:t>Bath?</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E9E746B" w14:textId="77777777" w:rsidR="00433801" w:rsidRDefault="00C92884">
            <w:pPr>
              <w:jc w:val="center"/>
              <w:rPr>
                <w:rFonts w:ascii="Helvetica" w:hAnsi="Helvetica" w:cs="Helvetica"/>
                <w:color w:val="333333"/>
                <w:sz w:val="21"/>
                <w:szCs w:val="21"/>
              </w:rPr>
            </w:pPr>
            <w:r>
              <w:rPr>
                <w:rFonts w:ascii="Helvetica" w:hAnsi="Helvetica" w:cs="Helvetica"/>
                <w:color w:val="333333"/>
                <w:sz w:val="21"/>
                <w:szCs w:val="21"/>
              </w:rPr>
              <w:t>X</w:t>
            </w:r>
          </w:p>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FE50F07" w14:textId="77777777" w:rsidR="00433801" w:rsidRDefault="00433801">
            <w:pPr>
              <w:jc w:val="center"/>
              <w:rPr>
                <w:rFonts w:ascii="Helvetica" w:hAnsi="Helvetica" w:cs="Helvetica"/>
                <w:color w:val="333333"/>
                <w:sz w:val="21"/>
                <w:szCs w:val="21"/>
              </w:rPr>
            </w:pPr>
          </w:p>
        </w:tc>
      </w:tr>
      <w:tr w:rsidR="00433801" w14:paraId="3C9D84DA" w14:textId="77777777">
        <w:trPr>
          <w:trHeight w:val="267"/>
        </w:trPr>
        <w:tc>
          <w:tcPr>
            <w:tcW w:w="7094" w:type="dxa"/>
            <w:tcBorders>
              <w:right w:val="single" w:sz="4" w:space="0" w:color="000000"/>
            </w:tcBorders>
            <w:shd w:val="clear" w:color="auto" w:fill="auto"/>
            <w:tcMar>
              <w:top w:w="0" w:type="dxa"/>
              <w:left w:w="0" w:type="dxa"/>
              <w:bottom w:w="0" w:type="dxa"/>
              <w:right w:w="0" w:type="dxa"/>
            </w:tcMar>
            <w:vAlign w:val="center"/>
          </w:tcPr>
          <w:p w14:paraId="06F2D962" w14:textId="77777777" w:rsidR="00433801" w:rsidRDefault="00C92884">
            <w:r>
              <w:rPr>
                <w:rFonts w:ascii="Helvetica" w:hAnsi="Helvetica" w:cs="Helvetica"/>
                <w:color w:val="333333"/>
                <w:sz w:val="21"/>
                <w:szCs w:val="21"/>
              </w:rPr>
              <w:t>Cardiff to Bristol Temple Meads?</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D8A2772" w14:textId="77777777" w:rsidR="00433801" w:rsidRDefault="00C92884">
            <w:pPr>
              <w:jc w:val="center"/>
              <w:rPr>
                <w:rFonts w:ascii="Helvetica" w:hAnsi="Helvetica" w:cs="Helvetica"/>
                <w:color w:val="333333"/>
                <w:sz w:val="21"/>
                <w:szCs w:val="21"/>
              </w:rPr>
            </w:pPr>
            <w:r>
              <w:rPr>
                <w:rFonts w:ascii="Helvetica" w:hAnsi="Helvetica" w:cs="Helvetica"/>
                <w:color w:val="333333"/>
                <w:sz w:val="21"/>
                <w:szCs w:val="21"/>
              </w:rPr>
              <w:t>X</w:t>
            </w:r>
          </w:p>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81805A6" w14:textId="77777777" w:rsidR="00433801" w:rsidRDefault="00433801">
            <w:pPr>
              <w:jc w:val="center"/>
              <w:rPr>
                <w:rFonts w:ascii="Helvetica" w:hAnsi="Helvetica" w:cs="Helvetica"/>
                <w:color w:val="333333"/>
                <w:sz w:val="21"/>
                <w:szCs w:val="21"/>
              </w:rPr>
            </w:pPr>
          </w:p>
        </w:tc>
      </w:tr>
    </w:tbl>
    <w:p w14:paraId="01FE66FB" w14:textId="77777777" w:rsidR="00433801" w:rsidRDefault="00433801">
      <w:pPr>
        <w:pStyle w:val="Heading3"/>
        <w:spacing w:before="300"/>
        <w:rPr>
          <w:rFonts w:ascii="Helvetica" w:hAnsi="Helvetica" w:cs="Helvetica"/>
          <w:b/>
          <w:bCs/>
          <w:color w:val="333333"/>
          <w:sz w:val="21"/>
          <w:szCs w:val="21"/>
        </w:rPr>
      </w:pPr>
    </w:p>
    <w:p w14:paraId="17C15F1D" w14:textId="77777777" w:rsidR="00433801" w:rsidRDefault="00433801">
      <w:pPr>
        <w:pStyle w:val="Heading3"/>
        <w:spacing w:before="300"/>
        <w:rPr>
          <w:rFonts w:ascii="Helvetica" w:hAnsi="Helvetica" w:cs="Helvetica"/>
          <w:b/>
          <w:bCs/>
          <w:color w:val="333333"/>
          <w:sz w:val="21"/>
          <w:szCs w:val="21"/>
        </w:rPr>
      </w:pPr>
    </w:p>
    <w:p w14:paraId="706A8A4A" w14:textId="77777777" w:rsidR="00433801" w:rsidRDefault="00433801">
      <w:pPr>
        <w:pStyle w:val="Heading3"/>
        <w:spacing w:before="300"/>
        <w:rPr>
          <w:rFonts w:ascii="Helvetica" w:hAnsi="Helvetica" w:cs="Helvetica"/>
          <w:b/>
          <w:bCs/>
          <w:color w:val="333333"/>
          <w:sz w:val="21"/>
          <w:szCs w:val="21"/>
        </w:rPr>
      </w:pPr>
    </w:p>
    <w:p w14:paraId="424836EA" w14:textId="77777777" w:rsidR="00433801" w:rsidRDefault="00433801">
      <w:pPr>
        <w:pStyle w:val="Heading3"/>
        <w:spacing w:before="300"/>
        <w:rPr>
          <w:rFonts w:ascii="Helvetica" w:hAnsi="Helvetica" w:cs="Helvetica"/>
          <w:b/>
          <w:bCs/>
          <w:color w:val="333333"/>
          <w:sz w:val="21"/>
          <w:szCs w:val="21"/>
        </w:rPr>
      </w:pPr>
    </w:p>
    <w:p w14:paraId="676F7690" w14:textId="77777777" w:rsidR="00433801" w:rsidRDefault="00C92884">
      <w:r>
        <w:rPr>
          <w:rFonts w:ascii="Helvetica" w:hAnsi="Helvetica" w:cs="Helvetica"/>
          <w:b/>
          <w:bCs/>
          <w:color w:val="333333"/>
          <w:sz w:val="36"/>
          <w:szCs w:val="36"/>
        </w:rPr>
        <w:t>Bidder station stop flexibility</w:t>
      </w:r>
    </w:p>
    <w:p w14:paraId="3A245E0F" w14:textId="77777777" w:rsidR="00433801" w:rsidRDefault="00C92884">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32. Should bidders have some flexibility to make fewer calls at some stations, for example if that enabled them to accelerate services?</w:t>
      </w:r>
    </w:p>
    <w:p w14:paraId="203946EF" w14:textId="77777777" w:rsidR="00433801" w:rsidRDefault="00433801">
      <w:pPr>
        <w:rPr>
          <w:rFonts w:ascii="Helvetica" w:hAnsi="Helvetica" w:cs="Helvetica"/>
          <w:color w:val="333333"/>
          <w:sz w:val="21"/>
          <w:szCs w:val="21"/>
        </w:rPr>
      </w:pPr>
    </w:p>
    <w:tbl>
      <w:tblPr>
        <w:tblW w:w="1129" w:type="dxa"/>
        <w:tblLayout w:type="fixed"/>
        <w:tblCellMar>
          <w:left w:w="10" w:type="dxa"/>
          <w:right w:w="10" w:type="dxa"/>
        </w:tblCellMar>
        <w:tblLook w:val="04A0" w:firstRow="1" w:lastRow="0" w:firstColumn="1" w:lastColumn="0" w:noHBand="0" w:noVBand="1"/>
      </w:tblPr>
      <w:tblGrid>
        <w:gridCol w:w="421"/>
        <w:gridCol w:w="708"/>
      </w:tblGrid>
      <w:tr w:rsidR="00433801" w14:paraId="23233CBB" w14:textId="7777777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62FE5D"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X</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0C510D4"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Yes</w:t>
            </w:r>
          </w:p>
        </w:tc>
      </w:tr>
      <w:tr w:rsidR="00433801" w14:paraId="3A462260" w14:textId="7777777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DD8FC1"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3E09878"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No</w:t>
            </w:r>
          </w:p>
        </w:tc>
      </w:tr>
    </w:tbl>
    <w:p w14:paraId="2FA198E3" w14:textId="77777777" w:rsidR="00433801" w:rsidRDefault="00C92884">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33. On what routes could this be introduced?</w:t>
      </w:r>
    </w:p>
    <w:tbl>
      <w:tblPr>
        <w:tblW w:w="5000" w:type="pct"/>
        <w:jc w:val="center"/>
        <w:tblLayout w:type="fixed"/>
        <w:tblCellMar>
          <w:left w:w="10" w:type="dxa"/>
          <w:right w:w="10" w:type="dxa"/>
        </w:tblCellMar>
        <w:tblLook w:val="04A0" w:firstRow="1" w:lastRow="0" w:firstColumn="1" w:lastColumn="0" w:noHBand="0" w:noVBand="1"/>
      </w:tblPr>
      <w:tblGrid>
        <w:gridCol w:w="9016"/>
      </w:tblGrid>
      <w:tr w:rsidR="00433801" w14:paraId="6D51406A" w14:textId="77777777">
        <w:trPr>
          <w:jc w:val="center"/>
        </w:trPr>
        <w:tc>
          <w:tcPr>
            <w:tcW w:w="9016"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65731866" w14:textId="63F8B441" w:rsidR="00433801" w:rsidRDefault="00C92884" w:rsidP="00357099">
            <w:pPr>
              <w:spacing w:before="240" w:after="240"/>
              <w:rPr>
                <w:rFonts w:ascii="Helvetica" w:hAnsi="Helvetica" w:cs="Helvetica"/>
                <w:color w:val="333333"/>
                <w:sz w:val="21"/>
                <w:szCs w:val="21"/>
              </w:rPr>
            </w:pPr>
            <w:r>
              <w:rPr>
                <w:rFonts w:ascii="Helvetica" w:hAnsi="Helvetica" w:cs="Helvetica"/>
                <w:color w:val="333333"/>
                <w:sz w:val="21"/>
                <w:szCs w:val="21"/>
              </w:rPr>
              <w:t xml:space="preserve">We seek increased frequencies on those parts of the network where potential demand is greatest for longer-distance, end-to-end journey opportunities.  In particular we seek improved timings between principal hubs on the </w:t>
            </w:r>
            <w:r w:rsidR="00A0602D">
              <w:rPr>
                <w:rFonts w:ascii="Helvetica" w:hAnsi="Helvetica" w:cs="Helvetica"/>
                <w:color w:val="333333"/>
                <w:sz w:val="21"/>
                <w:szCs w:val="21"/>
              </w:rPr>
              <w:t>Bristol-York</w:t>
            </w:r>
            <w:r>
              <w:rPr>
                <w:rFonts w:ascii="Helvetica" w:hAnsi="Helvetica" w:cs="Helvetica"/>
                <w:color w:val="333333"/>
                <w:sz w:val="21"/>
                <w:szCs w:val="21"/>
              </w:rPr>
              <w:t xml:space="preserve"> and </w:t>
            </w:r>
            <w:r w:rsidR="00A0602D">
              <w:rPr>
                <w:rFonts w:ascii="Helvetica" w:hAnsi="Helvetica" w:cs="Helvetica"/>
                <w:color w:val="333333"/>
                <w:sz w:val="21"/>
                <w:szCs w:val="21"/>
              </w:rPr>
              <w:t>Bristol-Manchester</w:t>
            </w:r>
            <w:r>
              <w:rPr>
                <w:rFonts w:ascii="Helvetica" w:hAnsi="Helvetica" w:cs="Helvetica"/>
                <w:color w:val="333333"/>
                <w:sz w:val="21"/>
                <w:szCs w:val="21"/>
              </w:rPr>
              <w:t xml:space="preserve"> trunks.</w:t>
            </w:r>
          </w:p>
          <w:p w14:paraId="0B7BFC64" w14:textId="77777777" w:rsidR="00433801" w:rsidRDefault="00C92884">
            <w:pPr>
              <w:spacing w:after="240"/>
              <w:rPr>
                <w:rFonts w:ascii="Helvetica" w:hAnsi="Helvetica" w:cs="Helvetica"/>
                <w:color w:val="333333"/>
                <w:sz w:val="21"/>
                <w:szCs w:val="21"/>
              </w:rPr>
            </w:pPr>
            <w:r>
              <w:rPr>
                <w:rFonts w:ascii="Helvetica" w:hAnsi="Helvetica" w:cs="Helvetica"/>
                <w:color w:val="333333"/>
                <w:sz w:val="21"/>
                <w:szCs w:val="21"/>
              </w:rPr>
              <w:t>We advocate service specification to include the following hourly service patterns for trains starting/terminating in the South West (complemented by adjustment to other operators’ service specifications where appropriate to ensure no reduction in service levels and quality overall and, where needed, improved interchange arrangements, e.g. cross-platform, additional platform staff, planned connections, etc.):</w:t>
            </w:r>
          </w:p>
          <w:p w14:paraId="6029793B" w14:textId="77777777" w:rsidR="00E63277" w:rsidRDefault="00C92884" w:rsidP="00E63277">
            <w:pPr>
              <w:pStyle w:val="ListParagraph"/>
              <w:numPr>
                <w:ilvl w:val="0"/>
                <w:numId w:val="11"/>
              </w:numPr>
              <w:rPr>
                <w:rFonts w:ascii="Helvetica" w:hAnsi="Helvetica" w:cs="Helvetica"/>
                <w:color w:val="333333"/>
                <w:sz w:val="21"/>
                <w:szCs w:val="21"/>
              </w:rPr>
            </w:pPr>
            <w:r>
              <w:rPr>
                <w:rFonts w:ascii="Helvetica" w:hAnsi="Helvetica" w:cs="Helvetica"/>
                <w:color w:val="333333"/>
                <w:sz w:val="21"/>
                <w:szCs w:val="21"/>
              </w:rPr>
              <w:t>•</w:t>
            </w:r>
            <w:r>
              <w:rPr>
                <w:rFonts w:ascii="Helvetica" w:hAnsi="Helvetica" w:cs="Helvetica"/>
                <w:color w:val="333333"/>
                <w:sz w:val="21"/>
                <w:szCs w:val="21"/>
              </w:rPr>
              <w:tab/>
            </w:r>
            <w:r w:rsidR="00E63277" w:rsidRPr="00D56625">
              <w:rPr>
                <w:rFonts w:ascii="Helvetica" w:hAnsi="Helvetica" w:cs="Helvetica"/>
                <w:color w:val="333333"/>
                <w:sz w:val="21"/>
                <w:szCs w:val="21"/>
              </w:rPr>
              <w:t>Plymouth-Totnes-Newton Abbot-Exeter-</w:t>
            </w:r>
            <w:r w:rsidR="00E63277">
              <w:rPr>
                <w:rFonts w:ascii="Helvetica" w:hAnsi="Helvetica" w:cs="Helvetica"/>
                <w:color w:val="333333"/>
                <w:sz w:val="21"/>
                <w:szCs w:val="21"/>
              </w:rPr>
              <w:t>Tiverton Parkway-Taunton-</w:t>
            </w:r>
            <w:r w:rsidR="00E63277" w:rsidRPr="00D56625">
              <w:rPr>
                <w:rFonts w:ascii="Helvetica" w:hAnsi="Helvetica" w:cs="Helvetica"/>
                <w:color w:val="333333"/>
                <w:sz w:val="21"/>
                <w:szCs w:val="21"/>
              </w:rPr>
              <w:t>Bristol TM- Bristol Parkway-Cheltenham-Birmingham New Street-Derby-Sheffield-</w:t>
            </w:r>
            <w:r w:rsidR="00E63277">
              <w:rPr>
                <w:rFonts w:ascii="Helvetica" w:hAnsi="Helvetica" w:cs="Helvetica"/>
                <w:color w:val="333333"/>
                <w:sz w:val="21"/>
                <w:szCs w:val="21"/>
              </w:rPr>
              <w:t>Leeds</w:t>
            </w:r>
            <w:r w:rsidR="00E63277" w:rsidRPr="00D56625">
              <w:rPr>
                <w:rFonts w:ascii="Helvetica" w:hAnsi="Helvetica" w:cs="Helvetica"/>
                <w:color w:val="333333"/>
                <w:sz w:val="21"/>
                <w:szCs w:val="21"/>
              </w:rPr>
              <w:t>-York (fast service) with certain services extended</w:t>
            </w:r>
            <w:r w:rsidR="00E63277">
              <w:rPr>
                <w:rFonts w:ascii="Helvetica" w:hAnsi="Helvetica" w:cs="Helvetica"/>
                <w:color w:val="333333"/>
                <w:sz w:val="21"/>
                <w:szCs w:val="21"/>
              </w:rPr>
              <w:t xml:space="preserve"> to/from:</w:t>
            </w:r>
          </w:p>
          <w:p w14:paraId="321CBC4D" w14:textId="77777777" w:rsidR="00E63277" w:rsidRDefault="00E63277" w:rsidP="00E63277">
            <w:pPr>
              <w:pStyle w:val="ListParagraph"/>
              <w:numPr>
                <w:ilvl w:val="1"/>
                <w:numId w:val="11"/>
              </w:numPr>
              <w:rPr>
                <w:rFonts w:ascii="Helvetica" w:hAnsi="Helvetica" w:cs="Helvetica"/>
                <w:color w:val="333333"/>
                <w:sz w:val="21"/>
                <w:szCs w:val="21"/>
              </w:rPr>
            </w:pPr>
            <w:r w:rsidRPr="00D56625">
              <w:rPr>
                <w:rFonts w:ascii="Helvetica" w:hAnsi="Helvetica" w:cs="Helvetica"/>
                <w:color w:val="333333"/>
                <w:sz w:val="21"/>
                <w:szCs w:val="21"/>
              </w:rPr>
              <w:t xml:space="preserve">Penzance, Newquay (summer) as now, </w:t>
            </w:r>
          </w:p>
          <w:p w14:paraId="1370B715" w14:textId="77777777" w:rsidR="00E63277" w:rsidRDefault="00E63277" w:rsidP="00E63277">
            <w:pPr>
              <w:pStyle w:val="ListParagraph"/>
              <w:numPr>
                <w:ilvl w:val="1"/>
                <w:numId w:val="11"/>
              </w:numPr>
              <w:rPr>
                <w:rFonts w:ascii="Helvetica" w:hAnsi="Helvetica" w:cs="Helvetica"/>
                <w:color w:val="333333"/>
                <w:sz w:val="21"/>
                <w:szCs w:val="21"/>
              </w:rPr>
            </w:pPr>
            <w:r>
              <w:rPr>
                <w:rFonts w:ascii="Helvetica" w:hAnsi="Helvetica" w:cs="Helvetica"/>
                <w:color w:val="333333"/>
                <w:sz w:val="21"/>
                <w:szCs w:val="21"/>
              </w:rPr>
              <w:t xml:space="preserve">Newcastle, </w:t>
            </w:r>
            <w:r w:rsidRPr="00D56625">
              <w:rPr>
                <w:rFonts w:ascii="Helvetica" w:hAnsi="Helvetica" w:cs="Helvetica"/>
                <w:color w:val="333333"/>
                <w:sz w:val="21"/>
                <w:szCs w:val="21"/>
              </w:rPr>
              <w:t>Edinburgh and Aberdeen</w:t>
            </w:r>
            <w:r>
              <w:rPr>
                <w:rFonts w:ascii="Helvetica" w:hAnsi="Helvetica" w:cs="Helvetica"/>
                <w:color w:val="333333"/>
                <w:sz w:val="21"/>
                <w:szCs w:val="21"/>
              </w:rPr>
              <w:t>, working via Doncaster</w:t>
            </w:r>
            <w:r w:rsidRPr="00D56625">
              <w:rPr>
                <w:rFonts w:ascii="Helvetica" w:hAnsi="Helvetica" w:cs="Helvetica"/>
                <w:color w:val="333333"/>
                <w:sz w:val="21"/>
                <w:szCs w:val="21"/>
              </w:rPr>
              <w:t xml:space="preserve">, </w:t>
            </w:r>
          </w:p>
          <w:p w14:paraId="662C63B0" w14:textId="77777777" w:rsidR="00E63277" w:rsidRPr="00D56625" w:rsidRDefault="00E63277" w:rsidP="00E63277">
            <w:pPr>
              <w:pStyle w:val="ListParagraph"/>
              <w:numPr>
                <w:ilvl w:val="1"/>
                <w:numId w:val="11"/>
              </w:numPr>
              <w:rPr>
                <w:rFonts w:ascii="Helvetica" w:hAnsi="Helvetica" w:cs="Helvetica"/>
                <w:color w:val="333333"/>
                <w:sz w:val="21"/>
                <w:szCs w:val="21"/>
              </w:rPr>
            </w:pPr>
            <w:r>
              <w:rPr>
                <w:rFonts w:ascii="Helvetica" w:hAnsi="Helvetica" w:cs="Helvetica"/>
                <w:color w:val="333333"/>
                <w:sz w:val="21"/>
                <w:szCs w:val="21"/>
              </w:rPr>
              <w:t>Torbay,</w:t>
            </w:r>
            <w:r w:rsidRPr="00D56625">
              <w:rPr>
                <w:rFonts w:ascii="Helvetica" w:hAnsi="Helvetica" w:cs="Helvetica"/>
                <w:color w:val="333333"/>
                <w:sz w:val="21"/>
                <w:szCs w:val="21"/>
              </w:rPr>
              <w:t xml:space="preserve"> daily</w:t>
            </w:r>
            <w:r>
              <w:rPr>
                <w:rFonts w:ascii="Helvetica" w:hAnsi="Helvetica" w:cs="Helvetica"/>
                <w:color w:val="333333"/>
                <w:sz w:val="21"/>
                <w:szCs w:val="21"/>
              </w:rPr>
              <w:t>,</w:t>
            </w:r>
            <w:r w:rsidRPr="00D56625">
              <w:rPr>
                <w:rFonts w:ascii="Helvetica" w:hAnsi="Helvetica" w:cs="Helvetica"/>
                <w:color w:val="333333"/>
                <w:sz w:val="21"/>
                <w:szCs w:val="21"/>
              </w:rPr>
              <w:t xml:space="preserve"> to provide </w:t>
            </w:r>
            <w:r>
              <w:rPr>
                <w:rFonts w:ascii="Helvetica" w:hAnsi="Helvetica" w:cs="Helvetica"/>
                <w:color w:val="333333"/>
                <w:sz w:val="21"/>
                <w:szCs w:val="21"/>
              </w:rPr>
              <w:t>change-over-time</w:t>
            </w:r>
            <w:r w:rsidRPr="00D56625">
              <w:rPr>
                <w:rFonts w:ascii="Helvetica" w:hAnsi="Helvetica" w:cs="Helvetica"/>
                <w:color w:val="333333"/>
                <w:sz w:val="21"/>
                <w:szCs w:val="21"/>
              </w:rPr>
              <w:t xml:space="preserve"> arrival/departure at Paignton.</w:t>
            </w:r>
          </w:p>
          <w:p w14:paraId="4FF94694" w14:textId="77777777" w:rsidR="00E63277" w:rsidRDefault="00E63277" w:rsidP="00E63277">
            <w:pPr>
              <w:pStyle w:val="ListParagraph"/>
              <w:numPr>
                <w:ilvl w:val="0"/>
                <w:numId w:val="11"/>
              </w:numPr>
              <w:rPr>
                <w:rFonts w:ascii="Helvetica" w:hAnsi="Helvetica" w:cs="Helvetica"/>
                <w:color w:val="333333"/>
                <w:sz w:val="21"/>
                <w:szCs w:val="21"/>
              </w:rPr>
            </w:pPr>
            <w:r w:rsidRPr="00D56625">
              <w:rPr>
                <w:rFonts w:ascii="Helvetica" w:hAnsi="Helvetica" w:cs="Helvetica"/>
                <w:color w:val="333333"/>
                <w:sz w:val="21"/>
                <w:szCs w:val="21"/>
              </w:rPr>
              <w:t>Bristol TM-Bristol Parkway-Birmingham New Street-Stafford-Crewe-Manchester (fast service)</w:t>
            </w:r>
            <w:r>
              <w:rPr>
                <w:rFonts w:ascii="Helvetica" w:hAnsi="Helvetica" w:cs="Helvetica"/>
                <w:color w:val="333333"/>
                <w:sz w:val="21"/>
                <w:szCs w:val="21"/>
              </w:rPr>
              <w:t xml:space="preserve"> with certain services extended to/from:</w:t>
            </w:r>
          </w:p>
          <w:p w14:paraId="29158E55" w14:textId="77777777" w:rsidR="00E63277" w:rsidRPr="00D56625" w:rsidRDefault="00E63277" w:rsidP="00E63277">
            <w:pPr>
              <w:pStyle w:val="ListParagraph"/>
              <w:numPr>
                <w:ilvl w:val="1"/>
                <w:numId w:val="11"/>
              </w:numPr>
              <w:rPr>
                <w:rFonts w:ascii="Helvetica" w:hAnsi="Helvetica" w:cs="Helvetica"/>
                <w:color w:val="333333"/>
                <w:sz w:val="21"/>
                <w:szCs w:val="21"/>
              </w:rPr>
            </w:pPr>
            <w:r>
              <w:rPr>
                <w:rFonts w:ascii="Helvetica" w:hAnsi="Helvetica" w:cs="Helvetica"/>
                <w:color w:val="333333"/>
                <w:sz w:val="21"/>
                <w:szCs w:val="21"/>
              </w:rPr>
              <w:t>Liverpool or Preston or Glasgow</w:t>
            </w:r>
          </w:p>
          <w:p w14:paraId="3B02224E" w14:textId="77777777" w:rsidR="00E63277" w:rsidRPr="00D56625" w:rsidRDefault="00E63277" w:rsidP="00E63277">
            <w:pPr>
              <w:pStyle w:val="ListParagraph"/>
              <w:numPr>
                <w:ilvl w:val="0"/>
                <w:numId w:val="11"/>
              </w:numPr>
              <w:rPr>
                <w:rFonts w:ascii="Helvetica" w:hAnsi="Helvetica" w:cs="Helvetica"/>
                <w:color w:val="333333"/>
                <w:sz w:val="21"/>
                <w:szCs w:val="21"/>
              </w:rPr>
            </w:pPr>
            <w:r w:rsidRPr="00D56625">
              <w:rPr>
                <w:rFonts w:ascii="Helvetica" w:hAnsi="Helvetica" w:cs="Helvetica"/>
                <w:color w:val="333333"/>
                <w:sz w:val="21"/>
                <w:szCs w:val="21"/>
              </w:rPr>
              <w:t>Bournemouth-Southampton-Southampton Airport-Basingstoke-Reading-Oxford-Birmingham International-Birmingham New Street-Stafford-</w:t>
            </w:r>
            <w:r>
              <w:rPr>
                <w:rFonts w:ascii="Helvetica" w:hAnsi="Helvetica" w:cs="Helvetica"/>
                <w:color w:val="333333"/>
                <w:sz w:val="21"/>
                <w:szCs w:val="21"/>
              </w:rPr>
              <w:t>Stoke on Trent-Macclesfield-Stockport-</w:t>
            </w:r>
            <w:r w:rsidRPr="00D56625">
              <w:rPr>
                <w:rFonts w:ascii="Helvetica" w:hAnsi="Helvetica" w:cs="Helvetica"/>
                <w:color w:val="333333"/>
                <w:sz w:val="21"/>
                <w:szCs w:val="21"/>
              </w:rPr>
              <w:t xml:space="preserve"> Manchester (fast service)</w:t>
            </w:r>
          </w:p>
          <w:p w14:paraId="5BEAD27E" w14:textId="77777777" w:rsidR="00E63277" w:rsidRDefault="00E63277" w:rsidP="00E63277">
            <w:pPr>
              <w:pStyle w:val="ListParagraph"/>
              <w:numPr>
                <w:ilvl w:val="0"/>
                <w:numId w:val="11"/>
              </w:numPr>
              <w:rPr>
                <w:rFonts w:ascii="Helvetica" w:hAnsi="Helvetica" w:cs="Helvetica"/>
                <w:color w:val="333333"/>
                <w:sz w:val="21"/>
                <w:szCs w:val="21"/>
              </w:rPr>
            </w:pPr>
            <w:r w:rsidRPr="00D56625">
              <w:rPr>
                <w:rFonts w:ascii="Helvetica" w:hAnsi="Helvetica" w:cs="Helvetica"/>
                <w:color w:val="333333"/>
                <w:sz w:val="21"/>
                <w:szCs w:val="21"/>
              </w:rPr>
              <w:t>Plymouth-Totnes-Newton Abbot-Exeter-Tiverton Parkway-Taunton-Bridgwater</w:t>
            </w:r>
            <w:r>
              <w:rPr>
                <w:rFonts w:ascii="Helvetica" w:hAnsi="Helvetica" w:cs="Helvetica"/>
                <w:color w:val="333333"/>
                <w:sz w:val="21"/>
                <w:szCs w:val="21"/>
              </w:rPr>
              <w:t>/Worle</w:t>
            </w:r>
            <w:r w:rsidRPr="00D56625">
              <w:rPr>
                <w:rFonts w:ascii="Helvetica" w:hAnsi="Helvetica" w:cs="Helvetica"/>
                <w:color w:val="333333"/>
                <w:sz w:val="21"/>
                <w:szCs w:val="21"/>
              </w:rPr>
              <w:t>-Bristol TM-Bristol Parkway-Cheltenham-Worcester Parkway-Birmingham New Street-Wolverhampton-Stafford-Stoke on Trent-Macclesfield-Stockport-Manchester with certain services operating</w:t>
            </w:r>
            <w:r>
              <w:rPr>
                <w:rFonts w:ascii="Helvetica" w:hAnsi="Helvetica" w:cs="Helvetica"/>
                <w:color w:val="333333"/>
                <w:sz w:val="21"/>
                <w:szCs w:val="21"/>
              </w:rPr>
              <w:t>:</w:t>
            </w:r>
          </w:p>
          <w:p w14:paraId="5A9A028A" w14:textId="77777777" w:rsidR="00E63277" w:rsidRDefault="00E63277" w:rsidP="00E63277">
            <w:pPr>
              <w:pStyle w:val="ListParagraph"/>
              <w:numPr>
                <w:ilvl w:val="1"/>
                <w:numId w:val="11"/>
              </w:numPr>
              <w:rPr>
                <w:rFonts w:ascii="Helvetica" w:hAnsi="Helvetica" w:cs="Helvetica"/>
                <w:color w:val="333333"/>
                <w:sz w:val="21"/>
                <w:szCs w:val="21"/>
              </w:rPr>
            </w:pPr>
            <w:r w:rsidRPr="00D56625">
              <w:rPr>
                <w:rFonts w:ascii="Helvetica" w:hAnsi="Helvetica" w:cs="Helvetica"/>
                <w:color w:val="333333"/>
                <w:sz w:val="21"/>
                <w:szCs w:val="21"/>
              </w:rPr>
              <w:t xml:space="preserve">via </w:t>
            </w:r>
            <w:r>
              <w:rPr>
                <w:rFonts w:ascii="Helvetica" w:hAnsi="Helvetica" w:cs="Helvetica"/>
                <w:color w:val="333333"/>
                <w:sz w:val="21"/>
                <w:szCs w:val="21"/>
              </w:rPr>
              <w:t xml:space="preserve">either </w:t>
            </w:r>
            <w:r w:rsidRPr="00D56625">
              <w:rPr>
                <w:rFonts w:ascii="Helvetica" w:hAnsi="Helvetica" w:cs="Helvetica"/>
                <w:color w:val="333333"/>
                <w:sz w:val="21"/>
                <w:szCs w:val="21"/>
              </w:rPr>
              <w:t>Weston super Mare or Gloucester</w:t>
            </w:r>
            <w:r>
              <w:rPr>
                <w:rFonts w:ascii="Helvetica" w:hAnsi="Helvetica" w:cs="Helvetica"/>
                <w:color w:val="333333"/>
                <w:sz w:val="21"/>
                <w:szCs w:val="21"/>
              </w:rPr>
              <w:t xml:space="preserve"> </w:t>
            </w:r>
          </w:p>
          <w:p w14:paraId="61604F02" w14:textId="77777777" w:rsidR="00E63277" w:rsidRDefault="00E63277" w:rsidP="00E63277">
            <w:pPr>
              <w:pStyle w:val="ListParagraph"/>
              <w:numPr>
                <w:ilvl w:val="1"/>
                <w:numId w:val="11"/>
              </w:numPr>
              <w:rPr>
                <w:rFonts w:ascii="Helvetica" w:hAnsi="Helvetica" w:cs="Helvetica"/>
                <w:color w:val="333333"/>
                <w:sz w:val="21"/>
                <w:szCs w:val="21"/>
              </w:rPr>
            </w:pPr>
            <w:r w:rsidRPr="00496D10">
              <w:rPr>
                <w:rFonts w:ascii="Helvetica" w:hAnsi="Helvetica" w:cs="Helvetica"/>
                <w:color w:val="333333"/>
                <w:sz w:val="21"/>
                <w:szCs w:val="21"/>
              </w:rPr>
              <w:t>Torbay, daily, to provide change-over-time arrival/departure at Paignton.</w:t>
            </w:r>
          </w:p>
          <w:p w14:paraId="46C3E8A0" w14:textId="77777777" w:rsidR="00E63277" w:rsidRPr="00D56625" w:rsidRDefault="00E63277" w:rsidP="00E63277">
            <w:pPr>
              <w:pStyle w:val="ListParagraph"/>
              <w:numPr>
                <w:ilvl w:val="0"/>
                <w:numId w:val="11"/>
              </w:numPr>
              <w:rPr>
                <w:rFonts w:ascii="Helvetica" w:hAnsi="Helvetica" w:cs="Helvetica"/>
                <w:color w:val="333333"/>
                <w:sz w:val="21"/>
                <w:szCs w:val="21"/>
              </w:rPr>
            </w:pPr>
            <w:r w:rsidRPr="00D56625">
              <w:rPr>
                <w:rFonts w:ascii="Helvetica" w:hAnsi="Helvetica" w:cs="Helvetica"/>
                <w:color w:val="333333"/>
                <w:sz w:val="21"/>
                <w:szCs w:val="21"/>
              </w:rPr>
              <w:t>Bristol TM-Bristol Parkway-Cheltenham-Worcester Parkway-Birmingham New Street-Tamworth-Derby-Chesterfield-Sheffield-Wakefield-Leeds-York</w:t>
            </w:r>
          </w:p>
          <w:p w14:paraId="64C0275A" w14:textId="77777777" w:rsidR="00E63277" w:rsidRPr="00D56625" w:rsidRDefault="00E63277" w:rsidP="00E63277">
            <w:pPr>
              <w:pStyle w:val="ListParagraph"/>
              <w:numPr>
                <w:ilvl w:val="0"/>
                <w:numId w:val="11"/>
              </w:numPr>
              <w:rPr>
                <w:rFonts w:ascii="Helvetica" w:hAnsi="Helvetica" w:cs="Helvetica"/>
                <w:color w:val="333333"/>
                <w:sz w:val="21"/>
                <w:szCs w:val="21"/>
              </w:rPr>
            </w:pPr>
            <w:r w:rsidRPr="00D56625">
              <w:rPr>
                <w:rFonts w:ascii="Helvetica" w:hAnsi="Helvetica" w:cs="Helvetica"/>
                <w:color w:val="333333"/>
                <w:sz w:val="21"/>
                <w:szCs w:val="21"/>
              </w:rPr>
              <w:t>Cardiff-Newport-Chepstow/Lydney-Gloucester-Cheltenham-Ashchurch-Worcester Parkway-University-Birmingham New Street-Tamworth-Burton-Derby-Long Eaton-Beeston-Nottingham</w:t>
            </w:r>
          </w:p>
          <w:p w14:paraId="3AB290BF" w14:textId="77777777" w:rsidR="00E63277" w:rsidRDefault="00E63277" w:rsidP="00E63277">
            <w:pPr>
              <w:pStyle w:val="ListParagraph"/>
              <w:numPr>
                <w:ilvl w:val="0"/>
                <w:numId w:val="11"/>
              </w:numPr>
              <w:rPr>
                <w:rFonts w:ascii="Helvetica" w:hAnsi="Helvetica" w:cs="Helvetica"/>
                <w:color w:val="333333"/>
                <w:sz w:val="21"/>
                <w:szCs w:val="21"/>
              </w:rPr>
            </w:pPr>
            <w:r w:rsidRPr="00D56625">
              <w:rPr>
                <w:rFonts w:ascii="Helvetica" w:hAnsi="Helvetica" w:cs="Helvetica"/>
                <w:color w:val="333333"/>
                <w:sz w:val="21"/>
                <w:szCs w:val="21"/>
              </w:rPr>
              <w:t>Swindon-Oxford-Coventry-Birmingham International-Birmingham New Street</w:t>
            </w:r>
            <w:r>
              <w:rPr>
                <w:rFonts w:ascii="Helvetica" w:hAnsi="Helvetica" w:cs="Helvetica"/>
                <w:color w:val="333333"/>
                <w:sz w:val="21"/>
                <w:szCs w:val="21"/>
              </w:rPr>
              <w:t>-Derby-Nottingham with certain services operating:</w:t>
            </w:r>
          </w:p>
          <w:p w14:paraId="6F67BC30" w14:textId="77777777" w:rsidR="00E63277" w:rsidRPr="00D56625" w:rsidRDefault="00E63277" w:rsidP="00E63277">
            <w:pPr>
              <w:pStyle w:val="ListParagraph"/>
              <w:numPr>
                <w:ilvl w:val="1"/>
                <w:numId w:val="11"/>
              </w:numPr>
              <w:rPr>
                <w:rFonts w:ascii="Helvetica" w:hAnsi="Helvetica" w:cs="Helvetica"/>
                <w:color w:val="333333"/>
                <w:sz w:val="21"/>
                <w:szCs w:val="21"/>
              </w:rPr>
            </w:pPr>
            <w:r>
              <w:rPr>
                <w:rFonts w:ascii="Helvetica" w:hAnsi="Helvetica" w:cs="Helvetica"/>
                <w:color w:val="333333"/>
                <w:sz w:val="21"/>
                <w:szCs w:val="21"/>
              </w:rPr>
              <w:t>via Didcot.</w:t>
            </w:r>
          </w:p>
          <w:p w14:paraId="79AB5E3E" w14:textId="77777777" w:rsidR="00E63277" w:rsidRDefault="00E63277" w:rsidP="00E63277">
            <w:pPr>
              <w:pStyle w:val="ListParagraph"/>
              <w:numPr>
                <w:ilvl w:val="0"/>
                <w:numId w:val="11"/>
              </w:numPr>
              <w:rPr>
                <w:rFonts w:ascii="Helvetica" w:hAnsi="Helvetica" w:cs="Helvetica"/>
                <w:color w:val="333333"/>
                <w:sz w:val="21"/>
                <w:szCs w:val="21"/>
              </w:rPr>
            </w:pPr>
            <w:r w:rsidRPr="00D56625">
              <w:rPr>
                <w:rFonts w:ascii="Helvetica" w:hAnsi="Helvetica" w:cs="Helvetica"/>
                <w:color w:val="333333"/>
                <w:sz w:val="21"/>
                <w:szCs w:val="21"/>
              </w:rPr>
              <w:t>Bournemouth-</w:t>
            </w:r>
            <w:r>
              <w:rPr>
                <w:rFonts w:ascii="Helvetica" w:hAnsi="Helvetica" w:cs="Helvetica"/>
                <w:color w:val="333333"/>
                <w:sz w:val="21"/>
                <w:szCs w:val="21"/>
              </w:rPr>
              <w:t>Brockenhurst-</w:t>
            </w:r>
            <w:r w:rsidRPr="00D56625">
              <w:rPr>
                <w:rFonts w:ascii="Helvetica" w:hAnsi="Helvetica" w:cs="Helvetica"/>
                <w:color w:val="333333"/>
                <w:sz w:val="21"/>
                <w:szCs w:val="21"/>
              </w:rPr>
              <w:t>Southampton-Southampton Airport-Winchester-Basingstoke-Reading-Oxford-Banbury-Leamington-Coventry-Birmingham International-Birmingham New Street-</w:t>
            </w:r>
            <w:r w:rsidRPr="00672B13">
              <w:rPr>
                <w:rFonts w:ascii="Helvetica" w:hAnsi="Helvetica" w:cs="Helvetica"/>
                <w:color w:val="333333"/>
                <w:sz w:val="21"/>
                <w:szCs w:val="21"/>
              </w:rPr>
              <w:t>Tamworth-Derby-Chesterfield-Sheffield-Wakefield-Leeds-York</w:t>
            </w:r>
            <w:r>
              <w:rPr>
                <w:rFonts w:ascii="Helvetica" w:hAnsi="Helvetica" w:cs="Helvetica"/>
                <w:color w:val="333333"/>
                <w:sz w:val="21"/>
                <w:szCs w:val="21"/>
              </w:rPr>
              <w:t xml:space="preserve"> with certain services extended to/from:</w:t>
            </w:r>
          </w:p>
          <w:p w14:paraId="3E4B6470" w14:textId="77777777" w:rsidR="00E63277" w:rsidRDefault="00E63277" w:rsidP="00E63277">
            <w:pPr>
              <w:pStyle w:val="ListParagraph"/>
              <w:numPr>
                <w:ilvl w:val="1"/>
                <w:numId w:val="11"/>
              </w:numPr>
              <w:rPr>
                <w:rFonts w:ascii="Helvetica" w:hAnsi="Helvetica" w:cs="Helvetica"/>
                <w:color w:val="333333"/>
                <w:sz w:val="21"/>
                <w:szCs w:val="21"/>
              </w:rPr>
            </w:pPr>
            <w:r>
              <w:rPr>
                <w:rFonts w:ascii="Helvetica" w:hAnsi="Helvetica" w:cs="Helvetica"/>
                <w:color w:val="333333"/>
                <w:sz w:val="21"/>
                <w:szCs w:val="21"/>
              </w:rPr>
              <w:t>Newcastle and Edinburgh, working via Doncaster.</w:t>
            </w:r>
          </w:p>
          <w:p w14:paraId="6E5539AB" w14:textId="37E826E9" w:rsidR="00D56625" w:rsidRDefault="00D56625" w:rsidP="00D56625">
            <w:pPr>
              <w:rPr>
                <w:rFonts w:ascii="Helvetica" w:hAnsi="Helvetica" w:cs="Helvetica"/>
                <w:color w:val="333333"/>
                <w:sz w:val="21"/>
                <w:szCs w:val="21"/>
              </w:rPr>
            </w:pPr>
          </w:p>
          <w:p w14:paraId="340CE245" w14:textId="37391182" w:rsidR="00433801" w:rsidRDefault="00C92884" w:rsidP="00357099">
            <w:pPr>
              <w:spacing w:after="240"/>
              <w:rPr>
                <w:rFonts w:ascii="Helvetica" w:hAnsi="Helvetica" w:cs="Helvetica"/>
                <w:color w:val="333333"/>
                <w:sz w:val="21"/>
                <w:szCs w:val="21"/>
              </w:rPr>
            </w:pPr>
            <w:r>
              <w:rPr>
                <w:rFonts w:ascii="Helvetica" w:hAnsi="Helvetica" w:cs="Helvetica"/>
                <w:color w:val="333333"/>
                <w:sz w:val="21"/>
                <w:szCs w:val="21"/>
              </w:rPr>
              <w:t xml:space="preserve">It is assumed that operators may wish to add additional stops, reflecting commercial opportunities.  For example, and when running on routes away from the core where line speeds constrain journey-time competition with the strategic road network, such as west of Newton </w:t>
            </w:r>
            <w:r w:rsidR="00050F27">
              <w:rPr>
                <w:rFonts w:ascii="Helvetica" w:hAnsi="Helvetica" w:cs="Helvetica"/>
                <w:color w:val="333333"/>
                <w:sz w:val="21"/>
                <w:szCs w:val="21"/>
              </w:rPr>
              <w:t>Abbot</w:t>
            </w:r>
            <w:r>
              <w:rPr>
                <w:rFonts w:ascii="Helvetica" w:hAnsi="Helvetica" w:cs="Helvetica"/>
                <w:color w:val="333333"/>
                <w:sz w:val="21"/>
                <w:szCs w:val="21"/>
              </w:rPr>
              <w:t>, the competitive appeal of rail may lie in the inclusion of additional intermediate local stops.</w:t>
            </w:r>
          </w:p>
        </w:tc>
      </w:tr>
    </w:tbl>
    <w:p w14:paraId="61210A0F" w14:textId="77777777" w:rsidR="00433801" w:rsidRDefault="00433801"/>
    <w:p w14:paraId="4B8BBC7D" w14:textId="77777777" w:rsidR="00433801" w:rsidRDefault="00C92884">
      <w:r>
        <w:rPr>
          <w:rFonts w:ascii="Helvetica" w:hAnsi="Helvetica" w:cs="Helvetica"/>
          <w:b/>
          <w:bCs/>
          <w:color w:val="333333"/>
          <w:sz w:val="36"/>
          <w:szCs w:val="36"/>
        </w:rPr>
        <w:t>Minimum specification</w:t>
      </w:r>
    </w:p>
    <w:p w14:paraId="4ACAD57C"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p w14:paraId="626CDA39" w14:textId="77777777" w:rsidR="00433801" w:rsidRDefault="00C92884">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34. Should the minimum specification have the number of trains from each station to Birmingham but give bidders the flexibility to decide where the trains go after Birmingham?</w:t>
      </w:r>
    </w:p>
    <w:p w14:paraId="04FCB74B" w14:textId="77777777" w:rsidR="00433801" w:rsidRDefault="00433801">
      <w:pPr>
        <w:rPr>
          <w:rFonts w:ascii="Helvetica" w:hAnsi="Helvetica" w:cs="Helvetica"/>
          <w:color w:val="333333"/>
          <w:sz w:val="21"/>
          <w:szCs w:val="21"/>
        </w:rPr>
      </w:pPr>
    </w:p>
    <w:tbl>
      <w:tblPr>
        <w:tblW w:w="1129" w:type="dxa"/>
        <w:tblLayout w:type="fixed"/>
        <w:tblCellMar>
          <w:left w:w="10" w:type="dxa"/>
          <w:right w:w="10" w:type="dxa"/>
        </w:tblCellMar>
        <w:tblLook w:val="04A0" w:firstRow="1" w:lastRow="0" w:firstColumn="1" w:lastColumn="0" w:noHBand="0" w:noVBand="1"/>
      </w:tblPr>
      <w:tblGrid>
        <w:gridCol w:w="421"/>
        <w:gridCol w:w="708"/>
      </w:tblGrid>
      <w:tr w:rsidR="00433801" w14:paraId="0B627519" w14:textId="7777777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107203"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7F2DF05"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Yes</w:t>
            </w:r>
          </w:p>
        </w:tc>
      </w:tr>
      <w:tr w:rsidR="00433801" w14:paraId="4A901FD2" w14:textId="7777777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32EEFC"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X</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C072E82"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No</w:t>
            </w:r>
          </w:p>
        </w:tc>
      </w:tr>
    </w:tbl>
    <w:p w14:paraId="16219907" w14:textId="77777777" w:rsidR="00433801" w:rsidRDefault="00433801">
      <w:pPr>
        <w:rPr>
          <w:rFonts w:ascii="Helvetica" w:hAnsi="Helvetica" w:cs="Helvetica"/>
          <w:color w:val="333333"/>
          <w:sz w:val="21"/>
          <w:szCs w:val="21"/>
        </w:rPr>
      </w:pPr>
    </w:p>
    <w:p w14:paraId="21F85DF0" w14:textId="77777777" w:rsidR="00433801" w:rsidRDefault="00C92884">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35. Are there stations within the geography of the </w:t>
      </w:r>
      <w:proofErr w:type="gramStart"/>
      <w:r>
        <w:rPr>
          <w:rFonts w:ascii="Helvetica" w:hAnsi="Helvetica" w:cs="Helvetica"/>
          <w:b/>
          <w:bCs/>
          <w:color w:val="333333"/>
          <w:sz w:val="21"/>
          <w:szCs w:val="21"/>
        </w:rPr>
        <w:t>Cross Country</w:t>
      </w:r>
      <w:proofErr w:type="gramEnd"/>
      <w:r>
        <w:rPr>
          <w:rFonts w:ascii="Helvetica" w:hAnsi="Helvetica" w:cs="Helvetica"/>
          <w:b/>
          <w:bCs/>
          <w:color w:val="333333"/>
          <w:sz w:val="21"/>
          <w:szCs w:val="21"/>
        </w:rPr>
        <w:t xml:space="preserve"> network that should receive calls that they currently do not receive (include examples and supporting evidence)?</w:t>
      </w:r>
    </w:p>
    <w:p w14:paraId="50388319" w14:textId="77777777" w:rsidR="00433801" w:rsidRDefault="00433801">
      <w:pPr>
        <w:rPr>
          <w:rFonts w:ascii="Helvetica" w:hAnsi="Helvetica" w:cs="Helvetica"/>
          <w:color w:val="333333"/>
          <w:sz w:val="21"/>
          <w:szCs w:val="21"/>
        </w:rPr>
      </w:pPr>
    </w:p>
    <w:tbl>
      <w:tblPr>
        <w:tblW w:w="5000" w:type="pct"/>
        <w:jc w:val="center"/>
        <w:tblLayout w:type="fixed"/>
        <w:tblCellMar>
          <w:left w:w="10" w:type="dxa"/>
          <w:right w:w="10" w:type="dxa"/>
        </w:tblCellMar>
        <w:tblLook w:val="04A0" w:firstRow="1" w:lastRow="0" w:firstColumn="1" w:lastColumn="0" w:noHBand="0" w:noVBand="1"/>
      </w:tblPr>
      <w:tblGrid>
        <w:gridCol w:w="9016"/>
      </w:tblGrid>
      <w:tr w:rsidR="00433801" w14:paraId="762AD7B0" w14:textId="77777777">
        <w:trPr>
          <w:jc w:val="center"/>
        </w:trPr>
        <w:tc>
          <w:tcPr>
            <w:tcW w:w="9016"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230A37CA" w14:textId="553BED68" w:rsidR="00433801" w:rsidRDefault="00C92884" w:rsidP="00357099">
            <w:pPr>
              <w:spacing w:before="240" w:after="240"/>
              <w:rPr>
                <w:rFonts w:ascii="Helvetica" w:hAnsi="Helvetica" w:cs="Helvetica"/>
                <w:color w:val="333333"/>
                <w:sz w:val="21"/>
                <w:szCs w:val="21"/>
              </w:rPr>
            </w:pPr>
            <w:r>
              <w:rPr>
                <w:rFonts w:ascii="Helvetica" w:hAnsi="Helvetica" w:cs="Helvetica"/>
                <w:color w:val="333333"/>
                <w:sz w:val="21"/>
                <w:szCs w:val="21"/>
              </w:rPr>
              <w:t>In terms of station calls, it was suggested that the addition of a stop at Crewe could usefully be added to Southampton-Manchester services to provide connections to Liverpool, Chester and the North Wales coast.  The possible inclusion of a stop at Manchester Airport for at least one of the services was mooted.  (The airport, the third largest in the UK after Heathrow and Gatwick, currently handles 28m passengers annually and has capacity for almost double that. Growth was 9% in 2016 and 6% in 2017.)</w:t>
            </w:r>
          </w:p>
          <w:p w14:paraId="5A0B14D3" w14:textId="38332815" w:rsidR="00433801" w:rsidRDefault="00C92884" w:rsidP="009E693F">
            <w:pPr>
              <w:spacing w:after="240"/>
              <w:rPr>
                <w:rFonts w:ascii="Helvetica" w:hAnsi="Helvetica" w:cs="Helvetica"/>
                <w:color w:val="333333"/>
                <w:sz w:val="21"/>
                <w:szCs w:val="21"/>
              </w:rPr>
            </w:pPr>
            <w:r>
              <w:rPr>
                <w:rFonts w:ascii="Helvetica" w:hAnsi="Helvetica" w:cs="Helvetica"/>
                <w:color w:val="333333"/>
                <w:sz w:val="21"/>
                <w:szCs w:val="21"/>
              </w:rPr>
              <w:t xml:space="preserve">As previously noted, a strong case was made for the introduction of XC service calls at </w:t>
            </w:r>
            <w:r w:rsidRPr="00322191">
              <w:rPr>
                <w:rFonts w:ascii="Helvetica" w:hAnsi="Helvetica" w:cs="Helvetica"/>
                <w:b/>
                <w:color w:val="333333"/>
                <w:sz w:val="21"/>
                <w:szCs w:val="21"/>
              </w:rPr>
              <w:t>Bridgwater</w:t>
            </w:r>
            <w:r w:rsidR="009D5CAD">
              <w:rPr>
                <w:rFonts w:ascii="Helvetica" w:hAnsi="Helvetica" w:cs="Helvetica"/>
                <w:color w:val="333333"/>
                <w:sz w:val="21"/>
                <w:szCs w:val="21"/>
              </w:rPr>
              <w:t xml:space="preserve"> which already has a population of almost 40,000</w:t>
            </w:r>
            <w:r>
              <w:rPr>
                <w:rFonts w:ascii="Helvetica" w:hAnsi="Helvetica" w:cs="Helvetica"/>
                <w:color w:val="333333"/>
                <w:sz w:val="21"/>
                <w:szCs w:val="21"/>
              </w:rPr>
              <w:t xml:space="preserve">.  Bridgwater is the centre for major investment – the £18 billion investment in Britain’s first new nuclear power station for a quarter of a century employing over 25,000 over its lifetime, together with the massive investments planned for the </w:t>
            </w:r>
            <w:proofErr w:type="spellStart"/>
            <w:r>
              <w:rPr>
                <w:rFonts w:ascii="Helvetica" w:hAnsi="Helvetica" w:cs="Helvetica"/>
                <w:color w:val="333333"/>
                <w:sz w:val="21"/>
                <w:szCs w:val="21"/>
              </w:rPr>
              <w:t>Hunstpill</w:t>
            </w:r>
            <w:proofErr w:type="spellEnd"/>
            <w:r>
              <w:rPr>
                <w:rFonts w:ascii="Helvetica" w:hAnsi="Helvetica" w:cs="Helvetica"/>
                <w:color w:val="333333"/>
                <w:sz w:val="21"/>
                <w:szCs w:val="21"/>
              </w:rPr>
              <w:t xml:space="preserve"> Energy Park Enterprise Zo</w:t>
            </w:r>
            <w:r w:rsidR="00E63277">
              <w:rPr>
                <w:rFonts w:ascii="Helvetica" w:hAnsi="Helvetica" w:cs="Helvetica"/>
                <w:color w:val="333333"/>
                <w:sz w:val="21"/>
                <w:szCs w:val="21"/>
              </w:rPr>
              <w:t>n</w:t>
            </w:r>
            <w:r>
              <w:rPr>
                <w:rFonts w:ascii="Helvetica" w:hAnsi="Helvetica" w:cs="Helvetica"/>
                <w:color w:val="333333"/>
                <w:sz w:val="21"/>
                <w:szCs w:val="21"/>
              </w:rPr>
              <w:t>e and the Somerset Energy Innovation Centre – all of national economic significanc</w:t>
            </w:r>
            <w:r w:rsidR="00B02C3D">
              <w:rPr>
                <w:rFonts w:ascii="Helvetica" w:hAnsi="Helvetica" w:cs="Helvetica"/>
                <w:color w:val="333333"/>
                <w:sz w:val="21"/>
                <w:szCs w:val="21"/>
              </w:rPr>
              <w:t xml:space="preserve">e </w:t>
            </w:r>
            <w:r w:rsidR="00B02C3D" w:rsidRPr="00B02C3D">
              <w:rPr>
                <w:rFonts w:ascii="Helvetica" w:hAnsi="Helvetica" w:cs="Helvetica"/>
                <w:color w:val="333333"/>
                <w:sz w:val="21"/>
                <w:szCs w:val="21"/>
              </w:rPr>
              <w:t xml:space="preserve">with those plans changing Bridgewater to a significant </w:t>
            </w:r>
            <w:r w:rsidR="00B02C3D">
              <w:rPr>
                <w:rFonts w:ascii="Helvetica" w:hAnsi="Helvetica" w:cs="Helvetica"/>
                <w:color w:val="333333"/>
                <w:sz w:val="21"/>
                <w:szCs w:val="21"/>
              </w:rPr>
              <w:t>travel-to-work</w:t>
            </w:r>
            <w:r w:rsidR="00B02C3D" w:rsidRPr="00B02C3D">
              <w:rPr>
                <w:rFonts w:ascii="Helvetica" w:hAnsi="Helvetica" w:cs="Helvetica"/>
                <w:color w:val="333333"/>
                <w:sz w:val="21"/>
                <w:szCs w:val="21"/>
              </w:rPr>
              <w:t xml:space="preserve"> destination</w:t>
            </w:r>
            <w:r>
              <w:rPr>
                <w:rFonts w:ascii="Helvetica" w:hAnsi="Helvetica" w:cs="Helvetica"/>
                <w:color w:val="333333"/>
                <w:sz w:val="21"/>
                <w:szCs w:val="21"/>
              </w:rPr>
              <w:t xml:space="preserve">.  </w:t>
            </w:r>
            <w:r w:rsidR="009E693F" w:rsidRPr="009E693F">
              <w:rPr>
                <w:rFonts w:ascii="Helvetica" w:hAnsi="Helvetica" w:cs="Helvetica"/>
                <w:color w:val="333333"/>
                <w:sz w:val="21"/>
                <w:szCs w:val="21"/>
              </w:rPr>
              <w:t xml:space="preserve">The significance of </w:t>
            </w:r>
            <w:r w:rsidR="009E693F" w:rsidRPr="00322191">
              <w:rPr>
                <w:rFonts w:ascii="Helvetica" w:hAnsi="Helvetica" w:cs="Helvetica"/>
                <w:b/>
                <w:color w:val="333333"/>
                <w:sz w:val="21"/>
                <w:szCs w:val="21"/>
              </w:rPr>
              <w:t>Worle</w:t>
            </w:r>
            <w:r w:rsidR="009E693F" w:rsidRPr="009E693F">
              <w:rPr>
                <w:rFonts w:ascii="Helvetica" w:hAnsi="Helvetica" w:cs="Helvetica"/>
                <w:color w:val="333333"/>
                <w:sz w:val="21"/>
                <w:szCs w:val="21"/>
              </w:rPr>
              <w:t xml:space="preserve"> was also emphasised to us, both as a railhead for Weston-super-Mare with a population fast approaching 100,000 with 10,000 new jobs and 6,000 new</w:t>
            </w:r>
            <w:r w:rsidR="009E693F">
              <w:rPr>
                <w:rFonts w:ascii="Helvetica" w:hAnsi="Helvetica" w:cs="Helvetica"/>
                <w:color w:val="333333"/>
                <w:sz w:val="21"/>
                <w:szCs w:val="21"/>
              </w:rPr>
              <w:t xml:space="preserve"> </w:t>
            </w:r>
            <w:r w:rsidR="009E693F" w:rsidRPr="009E693F">
              <w:rPr>
                <w:rFonts w:ascii="Helvetica" w:hAnsi="Helvetica" w:cs="Helvetica"/>
                <w:color w:val="333333"/>
                <w:sz w:val="21"/>
                <w:szCs w:val="21"/>
              </w:rPr>
              <w:t>homes planned by 2026, and as the potential gateway to Bristol International Airport whose annual passenger numbers are projected to increase from its present 8 million to 20 million a year by the mid-2040s</w:t>
            </w:r>
            <w:r w:rsidR="009E693F">
              <w:rPr>
                <w:rFonts w:ascii="Helvetica" w:hAnsi="Helvetica" w:cs="Helvetica"/>
                <w:color w:val="333333"/>
                <w:sz w:val="21"/>
                <w:szCs w:val="21"/>
              </w:rPr>
              <w:t>.</w:t>
            </w:r>
            <w:r w:rsidR="00FE6F8E">
              <w:rPr>
                <w:rFonts w:ascii="Helvetica" w:hAnsi="Helvetica" w:cs="Helvetica"/>
                <w:color w:val="333333"/>
                <w:sz w:val="21"/>
                <w:szCs w:val="21"/>
              </w:rPr>
              <w:t xml:space="preserve"> There is also a sustainable-transport case for reducing the daily rush-hour congestion on the M5.</w:t>
            </w:r>
            <w:r w:rsidR="00322191">
              <w:rPr>
                <w:rFonts w:ascii="Helvetica" w:hAnsi="Helvetica" w:cs="Helvetica"/>
                <w:color w:val="333333"/>
                <w:sz w:val="21"/>
                <w:szCs w:val="21"/>
              </w:rPr>
              <w:t xml:space="preserve">  Users’ representatives in the Torbay area, having drawn our attention to their survey work demonstrating the previously under-reported demand from longer-distance travellers for through services, also noted the importance of </w:t>
            </w:r>
            <w:r w:rsidR="00322191" w:rsidRPr="00322191">
              <w:rPr>
                <w:rFonts w:ascii="Helvetica" w:hAnsi="Helvetica" w:cs="Helvetica"/>
                <w:b/>
                <w:color w:val="333333"/>
                <w:sz w:val="21"/>
                <w:szCs w:val="21"/>
              </w:rPr>
              <w:t>Torre</w:t>
            </w:r>
            <w:r w:rsidR="00322191">
              <w:rPr>
                <w:rFonts w:ascii="Helvetica" w:hAnsi="Helvetica" w:cs="Helvetica"/>
                <w:color w:val="333333"/>
                <w:sz w:val="21"/>
                <w:szCs w:val="21"/>
              </w:rPr>
              <w:t xml:space="preserve"> as a calling point.  There are more than 100 hotels, guest houses etc. within a half-mile radius of this station.</w:t>
            </w:r>
          </w:p>
        </w:tc>
      </w:tr>
    </w:tbl>
    <w:p w14:paraId="64A17080"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p w14:paraId="2065B831" w14:textId="77777777" w:rsidR="00433801" w:rsidRDefault="00C92884">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36. Are there stations beyond the geography of the </w:t>
      </w:r>
      <w:proofErr w:type="gramStart"/>
      <w:r>
        <w:rPr>
          <w:rFonts w:ascii="Helvetica" w:hAnsi="Helvetica" w:cs="Helvetica"/>
          <w:b/>
          <w:bCs/>
          <w:color w:val="333333"/>
          <w:sz w:val="21"/>
          <w:szCs w:val="21"/>
        </w:rPr>
        <w:t>Cross Country</w:t>
      </w:r>
      <w:proofErr w:type="gramEnd"/>
      <w:r>
        <w:rPr>
          <w:rFonts w:ascii="Helvetica" w:hAnsi="Helvetica" w:cs="Helvetica"/>
          <w:b/>
          <w:bCs/>
          <w:color w:val="333333"/>
          <w:sz w:val="21"/>
          <w:szCs w:val="21"/>
        </w:rPr>
        <w:t xml:space="preserve"> network that should receive calls that they currently do not receive (include examples and supporting evidence)?</w:t>
      </w:r>
    </w:p>
    <w:p w14:paraId="7957F388" w14:textId="77777777" w:rsidR="00433801" w:rsidRDefault="00433801">
      <w:pPr>
        <w:rPr>
          <w:rFonts w:ascii="Helvetica" w:hAnsi="Helvetica" w:cs="Helvetica"/>
          <w:color w:val="333333"/>
          <w:sz w:val="21"/>
          <w:szCs w:val="21"/>
        </w:rPr>
      </w:pPr>
    </w:p>
    <w:tbl>
      <w:tblPr>
        <w:tblW w:w="5000" w:type="pct"/>
        <w:jc w:val="center"/>
        <w:tblLayout w:type="fixed"/>
        <w:tblCellMar>
          <w:left w:w="10" w:type="dxa"/>
          <w:right w:w="10" w:type="dxa"/>
        </w:tblCellMar>
        <w:tblLook w:val="04A0" w:firstRow="1" w:lastRow="0" w:firstColumn="1" w:lastColumn="0" w:noHBand="0" w:noVBand="1"/>
      </w:tblPr>
      <w:tblGrid>
        <w:gridCol w:w="9016"/>
      </w:tblGrid>
      <w:tr w:rsidR="00433801" w14:paraId="51ABFFDB" w14:textId="77777777">
        <w:trPr>
          <w:jc w:val="center"/>
        </w:trPr>
        <w:tc>
          <w:tcPr>
            <w:tcW w:w="9016"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6D4A2CF7" w14:textId="3B526C29" w:rsidR="00433801" w:rsidRDefault="00357099" w:rsidP="00357099">
            <w:pPr>
              <w:spacing w:before="240" w:after="240"/>
              <w:rPr>
                <w:rFonts w:ascii="Helvetica" w:hAnsi="Helvetica" w:cs="Helvetica"/>
                <w:color w:val="333333"/>
                <w:sz w:val="21"/>
                <w:szCs w:val="21"/>
              </w:rPr>
            </w:pPr>
            <w:r w:rsidRPr="00357099">
              <w:rPr>
                <w:rFonts w:ascii="Helvetica" w:hAnsi="Helvetica" w:cs="Helvetica"/>
                <w:color w:val="333333"/>
                <w:sz w:val="21"/>
                <w:szCs w:val="21"/>
              </w:rPr>
              <w:t>Swindon -Birmingham New Street might usefully be established (or relevant present services recast) as a XC route</w:t>
            </w:r>
            <w:r w:rsidR="00E63277">
              <w:rPr>
                <w:rFonts w:ascii="Helvetica" w:hAnsi="Helvetica" w:cs="Helvetica"/>
                <w:color w:val="333333"/>
                <w:sz w:val="21"/>
                <w:szCs w:val="21"/>
              </w:rPr>
              <w:t>, possibly with extension to Nottingham by combining it with the existing service to Nottingham that originates in Birmingham</w:t>
            </w:r>
            <w:r w:rsidRPr="00357099">
              <w:rPr>
                <w:rFonts w:ascii="Helvetica" w:hAnsi="Helvetica" w:cs="Helvetica"/>
                <w:color w:val="333333"/>
                <w:sz w:val="21"/>
                <w:szCs w:val="21"/>
              </w:rPr>
              <w:t xml:space="preserve">.  </w:t>
            </w:r>
            <w:r w:rsidR="00B02C3D">
              <w:rPr>
                <w:rFonts w:ascii="Helvetica" w:hAnsi="Helvetica" w:cs="Helvetica"/>
                <w:color w:val="333333"/>
                <w:sz w:val="21"/>
                <w:szCs w:val="21"/>
              </w:rPr>
              <w:t xml:space="preserve">It would have the coincidental benefit of meeting the </w:t>
            </w:r>
            <w:proofErr w:type="spellStart"/>
            <w:r w:rsidR="00B02C3D">
              <w:rPr>
                <w:rFonts w:ascii="Helvetica" w:hAnsi="Helvetica" w:cs="Helvetica"/>
                <w:color w:val="333333"/>
                <w:sz w:val="21"/>
                <w:szCs w:val="21"/>
              </w:rPr>
              <w:t>t</w:t>
            </w:r>
            <w:r w:rsidR="00B02C3D" w:rsidRPr="00B02C3D">
              <w:rPr>
                <w:rFonts w:ascii="Helvetica" w:hAnsi="Helvetica" w:cs="Helvetica"/>
                <w:color w:val="333333"/>
                <w:sz w:val="21"/>
                <w:szCs w:val="21"/>
              </w:rPr>
              <w:t>he</w:t>
            </w:r>
            <w:proofErr w:type="spellEnd"/>
            <w:r w:rsidR="00B02C3D" w:rsidRPr="00B02C3D">
              <w:rPr>
                <w:rFonts w:ascii="Helvetica" w:hAnsi="Helvetica" w:cs="Helvetica"/>
                <w:color w:val="333333"/>
                <w:sz w:val="21"/>
                <w:szCs w:val="21"/>
              </w:rPr>
              <w:t xml:space="preserve"> demand for reinstatement of a through service between stations on the Great Western Main Line west of Didcot and Oxford </w:t>
            </w:r>
            <w:r w:rsidR="00B02C3D">
              <w:rPr>
                <w:rFonts w:ascii="Helvetica" w:hAnsi="Helvetica" w:cs="Helvetica"/>
                <w:color w:val="333333"/>
                <w:sz w:val="21"/>
                <w:szCs w:val="21"/>
              </w:rPr>
              <w:t>that is apparent in</w:t>
            </w:r>
            <w:r w:rsidR="00B02C3D" w:rsidRPr="00B02C3D">
              <w:rPr>
                <w:rFonts w:ascii="Helvetica" w:hAnsi="Helvetica" w:cs="Helvetica"/>
                <w:color w:val="333333"/>
                <w:sz w:val="21"/>
                <w:szCs w:val="21"/>
              </w:rPr>
              <w:t xml:space="preserve"> Table A.10 of the DfT’s </w:t>
            </w:r>
            <w:r w:rsidR="00B02C3D" w:rsidRPr="00B02C3D">
              <w:rPr>
                <w:rFonts w:ascii="Helvetica" w:hAnsi="Helvetica" w:cs="Helvetica"/>
                <w:i/>
                <w:color w:val="333333"/>
                <w:sz w:val="21"/>
                <w:szCs w:val="21"/>
              </w:rPr>
              <w:t>Great Western Rail Franchise: Stakeholder Briefing Document</w:t>
            </w:r>
            <w:r w:rsidR="00B02C3D" w:rsidRPr="00B02C3D">
              <w:rPr>
                <w:rFonts w:ascii="Helvetica" w:hAnsi="Helvetica" w:cs="Helvetica"/>
                <w:color w:val="333333"/>
                <w:sz w:val="21"/>
                <w:szCs w:val="21"/>
              </w:rPr>
              <w:t xml:space="preserve"> of August 2018.</w:t>
            </w:r>
            <w:r w:rsidR="00B02C3D">
              <w:rPr>
                <w:rFonts w:ascii="Helvetica" w:hAnsi="Helvetica" w:cs="Helvetica"/>
                <w:color w:val="333333"/>
                <w:sz w:val="21"/>
                <w:szCs w:val="21"/>
              </w:rPr>
              <w:t xml:space="preserve">  </w:t>
            </w:r>
            <w:r w:rsidRPr="00357099">
              <w:rPr>
                <w:rFonts w:ascii="Helvetica" w:hAnsi="Helvetica" w:cs="Helvetica"/>
                <w:color w:val="333333"/>
                <w:sz w:val="21"/>
                <w:szCs w:val="21"/>
              </w:rPr>
              <w:t xml:space="preserve">Swindon - which is the UK manufacturing base for Honda and BMW and UK home for UK Research &amp; Innovation and the national Research Councils, the National Trust, a number of major financial services, IT, energy and other groups - lacks direct dual carriageway links to the Midlands. </w:t>
            </w:r>
            <w:proofErr w:type="spellStart"/>
            <w:r w:rsidRPr="00357099">
              <w:rPr>
                <w:rFonts w:ascii="Helvetica" w:hAnsi="Helvetica" w:cs="Helvetica"/>
                <w:color w:val="333333"/>
                <w:sz w:val="21"/>
                <w:szCs w:val="21"/>
              </w:rPr>
              <w:t>VirginXC</w:t>
            </w:r>
            <w:proofErr w:type="spellEnd"/>
            <w:r w:rsidRPr="00357099">
              <w:rPr>
                <w:rFonts w:ascii="Helvetica" w:hAnsi="Helvetica" w:cs="Helvetica"/>
                <w:color w:val="333333"/>
                <w:sz w:val="21"/>
                <w:szCs w:val="21"/>
              </w:rPr>
              <w:t xml:space="preserve"> offered Swindon-Birmingham via Cheltenham Spa as its route VT0 from the launch of Operation Princess in 2002 to the end of 2003.  During this period FGW ran a Bristol Temple Meads-Bath-Chippenham-Swindon-Oxford service. Some of these trains called additionally at Didcot, others ran fast between Swindon and Oxford via the Foxhall Curve.  Although operated by Class 165/166 Thames Valley units limited to a 90mph maximum speed, it was well-patronised.  It had the incidental benefit of relieving congestion on the largely single carriageway A420 between Swindon and the A34 at Oxford as well as providing a link between major research centres. The service was dropped in an unsuccessful attempt to improve performance on the Great Western Main Line.  It emerged during TWSW’s consultations that there is a strong case for a Swindon-Oxford-Coventry-Birmingham International-Birmingham New Street service (enhancing connectivity at Oxford as well as at Birmingham International</w:t>
            </w:r>
            <w:r>
              <w:t xml:space="preserve"> </w:t>
            </w:r>
            <w:r w:rsidRPr="00357099">
              <w:rPr>
                <w:rFonts w:ascii="Helvetica" w:hAnsi="Helvetica" w:cs="Helvetica"/>
                <w:color w:val="333333"/>
                <w:sz w:val="21"/>
                <w:szCs w:val="21"/>
              </w:rPr>
              <w:t xml:space="preserve">whose airport handled almost 13 million passengers in 2017, growth being 12% in 2016 and 8% in 2017) with the possible provision of a stop at Didcot, a major growth centre as well as the hub serving a cluster of </w:t>
            </w:r>
            <w:r w:rsidR="004243FB">
              <w:rPr>
                <w:rFonts w:ascii="Helvetica" w:hAnsi="Helvetica" w:cs="Helvetica"/>
                <w:color w:val="333333"/>
                <w:sz w:val="21"/>
                <w:szCs w:val="21"/>
              </w:rPr>
              <w:t xml:space="preserve">the UK’s </w:t>
            </w:r>
            <w:r w:rsidRPr="00357099">
              <w:rPr>
                <w:rFonts w:ascii="Helvetica" w:hAnsi="Helvetica" w:cs="Helvetica"/>
                <w:color w:val="333333"/>
                <w:sz w:val="21"/>
                <w:szCs w:val="21"/>
              </w:rPr>
              <w:t>major research institutions</w:t>
            </w:r>
            <w:r>
              <w:rPr>
                <w:rFonts w:ascii="Helvetica" w:hAnsi="Helvetica" w:cs="Helvetica"/>
                <w:color w:val="333333"/>
                <w:sz w:val="21"/>
                <w:szCs w:val="21"/>
              </w:rPr>
              <w:t>.</w:t>
            </w:r>
          </w:p>
        </w:tc>
      </w:tr>
    </w:tbl>
    <w:p w14:paraId="4E8365C6" w14:textId="77777777" w:rsidR="00433801" w:rsidRDefault="00C92884">
      <w:pPr>
        <w:pageBreakBefore/>
      </w:pPr>
      <w:r>
        <w:rPr>
          <w:rFonts w:ascii="Helvetica" w:hAnsi="Helvetica" w:cs="Helvetica"/>
          <w:b/>
          <w:bCs/>
          <w:color w:val="333333"/>
          <w:sz w:val="36"/>
          <w:szCs w:val="36"/>
        </w:rPr>
        <w:t>To improve and simplify fares and ticketing</w:t>
      </w:r>
    </w:p>
    <w:p w14:paraId="21E44861"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xml:space="preserve">The current </w:t>
      </w:r>
      <w:proofErr w:type="gramStart"/>
      <w:r>
        <w:rPr>
          <w:rFonts w:ascii="Helvetica" w:hAnsi="Helvetica" w:cs="Helvetica"/>
          <w:color w:val="333333"/>
          <w:sz w:val="21"/>
          <w:szCs w:val="21"/>
        </w:rPr>
        <w:t>Cross Country</w:t>
      </w:r>
      <w:proofErr w:type="gramEnd"/>
      <w:r>
        <w:rPr>
          <w:rFonts w:ascii="Helvetica" w:hAnsi="Helvetica" w:cs="Helvetica"/>
          <w:color w:val="333333"/>
          <w:sz w:val="21"/>
          <w:szCs w:val="21"/>
        </w:rPr>
        <w:t xml:space="preserve"> fare structure is mentioned on page 26 and 27 of the consultation document.</w:t>
      </w:r>
    </w:p>
    <w:p w14:paraId="4DB976D9"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p w14:paraId="5F1132DB" w14:textId="77777777" w:rsidR="00433801" w:rsidRDefault="00C92884">
      <w:pPr>
        <w:rPr>
          <w:rFonts w:ascii="Helvetica" w:hAnsi="Helvetica" w:cs="Helvetica"/>
          <w:b/>
          <w:bCs/>
          <w:color w:val="333333"/>
          <w:sz w:val="21"/>
          <w:szCs w:val="21"/>
        </w:rPr>
      </w:pPr>
      <w:r>
        <w:rPr>
          <w:rFonts w:ascii="Helvetica" w:hAnsi="Helvetica" w:cs="Helvetica"/>
          <w:b/>
          <w:bCs/>
          <w:color w:val="333333"/>
          <w:sz w:val="21"/>
          <w:szCs w:val="21"/>
        </w:rPr>
        <w:t xml:space="preserve">37. What changes would you like to see to the current </w:t>
      </w:r>
      <w:proofErr w:type="gramStart"/>
      <w:r>
        <w:rPr>
          <w:rFonts w:ascii="Helvetica" w:hAnsi="Helvetica" w:cs="Helvetica"/>
          <w:b/>
          <w:bCs/>
          <w:color w:val="333333"/>
          <w:sz w:val="21"/>
          <w:szCs w:val="21"/>
        </w:rPr>
        <w:t>Cross Country</w:t>
      </w:r>
      <w:proofErr w:type="gramEnd"/>
      <w:r>
        <w:rPr>
          <w:rFonts w:ascii="Helvetica" w:hAnsi="Helvetica" w:cs="Helvetica"/>
          <w:b/>
          <w:bCs/>
          <w:color w:val="333333"/>
          <w:sz w:val="21"/>
          <w:szCs w:val="21"/>
        </w:rPr>
        <w:t xml:space="preserve"> current fares structure?</w:t>
      </w:r>
    </w:p>
    <w:p w14:paraId="31D8D519" w14:textId="77777777" w:rsidR="00433801" w:rsidRDefault="00433801"/>
    <w:tbl>
      <w:tblPr>
        <w:tblW w:w="5000" w:type="pct"/>
        <w:jc w:val="center"/>
        <w:tblLayout w:type="fixed"/>
        <w:tblCellMar>
          <w:left w:w="10" w:type="dxa"/>
          <w:right w:w="10" w:type="dxa"/>
        </w:tblCellMar>
        <w:tblLook w:val="04A0" w:firstRow="1" w:lastRow="0" w:firstColumn="1" w:lastColumn="0" w:noHBand="0" w:noVBand="1"/>
      </w:tblPr>
      <w:tblGrid>
        <w:gridCol w:w="9016"/>
      </w:tblGrid>
      <w:tr w:rsidR="00433801" w14:paraId="0AA0C067" w14:textId="77777777">
        <w:trPr>
          <w:jc w:val="center"/>
        </w:trPr>
        <w:tc>
          <w:tcPr>
            <w:tcW w:w="9016"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6673FC3E" w14:textId="70636357" w:rsidR="00433801" w:rsidRDefault="00C92884" w:rsidP="00357099">
            <w:pPr>
              <w:spacing w:before="240" w:after="240"/>
              <w:rPr>
                <w:rFonts w:ascii="Helvetica" w:hAnsi="Helvetica" w:cs="Helvetica"/>
                <w:color w:val="333333"/>
                <w:sz w:val="21"/>
                <w:szCs w:val="21"/>
              </w:rPr>
            </w:pPr>
            <w:r>
              <w:rPr>
                <w:rFonts w:ascii="Helvetica" w:hAnsi="Helvetica" w:cs="Helvetica"/>
                <w:color w:val="333333"/>
                <w:sz w:val="21"/>
                <w:szCs w:val="21"/>
              </w:rPr>
              <w:t>We would like to see a more rational fares’ structure – one which cannot be made a nonsense of by split-ticketing by those in the know.  There is a general perception that the XC franchise generally delivers poor value for money for passengers</w:t>
            </w:r>
            <w:r w:rsidR="00206BD2">
              <w:rPr>
                <w:rFonts w:ascii="Helvetica" w:hAnsi="Helvetica" w:cs="Helvetica"/>
                <w:color w:val="333333"/>
                <w:sz w:val="21"/>
                <w:szCs w:val="21"/>
              </w:rPr>
              <w:t xml:space="preserve">; several of our respondents noted the disparity between day return (which are often available over only limited distances) and period return fares. </w:t>
            </w:r>
            <w:r>
              <w:rPr>
                <w:rFonts w:ascii="Helvetica" w:hAnsi="Helvetica" w:cs="Helvetica"/>
                <w:color w:val="333333"/>
                <w:sz w:val="21"/>
                <w:szCs w:val="21"/>
              </w:rPr>
              <w:t>As a</w:t>
            </w:r>
            <w:r w:rsidR="00206BD2">
              <w:rPr>
                <w:rFonts w:ascii="Helvetica" w:hAnsi="Helvetica" w:cs="Helvetica"/>
                <w:color w:val="333333"/>
                <w:sz w:val="21"/>
                <w:szCs w:val="21"/>
              </w:rPr>
              <w:t>n</w:t>
            </w:r>
            <w:r>
              <w:rPr>
                <w:rFonts w:ascii="Helvetica" w:hAnsi="Helvetica" w:cs="Helvetica"/>
                <w:color w:val="333333"/>
                <w:sz w:val="21"/>
                <w:szCs w:val="21"/>
              </w:rPr>
              <w:t xml:space="preserve"> organisation which brings together user groups and those bodies who are stakeholders in public transport provision from across the South West we consider that a sensible target would be to ensure that direct fares should never cost more than what can be achieved by split ticketing.  That is both transparent and fairer to all.  We judge that there is considerable potential to expand XC’s share of the inter-regional market; fairer pricing should be seen as a tool with which to achieve this, combined with a step-change in service quality (especially seat availability, free access to WiFi</w:t>
            </w:r>
            <w:r w:rsidR="00912762">
              <w:rPr>
                <w:rFonts w:ascii="Helvetica" w:hAnsi="Helvetica" w:cs="Helvetica"/>
                <w:color w:val="333333"/>
                <w:sz w:val="21"/>
                <w:szCs w:val="21"/>
              </w:rPr>
              <w:t>, the</w:t>
            </w:r>
            <w:r w:rsidR="00FE4FFC">
              <w:rPr>
                <w:rFonts w:ascii="Helvetica" w:hAnsi="Helvetica" w:cs="Helvetica"/>
                <w:color w:val="333333"/>
                <w:sz w:val="21"/>
                <w:szCs w:val="21"/>
              </w:rPr>
              <w:t xml:space="preserve"> carriage environment,</w:t>
            </w:r>
            <w:r>
              <w:rPr>
                <w:rFonts w:ascii="Helvetica" w:hAnsi="Helvetica" w:cs="Helvetica"/>
                <w:color w:val="333333"/>
                <w:sz w:val="21"/>
                <w:szCs w:val="21"/>
              </w:rPr>
              <w:t xml:space="preserve"> train cleanliness </w:t>
            </w:r>
            <w:r w:rsidR="00FE4FFC">
              <w:rPr>
                <w:rFonts w:ascii="Helvetica" w:hAnsi="Helvetica" w:cs="Helvetica"/>
                <w:color w:val="333333"/>
                <w:sz w:val="21"/>
                <w:szCs w:val="21"/>
              </w:rPr>
              <w:t xml:space="preserve"> and luggage storage provision </w:t>
            </w:r>
            <w:r>
              <w:rPr>
                <w:rFonts w:ascii="Helvetica" w:hAnsi="Helvetica" w:cs="Helvetica"/>
                <w:color w:val="333333"/>
                <w:sz w:val="21"/>
                <w:szCs w:val="21"/>
              </w:rPr>
              <w:t>– as evidenced by Transport Focus research).</w:t>
            </w:r>
          </w:p>
        </w:tc>
      </w:tr>
    </w:tbl>
    <w:p w14:paraId="5401D5C8" w14:textId="77777777" w:rsidR="00433801" w:rsidRDefault="00433801"/>
    <w:p w14:paraId="6573337E" w14:textId="77777777" w:rsidR="00433801" w:rsidRDefault="00C92884">
      <w:r>
        <w:rPr>
          <w:rFonts w:ascii="Helvetica" w:hAnsi="Helvetica" w:cs="Helvetica"/>
          <w:b/>
          <w:bCs/>
          <w:color w:val="333333"/>
          <w:sz w:val="36"/>
          <w:szCs w:val="36"/>
        </w:rPr>
        <w:t>To improve access, information and making connections</w:t>
      </w:r>
    </w:p>
    <w:p w14:paraId="0F8B60D0"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p w14:paraId="710DBE96" w14:textId="77777777" w:rsidR="00433801" w:rsidRDefault="00C92884">
      <w:r>
        <w:rPr>
          <w:rFonts w:ascii="Helvetica" w:hAnsi="Helvetica" w:cs="Helvetica"/>
          <w:b/>
          <w:bCs/>
          <w:color w:val="333333"/>
          <w:sz w:val="21"/>
          <w:szCs w:val="21"/>
        </w:rPr>
        <w:t>38. What more could be done to improve access and provide facilities for those with disabilities or additional needs?</w:t>
      </w:r>
    </w:p>
    <w:p w14:paraId="37557515" w14:textId="77777777" w:rsidR="00433801" w:rsidRDefault="00433801">
      <w:pPr>
        <w:rPr>
          <w:rFonts w:ascii="Helvetica" w:hAnsi="Helvetica" w:cs="Helvetica"/>
          <w:color w:val="333333"/>
          <w:sz w:val="21"/>
          <w:szCs w:val="21"/>
        </w:rPr>
      </w:pPr>
    </w:p>
    <w:tbl>
      <w:tblPr>
        <w:tblW w:w="5000" w:type="pct"/>
        <w:jc w:val="center"/>
        <w:tblLayout w:type="fixed"/>
        <w:tblCellMar>
          <w:left w:w="10" w:type="dxa"/>
          <w:right w:w="10" w:type="dxa"/>
        </w:tblCellMar>
        <w:tblLook w:val="04A0" w:firstRow="1" w:lastRow="0" w:firstColumn="1" w:lastColumn="0" w:noHBand="0" w:noVBand="1"/>
      </w:tblPr>
      <w:tblGrid>
        <w:gridCol w:w="9016"/>
      </w:tblGrid>
      <w:tr w:rsidR="00433801" w14:paraId="2F2CF6ED" w14:textId="77777777">
        <w:trPr>
          <w:jc w:val="center"/>
        </w:trPr>
        <w:tc>
          <w:tcPr>
            <w:tcW w:w="9016"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64797261" w14:textId="77777777" w:rsidR="00433801" w:rsidRDefault="00C92884" w:rsidP="004243FB">
            <w:pPr>
              <w:pStyle w:val="ListParagraph"/>
              <w:numPr>
                <w:ilvl w:val="0"/>
                <w:numId w:val="12"/>
              </w:numPr>
              <w:spacing w:before="240"/>
            </w:pPr>
            <w:r>
              <w:rPr>
                <w:rFonts w:ascii="Helvetica" w:hAnsi="Helvetica" w:cs="Helvetica"/>
                <w:color w:val="333333"/>
                <w:sz w:val="21"/>
                <w:szCs w:val="21"/>
              </w:rPr>
              <w:t>Without a new fleet of trains with additional capacity there will continue to be an over-crowding problem that impacts adversely of PRMs: when luggage space is short, for example, the areas designated for wheel-chair use inevitably become over-flow luggage stores.</w:t>
            </w:r>
          </w:p>
          <w:p w14:paraId="2225E595" w14:textId="77777777" w:rsidR="00433801" w:rsidRDefault="00C92884" w:rsidP="004243FB">
            <w:pPr>
              <w:pStyle w:val="ListParagraph"/>
              <w:numPr>
                <w:ilvl w:val="0"/>
                <w:numId w:val="12"/>
              </w:numPr>
            </w:pPr>
            <w:r>
              <w:rPr>
                <w:rFonts w:ascii="Helvetica" w:hAnsi="Helvetica" w:cs="Helvetica"/>
                <w:color w:val="333333"/>
                <w:sz w:val="21"/>
                <w:szCs w:val="21"/>
              </w:rPr>
              <w:t>Improved wheel-chair space and proper monitoring of the use of that space by train crews.</w:t>
            </w:r>
          </w:p>
          <w:p w14:paraId="1E13E129" w14:textId="77777777" w:rsidR="008355FE" w:rsidRPr="008355FE" w:rsidRDefault="008355FE" w:rsidP="004243FB">
            <w:pPr>
              <w:pStyle w:val="ListParagraph"/>
              <w:numPr>
                <w:ilvl w:val="0"/>
                <w:numId w:val="12"/>
              </w:numPr>
            </w:pPr>
            <w:r>
              <w:rPr>
                <w:rFonts w:ascii="Helvetica" w:hAnsi="Helvetica" w:cs="Helvetica"/>
                <w:color w:val="333333"/>
                <w:sz w:val="21"/>
                <w:szCs w:val="21"/>
              </w:rPr>
              <w:t>Improved on-train information.</w:t>
            </w:r>
          </w:p>
          <w:p w14:paraId="22E53FA6" w14:textId="5EA5EA21" w:rsidR="00433801" w:rsidRDefault="00C92884" w:rsidP="004243FB">
            <w:pPr>
              <w:pStyle w:val="ListParagraph"/>
              <w:numPr>
                <w:ilvl w:val="0"/>
                <w:numId w:val="12"/>
              </w:numPr>
            </w:pPr>
            <w:r>
              <w:rPr>
                <w:rFonts w:ascii="Helvetica" w:hAnsi="Helvetica" w:cs="Helvetica"/>
                <w:color w:val="333333"/>
                <w:sz w:val="21"/>
                <w:szCs w:val="21"/>
              </w:rPr>
              <w:t>Passenger-facing XC representation at each major station.</w:t>
            </w:r>
          </w:p>
          <w:p w14:paraId="4FC797D3" w14:textId="1CE49111" w:rsidR="00433801" w:rsidRDefault="00C92884" w:rsidP="004243FB">
            <w:pPr>
              <w:pStyle w:val="ListParagraph"/>
              <w:numPr>
                <w:ilvl w:val="0"/>
                <w:numId w:val="12"/>
              </w:numPr>
            </w:pPr>
            <w:r>
              <w:rPr>
                <w:rFonts w:ascii="Helvetica" w:hAnsi="Helvetica" w:cs="Helvetica"/>
                <w:color w:val="333333"/>
                <w:sz w:val="21"/>
                <w:szCs w:val="21"/>
              </w:rPr>
              <w:t>Rail replacement services suited to needs of PRMs</w:t>
            </w:r>
            <w:r w:rsidR="00B02C3D">
              <w:rPr>
                <w:rFonts w:ascii="Helvetica" w:hAnsi="Helvetica" w:cs="Helvetica"/>
                <w:color w:val="333333"/>
                <w:sz w:val="21"/>
                <w:szCs w:val="21"/>
              </w:rPr>
              <w:t>, including a ban on the use of buses and coaches not providing disability access</w:t>
            </w:r>
            <w:r>
              <w:rPr>
                <w:rFonts w:ascii="Helvetica" w:hAnsi="Helvetica" w:cs="Helvetica"/>
                <w:color w:val="333333"/>
                <w:sz w:val="21"/>
                <w:szCs w:val="21"/>
              </w:rPr>
              <w:t>.</w:t>
            </w:r>
          </w:p>
          <w:p w14:paraId="37184F4C" w14:textId="77777777" w:rsidR="00433801" w:rsidRDefault="00C92884" w:rsidP="004243FB">
            <w:pPr>
              <w:pStyle w:val="ListParagraph"/>
              <w:numPr>
                <w:ilvl w:val="0"/>
                <w:numId w:val="12"/>
              </w:numPr>
            </w:pPr>
            <w:r>
              <w:rPr>
                <w:rFonts w:ascii="Helvetica" w:hAnsi="Helvetica" w:cs="Helvetica"/>
                <w:color w:val="333333"/>
                <w:sz w:val="21"/>
                <w:szCs w:val="21"/>
              </w:rPr>
              <w:t>Provision of additional platform-assistance staff etc. at major interchanges or in travel peaks (particularly to assist occasional leisure travellers or at times of disruption).</w:t>
            </w:r>
          </w:p>
          <w:p w14:paraId="3AA6E1B0" w14:textId="77777777" w:rsidR="00433801" w:rsidRDefault="00C92884" w:rsidP="004243FB">
            <w:pPr>
              <w:pStyle w:val="ListParagraph"/>
              <w:numPr>
                <w:ilvl w:val="0"/>
                <w:numId w:val="12"/>
              </w:numPr>
              <w:spacing w:after="240"/>
            </w:pPr>
            <w:r>
              <w:rPr>
                <w:rFonts w:ascii="Helvetica" w:hAnsi="Helvetica" w:cs="Helvetica"/>
                <w:color w:val="333333"/>
                <w:sz w:val="21"/>
                <w:szCs w:val="21"/>
              </w:rPr>
              <w:t>Training for all staff in need for awareness of passengers’ needs, particularly Persons with Reduced Mobility (not just disability awareness training).</w:t>
            </w:r>
          </w:p>
        </w:tc>
      </w:tr>
    </w:tbl>
    <w:p w14:paraId="6B09C1B4" w14:textId="77777777" w:rsidR="00433801" w:rsidRDefault="00433801"/>
    <w:p w14:paraId="70590DE6" w14:textId="77777777" w:rsidR="00433801" w:rsidRDefault="00C92884">
      <w:r>
        <w:rPr>
          <w:rFonts w:ascii="Helvetica" w:hAnsi="Helvetica" w:cs="Helvetica"/>
          <w:b/>
          <w:bCs/>
          <w:color w:val="333333"/>
          <w:sz w:val="36"/>
          <w:szCs w:val="36"/>
        </w:rPr>
        <w:t>To improve the on-board experience</w:t>
      </w:r>
    </w:p>
    <w:p w14:paraId="237725F8"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p w14:paraId="2CF866D9" w14:textId="77777777" w:rsidR="00433801" w:rsidRDefault="00C92884">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39. Which initiatives would you suggest </w:t>
      </w:r>
      <w:proofErr w:type="gramStart"/>
      <w:r>
        <w:rPr>
          <w:rFonts w:ascii="Helvetica" w:hAnsi="Helvetica" w:cs="Helvetica"/>
          <w:b/>
          <w:bCs/>
          <w:color w:val="333333"/>
          <w:sz w:val="21"/>
          <w:szCs w:val="21"/>
        </w:rPr>
        <w:t>to try</w:t>
      </w:r>
      <w:proofErr w:type="gramEnd"/>
      <w:r>
        <w:rPr>
          <w:rFonts w:ascii="Helvetica" w:hAnsi="Helvetica" w:cs="Helvetica"/>
          <w:b/>
          <w:bCs/>
          <w:color w:val="333333"/>
          <w:sz w:val="21"/>
          <w:szCs w:val="21"/>
        </w:rPr>
        <w:t xml:space="preserve"> to reduce the disturbance caused by the ‘churn’ of passengers alighting and boarding at frequent station calls?</w:t>
      </w:r>
    </w:p>
    <w:p w14:paraId="508E5ECF" w14:textId="77777777" w:rsidR="00433801" w:rsidRDefault="00433801">
      <w:pPr>
        <w:pStyle w:val="Heading3"/>
        <w:spacing w:before="300"/>
        <w:rPr>
          <w:rFonts w:ascii="Helvetica" w:hAnsi="Helvetica" w:cs="Helvetica"/>
          <w:b/>
          <w:bCs/>
          <w:color w:val="333333"/>
          <w:sz w:val="21"/>
          <w:szCs w:val="21"/>
        </w:rPr>
      </w:pPr>
    </w:p>
    <w:tbl>
      <w:tblPr>
        <w:tblW w:w="5000" w:type="pct"/>
        <w:jc w:val="center"/>
        <w:tblLayout w:type="fixed"/>
        <w:tblCellMar>
          <w:left w:w="10" w:type="dxa"/>
          <w:right w:w="10" w:type="dxa"/>
        </w:tblCellMar>
        <w:tblLook w:val="04A0" w:firstRow="1" w:lastRow="0" w:firstColumn="1" w:lastColumn="0" w:noHBand="0" w:noVBand="1"/>
      </w:tblPr>
      <w:tblGrid>
        <w:gridCol w:w="9016"/>
      </w:tblGrid>
      <w:tr w:rsidR="00433801" w14:paraId="38ED4C49" w14:textId="77777777">
        <w:trPr>
          <w:jc w:val="center"/>
        </w:trPr>
        <w:tc>
          <w:tcPr>
            <w:tcW w:w="9016"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00D80C16" w14:textId="3388104C" w:rsidR="00433801" w:rsidRPr="00E046B5" w:rsidRDefault="00C92884" w:rsidP="004243FB">
            <w:pPr>
              <w:pStyle w:val="ListParagraph"/>
              <w:numPr>
                <w:ilvl w:val="0"/>
                <w:numId w:val="7"/>
              </w:numPr>
              <w:spacing w:before="240" w:after="240"/>
              <w:ind w:left="360"/>
              <w:rPr>
                <w:rFonts w:ascii="Helvetica" w:hAnsi="Helvetica" w:cs="Helvetica"/>
                <w:color w:val="333333"/>
                <w:sz w:val="21"/>
                <w:szCs w:val="21"/>
              </w:rPr>
            </w:pPr>
            <w:r w:rsidRPr="00E046B5">
              <w:rPr>
                <w:rFonts w:ascii="Helvetica" w:hAnsi="Helvetica" w:cs="Helvetica"/>
                <w:color w:val="333333"/>
                <w:sz w:val="21"/>
                <w:szCs w:val="21"/>
              </w:rPr>
              <w:t>Introduction of a tier of regular, fast, limited-stop services.</w:t>
            </w:r>
          </w:p>
          <w:p w14:paraId="6D79C572" w14:textId="2A1CD47A" w:rsidR="00433801" w:rsidRPr="00B57159" w:rsidRDefault="00C92884" w:rsidP="004243FB">
            <w:pPr>
              <w:pStyle w:val="ListParagraph"/>
              <w:numPr>
                <w:ilvl w:val="0"/>
                <w:numId w:val="7"/>
              </w:numPr>
              <w:ind w:left="360"/>
              <w:rPr>
                <w:rFonts w:ascii="Helvetica" w:hAnsi="Helvetica" w:cs="Helvetica"/>
                <w:color w:val="333333"/>
                <w:sz w:val="21"/>
                <w:szCs w:val="21"/>
              </w:rPr>
            </w:pPr>
            <w:r w:rsidRPr="00E046B5">
              <w:rPr>
                <w:rFonts w:ascii="Helvetica" w:hAnsi="Helvetica" w:cs="Helvetica"/>
                <w:color w:val="333333"/>
                <w:sz w:val="21"/>
                <w:szCs w:val="21"/>
              </w:rPr>
              <w:t xml:space="preserve">Innovative and imaginative exploitation of the potential of a digital railway to provide users with relevant and timely information.  Where possible, a clear indication of optimum joining and alighting positions in order to be closest to exits and interchanges at the passenger’s chosen station </w:t>
            </w:r>
            <w:proofErr w:type="gramStart"/>
            <w:r w:rsidRPr="00E046B5">
              <w:rPr>
                <w:rFonts w:ascii="Helvetica" w:hAnsi="Helvetica" w:cs="Helvetica"/>
                <w:color w:val="333333"/>
                <w:sz w:val="21"/>
                <w:szCs w:val="21"/>
              </w:rPr>
              <w:t>-</w:t>
            </w:r>
            <w:r w:rsidRPr="00B57159">
              <w:rPr>
                <w:rFonts w:ascii="Helvetica" w:hAnsi="Helvetica" w:cs="Helvetica"/>
                <w:color w:val="333333"/>
                <w:sz w:val="21"/>
                <w:szCs w:val="21"/>
              </w:rPr>
              <w:t>(</w:t>
            </w:r>
            <w:proofErr w:type="spellStart"/>
            <w:proofErr w:type="gramEnd"/>
            <w:r w:rsidRPr="00B57159">
              <w:rPr>
                <w:rFonts w:ascii="Helvetica" w:hAnsi="Helvetica" w:cs="Helvetica"/>
                <w:color w:val="333333"/>
                <w:sz w:val="21"/>
                <w:szCs w:val="21"/>
              </w:rPr>
              <w:t>cf</w:t>
            </w:r>
            <w:proofErr w:type="spellEnd"/>
            <w:r w:rsidRPr="00B57159">
              <w:rPr>
                <w:rFonts w:ascii="Helvetica" w:hAnsi="Helvetica" w:cs="Helvetica"/>
                <w:color w:val="333333"/>
                <w:sz w:val="21"/>
                <w:szCs w:val="21"/>
              </w:rPr>
              <w:t xml:space="preserve"> </w:t>
            </w:r>
            <w:hyperlink r:id="rId11" w:history="1">
              <w:r w:rsidRPr="00B57159">
                <w:rPr>
                  <w:rStyle w:val="Hyperlink"/>
                  <w:rFonts w:ascii="Helvetica" w:hAnsi="Helvetica" w:cs="Helvetica"/>
                  <w:sz w:val="21"/>
                  <w:szCs w:val="21"/>
                </w:rPr>
                <w:t>www.firstoffthetube.co.uk</w:t>
              </w:r>
            </w:hyperlink>
            <w:r w:rsidRPr="00B57159">
              <w:rPr>
                <w:rFonts w:ascii="Helvetica" w:hAnsi="Helvetica" w:cs="Helvetica"/>
                <w:color w:val="333333"/>
                <w:sz w:val="21"/>
                <w:szCs w:val="21"/>
              </w:rPr>
              <w:t xml:space="preserve"> ).</w:t>
            </w:r>
          </w:p>
          <w:p w14:paraId="7398A377" w14:textId="77777777" w:rsidR="00433801" w:rsidRDefault="00433801" w:rsidP="004243FB">
            <w:pPr>
              <w:rPr>
                <w:rFonts w:ascii="Helvetica" w:hAnsi="Helvetica" w:cs="Helvetica"/>
                <w:color w:val="333333"/>
                <w:sz w:val="21"/>
                <w:szCs w:val="21"/>
              </w:rPr>
            </w:pPr>
          </w:p>
          <w:p w14:paraId="41C41294" w14:textId="77777777" w:rsidR="00433801" w:rsidRPr="00E046B5" w:rsidRDefault="00C92884" w:rsidP="004243FB">
            <w:pPr>
              <w:pStyle w:val="ListParagraph"/>
              <w:numPr>
                <w:ilvl w:val="0"/>
                <w:numId w:val="7"/>
              </w:numPr>
              <w:ind w:left="360"/>
              <w:rPr>
                <w:rFonts w:ascii="Helvetica" w:hAnsi="Helvetica" w:cs="Helvetica"/>
                <w:color w:val="333333"/>
                <w:sz w:val="21"/>
                <w:szCs w:val="21"/>
              </w:rPr>
            </w:pPr>
            <w:r w:rsidRPr="00E046B5">
              <w:rPr>
                <w:rFonts w:ascii="Helvetica" w:hAnsi="Helvetica" w:cs="Helvetica"/>
                <w:color w:val="333333"/>
                <w:sz w:val="21"/>
                <w:szCs w:val="21"/>
              </w:rPr>
              <w:t xml:space="preserve">Amongst the other suggestions made during consultation, it was suggested that the introduction a coach marked as being for short-distance passengers should be explored.  Variations on the theme of securing less disturbance included the idea of part of the train being identified as for families with young children, quiet coaches and parts of the train flagged as ‘working’ areas.  There was also a view that there were too many non-essential PA announcements.  </w:t>
            </w:r>
          </w:p>
          <w:p w14:paraId="1A098578" w14:textId="77777777" w:rsidR="00433801" w:rsidRDefault="00433801" w:rsidP="004243FB">
            <w:pPr>
              <w:rPr>
                <w:rFonts w:ascii="Helvetica" w:hAnsi="Helvetica" w:cs="Helvetica"/>
                <w:color w:val="333333"/>
                <w:sz w:val="21"/>
                <w:szCs w:val="21"/>
              </w:rPr>
            </w:pPr>
          </w:p>
          <w:p w14:paraId="21DD598F" w14:textId="77777777" w:rsidR="00616D30" w:rsidRPr="00E046B5" w:rsidRDefault="00C92884" w:rsidP="004243FB">
            <w:pPr>
              <w:pStyle w:val="ListParagraph"/>
              <w:numPr>
                <w:ilvl w:val="0"/>
                <w:numId w:val="7"/>
              </w:numPr>
              <w:ind w:left="360"/>
              <w:rPr>
                <w:rFonts w:ascii="Helvetica" w:hAnsi="Helvetica" w:cs="Helvetica"/>
                <w:color w:val="333333"/>
                <w:sz w:val="21"/>
                <w:szCs w:val="21"/>
              </w:rPr>
            </w:pPr>
            <w:r w:rsidRPr="00E046B5">
              <w:rPr>
                <w:rFonts w:ascii="Helvetica" w:hAnsi="Helvetica" w:cs="Helvetica"/>
                <w:color w:val="333333"/>
                <w:sz w:val="21"/>
                <w:szCs w:val="21"/>
              </w:rPr>
              <w:t>A number of consultees drew attention to the importance of a suitable all-days and all hours catering provision, attuned to the needs of longer distance travellers.  Many stations served by XC do not have suitable catering outlets, or catering outlets that are open at all times when the trains are runnin</w:t>
            </w:r>
            <w:r w:rsidR="00616D30" w:rsidRPr="00E046B5">
              <w:rPr>
                <w:rFonts w:ascii="Helvetica" w:hAnsi="Helvetica" w:cs="Helvetica"/>
                <w:color w:val="333333"/>
                <w:sz w:val="21"/>
                <w:szCs w:val="21"/>
              </w:rPr>
              <w:t>g.</w:t>
            </w:r>
          </w:p>
          <w:p w14:paraId="6FCC468F" w14:textId="77777777" w:rsidR="00616D30" w:rsidRDefault="00616D30" w:rsidP="004243FB">
            <w:pPr>
              <w:rPr>
                <w:rFonts w:ascii="Helvetica" w:hAnsi="Helvetica" w:cs="Helvetica"/>
                <w:color w:val="333333"/>
                <w:sz w:val="21"/>
                <w:szCs w:val="21"/>
              </w:rPr>
            </w:pPr>
          </w:p>
          <w:p w14:paraId="74402709" w14:textId="295DA88A" w:rsidR="00616D30" w:rsidRPr="00E046B5" w:rsidRDefault="00616D30" w:rsidP="004243FB">
            <w:pPr>
              <w:pStyle w:val="ListParagraph"/>
              <w:numPr>
                <w:ilvl w:val="0"/>
                <w:numId w:val="7"/>
              </w:numPr>
              <w:ind w:left="360"/>
              <w:rPr>
                <w:rFonts w:ascii="Helvetica" w:hAnsi="Helvetica" w:cs="Helvetica"/>
                <w:color w:val="333333"/>
                <w:sz w:val="21"/>
                <w:szCs w:val="21"/>
              </w:rPr>
            </w:pPr>
            <w:r w:rsidRPr="00E046B5">
              <w:rPr>
                <w:rFonts w:ascii="Helvetica" w:hAnsi="Helvetica" w:cs="Helvetica"/>
                <w:color w:val="333333"/>
                <w:sz w:val="21"/>
                <w:szCs w:val="21"/>
              </w:rPr>
              <w:t xml:space="preserve">The toilets on Voyager trains were the subject of particular comment.  They exude an unpleasant odour (even when seemingly clean) which carries into the adjoining vestibule area and </w:t>
            </w:r>
            <w:r w:rsidR="00E12989" w:rsidRPr="00E046B5">
              <w:rPr>
                <w:rFonts w:ascii="Helvetica" w:hAnsi="Helvetica" w:cs="Helvetica"/>
                <w:color w:val="333333"/>
                <w:sz w:val="21"/>
                <w:szCs w:val="21"/>
              </w:rPr>
              <w:t xml:space="preserve">they are </w:t>
            </w:r>
            <w:r w:rsidRPr="00E046B5">
              <w:rPr>
                <w:rFonts w:ascii="Helvetica" w:hAnsi="Helvetica" w:cs="Helvetica"/>
                <w:color w:val="333333"/>
                <w:sz w:val="21"/>
                <w:szCs w:val="21"/>
              </w:rPr>
              <w:t xml:space="preserve">prone to failure.  Failures appear difficult for on-train staff to remedy and toilets can remain out of service for a substantial part of a long-distance trip. On occasions there is more than one toilet out of action on a four-car train.  This can cause severe inconvenience for passengers, particularly </w:t>
            </w:r>
            <w:r w:rsidR="00B57159">
              <w:rPr>
                <w:rFonts w:ascii="Helvetica" w:hAnsi="Helvetica" w:cs="Helvetica"/>
                <w:color w:val="333333"/>
                <w:sz w:val="21"/>
                <w:szCs w:val="21"/>
              </w:rPr>
              <w:t xml:space="preserve">during busy periods </w:t>
            </w:r>
            <w:r w:rsidRPr="00E046B5">
              <w:rPr>
                <w:rFonts w:ascii="Helvetica" w:hAnsi="Helvetica" w:cs="Helvetica"/>
                <w:color w:val="333333"/>
                <w:sz w:val="21"/>
                <w:szCs w:val="21"/>
              </w:rPr>
              <w:t>when it is necessary to make one’s way to another coach.  If no reasonable design solution can be found, the franchisee should arrange for toilets to be serviced during the course of the journey</w:t>
            </w:r>
            <w:r w:rsidR="00E12989" w:rsidRPr="00E046B5">
              <w:rPr>
                <w:rFonts w:ascii="Helvetica" w:hAnsi="Helvetica" w:cs="Helvetica"/>
                <w:color w:val="333333"/>
                <w:sz w:val="21"/>
                <w:szCs w:val="21"/>
              </w:rPr>
              <w:t>.</w:t>
            </w:r>
          </w:p>
          <w:p w14:paraId="7A520DEE" w14:textId="75B687F0" w:rsidR="00433801" w:rsidRDefault="00433801">
            <w:pPr>
              <w:rPr>
                <w:rFonts w:ascii="Helvetica" w:hAnsi="Helvetica" w:cs="Helvetica"/>
                <w:color w:val="333333"/>
                <w:sz w:val="21"/>
                <w:szCs w:val="21"/>
              </w:rPr>
            </w:pPr>
          </w:p>
        </w:tc>
      </w:tr>
    </w:tbl>
    <w:p w14:paraId="02946ADC" w14:textId="77777777" w:rsidR="00433801" w:rsidRDefault="00433801"/>
    <w:p w14:paraId="12D42156" w14:textId="77777777" w:rsidR="00433801" w:rsidRDefault="00C92884">
      <w:r>
        <w:rPr>
          <w:rFonts w:ascii="Helvetica" w:hAnsi="Helvetica" w:cs="Helvetica"/>
          <w:b/>
          <w:bCs/>
          <w:color w:val="333333"/>
          <w:sz w:val="36"/>
          <w:szCs w:val="36"/>
        </w:rPr>
        <w:t>Engagement improvement</w:t>
      </w:r>
    </w:p>
    <w:p w14:paraId="6F0FA88C"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Stakeholders are explained on page 30 of the consultation document.</w:t>
      </w:r>
    </w:p>
    <w:p w14:paraId="46C1FE91"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p w14:paraId="1B4FD652" w14:textId="77777777" w:rsidR="00433801" w:rsidRDefault="00C92884">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40. Are there any improvements to the level stakeholder engagement by Cross Country that you would like to see and how could stakeholder engagement be improved?</w:t>
      </w:r>
    </w:p>
    <w:p w14:paraId="60DDD2DE" w14:textId="77777777" w:rsidR="00433801" w:rsidRDefault="00433801">
      <w:pPr>
        <w:rPr>
          <w:rFonts w:ascii="Helvetica" w:hAnsi="Helvetica" w:cs="Helvetica"/>
          <w:color w:val="333333"/>
          <w:sz w:val="21"/>
          <w:szCs w:val="21"/>
        </w:rPr>
      </w:pPr>
    </w:p>
    <w:tbl>
      <w:tblPr>
        <w:tblW w:w="5000" w:type="pct"/>
        <w:jc w:val="center"/>
        <w:tblLayout w:type="fixed"/>
        <w:tblCellMar>
          <w:left w:w="10" w:type="dxa"/>
          <w:right w:w="10" w:type="dxa"/>
        </w:tblCellMar>
        <w:tblLook w:val="04A0" w:firstRow="1" w:lastRow="0" w:firstColumn="1" w:lastColumn="0" w:noHBand="0" w:noVBand="1"/>
      </w:tblPr>
      <w:tblGrid>
        <w:gridCol w:w="9016"/>
      </w:tblGrid>
      <w:tr w:rsidR="00433801" w14:paraId="538E14D3" w14:textId="77777777">
        <w:trPr>
          <w:jc w:val="center"/>
        </w:trPr>
        <w:tc>
          <w:tcPr>
            <w:tcW w:w="9016"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38EF68A3" w14:textId="0B7A4A55" w:rsidR="00433801" w:rsidRDefault="00C92884" w:rsidP="00357099">
            <w:pPr>
              <w:spacing w:before="240" w:after="240"/>
            </w:pPr>
            <w:r>
              <w:rPr>
                <w:rFonts w:ascii="Helvetica" w:hAnsi="Helvetica" w:cs="Helvetica"/>
                <w:color w:val="333333"/>
                <w:sz w:val="21"/>
                <w:szCs w:val="21"/>
              </w:rPr>
              <w:t xml:space="preserve">Compared to TravelWatch SouthWest’s experience of other operators, XC franchisees have performed poorly in terms of engagement.  </w:t>
            </w:r>
            <w:r w:rsidR="00B02C3D" w:rsidRPr="00B02C3D">
              <w:rPr>
                <w:rFonts w:ascii="Helvetica" w:hAnsi="Helvetica" w:cs="Helvetica"/>
                <w:color w:val="333333"/>
                <w:sz w:val="21"/>
                <w:szCs w:val="21"/>
              </w:rPr>
              <w:t>Unlike some of the other public transport companies with which we work and that are also linked to the major holding groups, the present XC incumbent does not contribute financially to the cost of, nor does it participate much in, TravelWatch SouthWest’s activities. Their top-team seems too stretched to find time easily to attend stakeholder meetings, particularly those that we hold at weekends</w:t>
            </w:r>
            <w:r>
              <w:rPr>
                <w:rFonts w:ascii="Helvetica" w:hAnsi="Helvetica" w:cs="Helvetica"/>
                <w:color w:val="333333"/>
                <w:sz w:val="21"/>
                <w:szCs w:val="21"/>
              </w:rPr>
              <w:t xml:space="preserve"> when </w:t>
            </w:r>
            <w:r>
              <w:rPr>
                <w:rFonts w:ascii="Helvetica" w:hAnsi="Helvetica" w:cs="Helvetica"/>
                <w:i/>
                <w:color w:val="333333"/>
                <w:sz w:val="21"/>
                <w:szCs w:val="21"/>
              </w:rPr>
              <w:t xml:space="preserve">bona fide </w:t>
            </w:r>
            <w:r>
              <w:rPr>
                <w:rFonts w:ascii="Helvetica" w:hAnsi="Helvetica" w:cs="Helvetica"/>
                <w:color w:val="333333"/>
                <w:sz w:val="21"/>
                <w:szCs w:val="21"/>
              </w:rPr>
              <w:t xml:space="preserve">passengers are more likely to be available.  </w:t>
            </w:r>
            <w:r w:rsidR="001F634F" w:rsidRPr="001F634F">
              <w:rPr>
                <w:rFonts w:ascii="Helvetica" w:hAnsi="Helvetica" w:cs="Helvetica"/>
                <w:color w:val="333333"/>
                <w:sz w:val="21"/>
                <w:szCs w:val="21"/>
              </w:rPr>
              <w:t>This is in contrast to other operators, Network Rail, representatives of DfT and local government.</w:t>
            </w:r>
            <w:r w:rsidR="001F634F">
              <w:rPr>
                <w:rFonts w:ascii="Helvetica" w:hAnsi="Helvetica" w:cs="Helvetica"/>
                <w:color w:val="333333"/>
                <w:sz w:val="21"/>
                <w:szCs w:val="21"/>
              </w:rPr>
              <w:t xml:space="preserve"> </w:t>
            </w:r>
            <w:r>
              <w:rPr>
                <w:rFonts w:ascii="Helvetica" w:hAnsi="Helvetica" w:cs="Helvetica"/>
                <w:color w:val="333333"/>
                <w:sz w:val="21"/>
                <w:szCs w:val="21"/>
              </w:rPr>
              <w:t>TravelWatch SouthWest is always keen to fulfil the role of an informed, and occasionally frank, friend.  Our mission is to make sure that the views of public transport users in the South West are heard, understood and, where appropriate, acted upon.  XC has not always made use of the resource that we represent to the loss of itself, the franchisor, and that of public transport users.</w:t>
            </w:r>
          </w:p>
        </w:tc>
      </w:tr>
    </w:tbl>
    <w:p w14:paraId="0CC1B3CE" w14:textId="77777777" w:rsidR="00433801" w:rsidRDefault="00C92884">
      <w:pPr>
        <w:pStyle w:val="Heading3"/>
        <w:spacing w:before="300"/>
      </w:pPr>
      <w:r>
        <w:rPr>
          <w:rFonts w:ascii="Helvetica" w:hAnsi="Helvetica" w:cs="Helvetica"/>
          <w:b/>
          <w:bCs/>
          <w:color w:val="333333"/>
          <w:sz w:val="21"/>
          <w:szCs w:val="21"/>
        </w:rPr>
        <w:t>41. Does Cross Country provide a sufficient level of support to relevant Community Rail partnerships in your experience?</w:t>
      </w:r>
    </w:p>
    <w:p w14:paraId="7E1B8E72" w14:textId="77777777" w:rsidR="00433801" w:rsidRDefault="00433801">
      <w:pPr>
        <w:pStyle w:val="Heading3"/>
        <w:spacing w:before="300"/>
        <w:rPr>
          <w:rFonts w:ascii="Helvetica" w:hAnsi="Helvetica" w:cs="Helvetica"/>
          <w:color w:val="333333"/>
          <w:sz w:val="21"/>
          <w:szCs w:val="21"/>
        </w:rPr>
      </w:pPr>
    </w:p>
    <w:tbl>
      <w:tblPr>
        <w:tblW w:w="1129" w:type="dxa"/>
        <w:tblLayout w:type="fixed"/>
        <w:tblCellMar>
          <w:left w:w="10" w:type="dxa"/>
          <w:right w:w="10" w:type="dxa"/>
        </w:tblCellMar>
        <w:tblLook w:val="04A0" w:firstRow="1" w:lastRow="0" w:firstColumn="1" w:lastColumn="0" w:noHBand="0" w:noVBand="1"/>
      </w:tblPr>
      <w:tblGrid>
        <w:gridCol w:w="421"/>
        <w:gridCol w:w="708"/>
      </w:tblGrid>
      <w:tr w:rsidR="00433801" w14:paraId="1B372CA3" w14:textId="7777777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34967E"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67E029E"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Yes</w:t>
            </w:r>
          </w:p>
        </w:tc>
      </w:tr>
      <w:tr w:rsidR="00433801" w14:paraId="5DF6FE76" w14:textId="7777777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B82D67"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AB28721"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No</w:t>
            </w:r>
          </w:p>
        </w:tc>
      </w:tr>
    </w:tbl>
    <w:p w14:paraId="678CF046" w14:textId="77777777" w:rsidR="00433801" w:rsidRDefault="00433801">
      <w:pPr>
        <w:pStyle w:val="Standard"/>
        <w:rPr>
          <w:rFonts w:ascii="Helvetica" w:hAnsi="Helvetica" w:cs="Helvetica"/>
          <w:color w:val="333333"/>
          <w:sz w:val="21"/>
          <w:szCs w:val="21"/>
        </w:rPr>
      </w:pPr>
    </w:p>
    <w:p w14:paraId="24EA8D7D" w14:textId="77777777" w:rsidR="00433801" w:rsidRDefault="00C92884">
      <w:r>
        <w:rPr>
          <w:rFonts w:ascii="Helvetica" w:hAnsi="Helvetica" w:cs="Helvetica"/>
          <w:b/>
          <w:bCs/>
          <w:color w:val="333333"/>
          <w:sz w:val="36"/>
          <w:szCs w:val="36"/>
        </w:rPr>
        <w:t>Community Rail partnerships engagement</w:t>
      </w:r>
    </w:p>
    <w:p w14:paraId="5542C901"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p w14:paraId="7E2607F9" w14:textId="77777777" w:rsidR="00433801" w:rsidRDefault="00C92884">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42. Has their support improved in the last year to 18 months?</w:t>
      </w:r>
    </w:p>
    <w:p w14:paraId="140CC8C8" w14:textId="77777777" w:rsidR="00433801" w:rsidRDefault="00433801">
      <w:pPr>
        <w:rPr>
          <w:rFonts w:ascii="Helvetica" w:hAnsi="Helvetica" w:cs="Helvetica"/>
          <w:color w:val="333333"/>
          <w:sz w:val="21"/>
          <w:szCs w:val="21"/>
        </w:rPr>
      </w:pPr>
    </w:p>
    <w:tbl>
      <w:tblPr>
        <w:tblW w:w="1129" w:type="dxa"/>
        <w:tblLayout w:type="fixed"/>
        <w:tblCellMar>
          <w:left w:w="10" w:type="dxa"/>
          <w:right w:w="10" w:type="dxa"/>
        </w:tblCellMar>
        <w:tblLook w:val="04A0" w:firstRow="1" w:lastRow="0" w:firstColumn="1" w:lastColumn="0" w:noHBand="0" w:noVBand="1"/>
      </w:tblPr>
      <w:tblGrid>
        <w:gridCol w:w="421"/>
        <w:gridCol w:w="708"/>
      </w:tblGrid>
      <w:tr w:rsidR="00433801" w14:paraId="6D7C04B1" w14:textId="7777777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7F54BB"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4E26CFD"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Yes</w:t>
            </w:r>
          </w:p>
        </w:tc>
      </w:tr>
      <w:tr w:rsidR="00433801" w14:paraId="7E53E7BB" w14:textId="7777777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CCF1E3"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6686768"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No</w:t>
            </w:r>
          </w:p>
        </w:tc>
      </w:tr>
    </w:tbl>
    <w:p w14:paraId="73EDE0CC" w14:textId="5456A282" w:rsidR="00433801" w:rsidRDefault="00C92884">
      <w:pPr>
        <w:rPr>
          <w:rFonts w:ascii="Helvetica" w:hAnsi="Helvetica" w:cs="Helvetica"/>
          <w:color w:val="333333"/>
          <w:sz w:val="21"/>
          <w:szCs w:val="21"/>
        </w:rPr>
      </w:pPr>
      <w:r>
        <w:rPr>
          <w:rFonts w:ascii="Helvetica" w:hAnsi="Helvetica" w:cs="Helvetica"/>
          <w:color w:val="333333"/>
          <w:sz w:val="21"/>
          <w:szCs w:val="21"/>
        </w:rPr>
        <w:t> </w:t>
      </w:r>
    </w:p>
    <w:p w14:paraId="1AA5361D" w14:textId="5DB70CFC" w:rsidR="006420EC" w:rsidRDefault="006420EC">
      <w:pPr>
        <w:rPr>
          <w:rFonts w:ascii="Helvetica" w:hAnsi="Helvetica" w:cs="Helvetica"/>
          <w:color w:val="333333"/>
          <w:sz w:val="21"/>
          <w:szCs w:val="21"/>
        </w:rPr>
      </w:pPr>
      <w:r w:rsidRPr="006420EC">
        <w:rPr>
          <w:rFonts w:ascii="Helvetica" w:hAnsi="Helvetica" w:cs="Helvetica"/>
          <w:color w:val="333333"/>
          <w:sz w:val="21"/>
          <w:szCs w:val="21"/>
        </w:rPr>
        <w:t xml:space="preserve">This </w:t>
      </w:r>
      <w:r>
        <w:rPr>
          <w:rFonts w:ascii="Helvetica" w:hAnsi="Helvetica" w:cs="Helvetica"/>
          <w:color w:val="333333"/>
          <w:sz w:val="21"/>
          <w:szCs w:val="21"/>
        </w:rPr>
        <w:t>improvement has resulted directly from the</w:t>
      </w:r>
      <w:r w:rsidRPr="006420EC">
        <w:rPr>
          <w:rFonts w:ascii="Helvetica" w:hAnsi="Helvetica" w:cs="Helvetica"/>
          <w:color w:val="333333"/>
          <w:sz w:val="21"/>
          <w:szCs w:val="21"/>
        </w:rPr>
        <w:t xml:space="preserve"> provisions in the current Direct Award to Arriva that Community Rail Partnerships should receive support. It is appreciated that because of the vast geographical coverage of </w:t>
      </w:r>
      <w:r w:rsidR="00DD07D3">
        <w:rPr>
          <w:rFonts w:ascii="Helvetica" w:hAnsi="Helvetica" w:cs="Helvetica"/>
          <w:color w:val="333333"/>
          <w:sz w:val="21"/>
          <w:szCs w:val="21"/>
        </w:rPr>
        <w:t>XC</w:t>
      </w:r>
      <w:r w:rsidRPr="006420EC">
        <w:rPr>
          <w:rFonts w:ascii="Helvetica" w:hAnsi="Helvetica" w:cs="Helvetica"/>
          <w:color w:val="333333"/>
          <w:sz w:val="21"/>
          <w:szCs w:val="21"/>
        </w:rPr>
        <w:t xml:space="preserve"> there are many CRPs</w:t>
      </w:r>
      <w:r w:rsidR="00DD07D3">
        <w:rPr>
          <w:rFonts w:ascii="Helvetica" w:hAnsi="Helvetica" w:cs="Helvetica"/>
          <w:color w:val="333333"/>
          <w:sz w:val="21"/>
          <w:szCs w:val="21"/>
        </w:rPr>
        <w:t>,</w:t>
      </w:r>
      <w:r w:rsidRPr="006420EC">
        <w:rPr>
          <w:rFonts w:ascii="Helvetica" w:hAnsi="Helvetica" w:cs="Helvetica"/>
          <w:color w:val="333333"/>
          <w:sz w:val="21"/>
          <w:szCs w:val="21"/>
        </w:rPr>
        <w:t xml:space="preserve"> but Arriva </w:t>
      </w:r>
      <w:r w:rsidR="00DD07D3">
        <w:rPr>
          <w:rFonts w:ascii="Helvetica" w:hAnsi="Helvetica" w:cs="Helvetica"/>
          <w:color w:val="333333"/>
          <w:sz w:val="21"/>
          <w:szCs w:val="21"/>
        </w:rPr>
        <w:t xml:space="preserve">is considered to </w:t>
      </w:r>
      <w:r w:rsidRPr="006420EC">
        <w:rPr>
          <w:rFonts w:ascii="Helvetica" w:hAnsi="Helvetica" w:cs="Helvetica"/>
          <w:color w:val="333333"/>
          <w:sz w:val="21"/>
          <w:szCs w:val="21"/>
        </w:rPr>
        <w:t xml:space="preserve">have been slow to act on this new responsibility.  </w:t>
      </w:r>
      <w:r w:rsidR="009C5BDF" w:rsidRPr="009C5BDF">
        <w:rPr>
          <w:rFonts w:ascii="Helvetica" w:hAnsi="Helvetica" w:cs="Helvetica"/>
          <w:color w:val="333333"/>
          <w:sz w:val="21"/>
          <w:szCs w:val="21"/>
        </w:rPr>
        <w:t xml:space="preserve">On non-financial support, XC management is really stretched and </w:t>
      </w:r>
      <w:r w:rsidR="009C5BDF">
        <w:rPr>
          <w:rFonts w:ascii="Helvetica" w:hAnsi="Helvetica" w:cs="Helvetica"/>
          <w:color w:val="333333"/>
          <w:sz w:val="21"/>
          <w:szCs w:val="21"/>
        </w:rPr>
        <w:t>their attendance at meetings is poor compared to regional operators</w:t>
      </w:r>
      <w:r w:rsidR="009C5BDF" w:rsidRPr="009C5BDF">
        <w:rPr>
          <w:rFonts w:ascii="Helvetica" w:hAnsi="Helvetica" w:cs="Helvetica"/>
          <w:color w:val="333333"/>
          <w:sz w:val="21"/>
          <w:szCs w:val="21"/>
        </w:rPr>
        <w:t xml:space="preserve">.  Given the considerable geographical area served by XC this is not surprising, but more staff resources </w:t>
      </w:r>
      <w:r w:rsidR="009C5BDF">
        <w:rPr>
          <w:rFonts w:ascii="Helvetica" w:hAnsi="Helvetica" w:cs="Helvetica"/>
          <w:color w:val="333333"/>
          <w:sz w:val="21"/>
          <w:szCs w:val="21"/>
        </w:rPr>
        <w:t>are needed for effective</w:t>
      </w:r>
      <w:r w:rsidR="009C5BDF" w:rsidRPr="009C5BDF">
        <w:rPr>
          <w:rFonts w:ascii="Helvetica" w:hAnsi="Helvetica" w:cs="Helvetica"/>
          <w:color w:val="333333"/>
          <w:sz w:val="21"/>
          <w:szCs w:val="21"/>
        </w:rPr>
        <w:t xml:space="preserve"> community </w:t>
      </w:r>
      <w:r w:rsidR="009C5BDF">
        <w:rPr>
          <w:rFonts w:ascii="Helvetica" w:hAnsi="Helvetica" w:cs="Helvetica"/>
          <w:color w:val="333333"/>
          <w:sz w:val="21"/>
          <w:szCs w:val="21"/>
        </w:rPr>
        <w:t>engagement</w:t>
      </w:r>
      <w:r w:rsidR="009C5BDF" w:rsidRPr="009C5BDF">
        <w:rPr>
          <w:rFonts w:ascii="Helvetica" w:hAnsi="Helvetica" w:cs="Helvetica"/>
          <w:color w:val="333333"/>
          <w:sz w:val="21"/>
          <w:szCs w:val="21"/>
        </w:rPr>
        <w:t>.</w:t>
      </w:r>
    </w:p>
    <w:p w14:paraId="07D5F9A9" w14:textId="77777777" w:rsidR="00433801" w:rsidRDefault="00C92884">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43. Provide ideas on what more you feel the franchise could do to help the relevant Community Rail partnerships?</w:t>
      </w:r>
    </w:p>
    <w:p w14:paraId="36D76C23" w14:textId="77777777" w:rsidR="00433801" w:rsidRDefault="00433801">
      <w:pPr>
        <w:pStyle w:val="Heading3"/>
        <w:spacing w:before="300"/>
        <w:rPr>
          <w:rFonts w:ascii="Helvetica" w:hAnsi="Helvetica" w:cs="Helvetica"/>
          <w:b/>
          <w:bCs/>
          <w:color w:val="333333"/>
          <w:sz w:val="21"/>
          <w:szCs w:val="21"/>
        </w:rPr>
      </w:pPr>
    </w:p>
    <w:tbl>
      <w:tblPr>
        <w:tblW w:w="5000" w:type="pct"/>
        <w:jc w:val="center"/>
        <w:tblLayout w:type="fixed"/>
        <w:tblCellMar>
          <w:left w:w="10" w:type="dxa"/>
          <w:right w:w="10" w:type="dxa"/>
        </w:tblCellMar>
        <w:tblLook w:val="04A0" w:firstRow="1" w:lastRow="0" w:firstColumn="1" w:lastColumn="0" w:noHBand="0" w:noVBand="1"/>
      </w:tblPr>
      <w:tblGrid>
        <w:gridCol w:w="9016"/>
      </w:tblGrid>
      <w:tr w:rsidR="00433801" w14:paraId="4C1694ED" w14:textId="77777777">
        <w:trPr>
          <w:jc w:val="center"/>
        </w:trPr>
        <w:tc>
          <w:tcPr>
            <w:tcW w:w="9016"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015C46D9" w14:textId="0C5F2D69" w:rsidR="00433801" w:rsidRDefault="00DD07D3" w:rsidP="009C5BDF">
            <w:pPr>
              <w:spacing w:before="240" w:after="240"/>
            </w:pPr>
            <w:r w:rsidRPr="00DD07D3">
              <w:rPr>
                <w:rFonts w:ascii="Helvetica" w:hAnsi="Helvetica" w:cs="Helvetica"/>
                <w:color w:val="FF0000"/>
                <w:sz w:val="21"/>
                <w:szCs w:val="21"/>
              </w:rPr>
              <w:t>Financial support for CRPs must continue at the same if not higher levels. TWSW considers that additional sums should be made available to support</w:t>
            </w:r>
            <w:r>
              <w:rPr>
                <w:rFonts w:ascii="Helvetica" w:hAnsi="Helvetica" w:cs="Helvetica"/>
                <w:color w:val="FF0000"/>
                <w:sz w:val="21"/>
                <w:szCs w:val="21"/>
              </w:rPr>
              <w:t xml:space="preserve"> leisure and tourism</w:t>
            </w:r>
            <w:r w:rsidRPr="00DD07D3">
              <w:rPr>
                <w:rFonts w:ascii="Helvetica" w:hAnsi="Helvetica" w:cs="Helvetica"/>
                <w:color w:val="FF0000"/>
                <w:sz w:val="21"/>
                <w:szCs w:val="21"/>
              </w:rPr>
              <w:t xml:space="preserve"> projects developed jointly by the franchisee and CRPs. </w:t>
            </w:r>
            <w:r w:rsidR="00E31FDB">
              <w:rPr>
                <w:rFonts w:ascii="Helvetica" w:hAnsi="Helvetica" w:cs="Helvetica"/>
                <w:color w:val="FF0000"/>
                <w:sz w:val="21"/>
                <w:szCs w:val="21"/>
              </w:rPr>
              <w:t>(For example, w</w:t>
            </w:r>
            <w:r w:rsidR="00E31FDB" w:rsidRPr="00E31FDB">
              <w:rPr>
                <w:rFonts w:ascii="Helvetica" w:hAnsi="Helvetica" w:cs="Helvetica"/>
                <w:color w:val="FF0000"/>
                <w:sz w:val="21"/>
                <w:szCs w:val="21"/>
              </w:rPr>
              <w:t>e would like to see, and help with, more targeted marketing of trains with empty seats e.g. off</w:t>
            </w:r>
            <w:r w:rsidR="004243FB">
              <w:rPr>
                <w:rFonts w:ascii="Helvetica" w:hAnsi="Helvetica" w:cs="Helvetica"/>
                <w:color w:val="FF0000"/>
                <w:sz w:val="21"/>
                <w:szCs w:val="21"/>
              </w:rPr>
              <w:t>-</w:t>
            </w:r>
            <w:r w:rsidR="00E31FDB" w:rsidRPr="00E31FDB">
              <w:rPr>
                <w:rFonts w:ascii="Helvetica" w:hAnsi="Helvetica" w:cs="Helvetica"/>
                <w:color w:val="FF0000"/>
                <w:sz w:val="21"/>
                <w:szCs w:val="21"/>
              </w:rPr>
              <w:t>peak day visits from the West Midlands to Weston-super-Mare.</w:t>
            </w:r>
            <w:r w:rsidR="00E31FDB">
              <w:rPr>
                <w:rFonts w:ascii="Helvetica" w:hAnsi="Helvetica" w:cs="Helvetica"/>
                <w:color w:val="FF0000"/>
                <w:sz w:val="21"/>
                <w:szCs w:val="21"/>
              </w:rPr>
              <w:t>)</w:t>
            </w:r>
            <w:r w:rsidRPr="00DD07D3">
              <w:rPr>
                <w:rFonts w:ascii="Helvetica" w:hAnsi="Helvetica" w:cs="Helvetica"/>
                <w:color w:val="FF0000"/>
                <w:sz w:val="21"/>
                <w:szCs w:val="21"/>
              </w:rPr>
              <w:t xml:space="preserve"> This will require the franchisee to have regionally based staff to give the necessary time and commitment to both CRPs and stakeholders</w:t>
            </w:r>
            <w:r>
              <w:rPr>
                <w:rFonts w:ascii="Helvetica" w:hAnsi="Helvetica" w:cs="Helvetica"/>
                <w:color w:val="FF0000"/>
                <w:sz w:val="21"/>
                <w:szCs w:val="21"/>
              </w:rPr>
              <w:t>, something that</w:t>
            </w:r>
            <w:r w:rsidRPr="00DD07D3">
              <w:rPr>
                <w:rFonts w:ascii="Helvetica" w:hAnsi="Helvetica" w:cs="Helvetica"/>
                <w:color w:val="FF0000"/>
                <w:sz w:val="21"/>
                <w:szCs w:val="21"/>
              </w:rPr>
              <w:t xml:space="preserve"> has been lacking to date.</w:t>
            </w:r>
            <w:r w:rsidR="009C5BDF">
              <w:rPr>
                <w:rFonts w:ascii="Helvetica" w:hAnsi="Helvetica" w:cs="Helvetica"/>
                <w:color w:val="FF0000"/>
                <w:sz w:val="21"/>
                <w:szCs w:val="21"/>
              </w:rPr>
              <w:t xml:space="preserve">  Over the last two years the current franchisee has been a valuable participant in certain joint projects, for example work undertaken with the </w:t>
            </w:r>
            <w:proofErr w:type="spellStart"/>
            <w:r w:rsidR="009C5BDF">
              <w:rPr>
                <w:rFonts w:ascii="Helvetica" w:hAnsi="Helvetica" w:cs="Helvetica"/>
                <w:color w:val="FF0000"/>
                <w:sz w:val="21"/>
                <w:szCs w:val="21"/>
              </w:rPr>
              <w:t>Severnside</w:t>
            </w:r>
            <w:proofErr w:type="spellEnd"/>
            <w:r w:rsidR="009C5BDF">
              <w:rPr>
                <w:rFonts w:ascii="Helvetica" w:hAnsi="Helvetica" w:cs="Helvetica"/>
                <w:color w:val="FF0000"/>
                <w:sz w:val="21"/>
                <w:szCs w:val="21"/>
              </w:rPr>
              <w:t xml:space="preserve"> CRP </w:t>
            </w:r>
            <w:r w:rsidR="009C5BDF" w:rsidRPr="009C5BDF">
              <w:rPr>
                <w:rFonts w:ascii="Helvetica" w:hAnsi="Helvetica" w:cs="Helvetica"/>
                <w:color w:val="FF0000"/>
                <w:sz w:val="21"/>
                <w:szCs w:val="21"/>
              </w:rPr>
              <w:t xml:space="preserve">jointly with a University, addressing the needs of disadvantaged passengers, and on community information films.  </w:t>
            </w:r>
          </w:p>
        </w:tc>
      </w:tr>
    </w:tbl>
    <w:p w14:paraId="195C1461" w14:textId="77777777" w:rsidR="00433801" w:rsidRDefault="00433801"/>
    <w:p w14:paraId="7C8688BA" w14:textId="77777777" w:rsidR="00433801" w:rsidRDefault="00C92884">
      <w:r>
        <w:rPr>
          <w:rFonts w:ascii="Helvetica" w:hAnsi="Helvetica" w:cs="Helvetica"/>
          <w:b/>
          <w:bCs/>
          <w:color w:val="333333"/>
          <w:sz w:val="36"/>
          <w:szCs w:val="36"/>
        </w:rPr>
        <w:t>Final comments</w:t>
      </w:r>
    </w:p>
    <w:p w14:paraId="50385050"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 </w:t>
      </w:r>
    </w:p>
    <w:p w14:paraId="1B6DF9F0" w14:textId="77777777" w:rsidR="00433801" w:rsidRDefault="00C92884">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44. Any other comments?</w:t>
      </w:r>
    </w:p>
    <w:p w14:paraId="651A1CBD" w14:textId="77777777" w:rsidR="00433801" w:rsidRDefault="00433801">
      <w:pPr>
        <w:rPr>
          <w:rFonts w:ascii="Helvetica" w:hAnsi="Helvetica" w:cs="Helvetica"/>
          <w:color w:val="333333"/>
          <w:sz w:val="21"/>
          <w:szCs w:val="21"/>
        </w:rPr>
      </w:pPr>
    </w:p>
    <w:p w14:paraId="35CD7379" w14:textId="77777777" w:rsidR="00433801" w:rsidRDefault="00433801">
      <w:pPr>
        <w:rPr>
          <w:rFonts w:ascii="Helvetica" w:hAnsi="Helvetica" w:cs="Helvetica"/>
          <w:color w:val="333333"/>
          <w:sz w:val="21"/>
          <w:szCs w:val="21"/>
        </w:rPr>
      </w:pPr>
    </w:p>
    <w:tbl>
      <w:tblPr>
        <w:tblW w:w="5000" w:type="pct"/>
        <w:jc w:val="center"/>
        <w:tblLayout w:type="fixed"/>
        <w:tblCellMar>
          <w:left w:w="10" w:type="dxa"/>
          <w:right w:w="10" w:type="dxa"/>
        </w:tblCellMar>
        <w:tblLook w:val="04A0" w:firstRow="1" w:lastRow="0" w:firstColumn="1" w:lastColumn="0" w:noHBand="0" w:noVBand="1"/>
      </w:tblPr>
      <w:tblGrid>
        <w:gridCol w:w="9016"/>
      </w:tblGrid>
      <w:tr w:rsidR="00433801" w14:paraId="085F91C1" w14:textId="77777777">
        <w:trPr>
          <w:jc w:val="center"/>
        </w:trPr>
        <w:tc>
          <w:tcPr>
            <w:tcW w:w="9016" w:type="dxa"/>
            <w:tcBorders>
              <w:top w:val="single" w:sz="4" w:space="0" w:color="97C9EB"/>
              <w:left w:val="single" w:sz="4" w:space="0" w:color="97C9EB"/>
              <w:bottom w:val="single" w:sz="4" w:space="0" w:color="97C9EB"/>
              <w:right w:val="single" w:sz="4" w:space="0" w:color="97C9EB"/>
            </w:tcBorders>
            <w:shd w:val="clear" w:color="auto" w:fill="FFFFFF"/>
            <w:tcMar>
              <w:top w:w="0" w:type="dxa"/>
              <w:left w:w="0" w:type="dxa"/>
              <w:bottom w:w="0" w:type="dxa"/>
              <w:right w:w="0" w:type="dxa"/>
            </w:tcMar>
            <w:vAlign w:val="center"/>
          </w:tcPr>
          <w:p w14:paraId="25D3C99E" w14:textId="77777777" w:rsidR="00433801" w:rsidRDefault="00C92884" w:rsidP="00FD2EEE">
            <w:pPr>
              <w:spacing w:before="240" w:after="240"/>
              <w:rPr>
                <w:rFonts w:ascii="Helvetica" w:hAnsi="Helvetica" w:cs="Helvetica"/>
                <w:color w:val="333333"/>
                <w:sz w:val="21"/>
                <w:szCs w:val="21"/>
              </w:rPr>
            </w:pPr>
            <w:r>
              <w:rPr>
                <w:rFonts w:ascii="Helvetica" w:hAnsi="Helvetica" w:cs="Helvetica"/>
                <w:color w:val="333333"/>
                <w:sz w:val="21"/>
                <w:szCs w:val="21"/>
              </w:rPr>
              <w:t xml:space="preserve">TravelWatch SouthWest notes that over the four years from 2013-14 the XC franchisee has received more than £64m compensation from Network Rail for planned disruption on the network (Schedule 4 Payments) and, for unplanned disruption (Schedule 8 payments).  While a small proportion of this will have found its way to passengers as compensation for delay we firmly believe that such monies should be ring-fenced and used for investment that demonstrably results in passenger benefit. </w:t>
            </w:r>
          </w:p>
          <w:p w14:paraId="48EA7203" w14:textId="77777777" w:rsidR="00433801" w:rsidRDefault="00C92884">
            <w:pPr>
              <w:spacing w:after="240"/>
              <w:rPr>
                <w:rFonts w:ascii="Helvetica" w:hAnsi="Helvetica" w:cs="Helvetica"/>
                <w:color w:val="333333"/>
                <w:sz w:val="21"/>
                <w:szCs w:val="21"/>
              </w:rPr>
            </w:pPr>
            <w:r>
              <w:rPr>
                <w:rFonts w:ascii="Helvetica" w:hAnsi="Helvetica" w:cs="Helvetica"/>
                <w:color w:val="333333"/>
                <w:sz w:val="21"/>
                <w:szCs w:val="21"/>
              </w:rPr>
              <w:t>Several of our consultees, including the British Transport Police, drew attention to the importance they attach to CCTV: it is wanted both to monitor the interior of the train and, at stations, to monitor (and deter) poor behaviour throughout the public areas (including passenger lifts. </w:t>
            </w:r>
          </w:p>
          <w:p w14:paraId="6524BF18"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Amongst the other significant themes to emerge during our consultations were:</w:t>
            </w:r>
          </w:p>
          <w:p w14:paraId="4DC3EC09" w14:textId="77777777" w:rsidR="00433801" w:rsidRDefault="00C92884">
            <w:pPr>
              <w:pStyle w:val="ListParagraph"/>
              <w:numPr>
                <w:ilvl w:val="0"/>
                <w:numId w:val="5"/>
              </w:numPr>
              <w:rPr>
                <w:rFonts w:ascii="Helvetica" w:hAnsi="Helvetica" w:cs="Helvetica"/>
                <w:color w:val="333333"/>
                <w:sz w:val="21"/>
                <w:szCs w:val="21"/>
              </w:rPr>
            </w:pPr>
            <w:r>
              <w:rPr>
                <w:rFonts w:ascii="Helvetica" w:hAnsi="Helvetica" w:cs="Helvetica"/>
                <w:color w:val="333333"/>
                <w:sz w:val="21"/>
                <w:szCs w:val="21"/>
              </w:rPr>
              <w:t>It was felt that the consultation document might have been strengthened had the Department attempted to define in general terms the broad policy outcomes that it intends the specification to deliver beyond crowding, the shape of the network and customer experience.  In other words, it is not entirely clear as to what the Government sees as the purpose of the XC franchise.</w:t>
            </w:r>
          </w:p>
          <w:p w14:paraId="7042F9D2" w14:textId="77777777" w:rsidR="00433801" w:rsidRDefault="00C92884">
            <w:pPr>
              <w:pStyle w:val="ListParagraph"/>
              <w:numPr>
                <w:ilvl w:val="0"/>
                <w:numId w:val="5"/>
              </w:numPr>
              <w:rPr>
                <w:rFonts w:ascii="Helvetica" w:hAnsi="Helvetica" w:cs="Helvetica"/>
                <w:color w:val="333333"/>
                <w:sz w:val="21"/>
                <w:szCs w:val="21"/>
              </w:rPr>
            </w:pPr>
            <w:r>
              <w:rPr>
                <w:rFonts w:ascii="Helvetica" w:hAnsi="Helvetica" w:cs="Helvetica"/>
                <w:color w:val="333333"/>
                <w:sz w:val="21"/>
                <w:szCs w:val="21"/>
              </w:rPr>
              <w:t>There is a widespread perception that the XC franchisee could do more to engage with regional stakeholders and derive practical benefit from so doing.  The sub-regional and regional engagement and focus of GWR is cited as a model of good practice in this respect.</w:t>
            </w:r>
          </w:p>
          <w:p w14:paraId="5476E459" w14:textId="77777777" w:rsidR="00433801" w:rsidRDefault="00C92884">
            <w:pPr>
              <w:pStyle w:val="ListParagraph"/>
              <w:numPr>
                <w:ilvl w:val="0"/>
                <w:numId w:val="5"/>
              </w:numPr>
              <w:rPr>
                <w:rFonts w:ascii="Helvetica" w:hAnsi="Helvetica" w:cs="Helvetica"/>
                <w:color w:val="333333"/>
                <w:sz w:val="21"/>
                <w:szCs w:val="21"/>
              </w:rPr>
            </w:pPr>
            <w:r>
              <w:rPr>
                <w:rFonts w:ascii="Helvetica" w:hAnsi="Helvetica" w:cs="Helvetica"/>
                <w:color w:val="333333"/>
                <w:sz w:val="21"/>
                <w:szCs w:val="21"/>
              </w:rPr>
              <w:t>It is widely felt that train operators generally, and XC in particular, could do more to promote links with local bus operators at those stations where their trains call.</w:t>
            </w:r>
          </w:p>
          <w:p w14:paraId="70231C4C" w14:textId="77777777" w:rsidR="00433801" w:rsidRDefault="00C92884">
            <w:pPr>
              <w:pStyle w:val="ListParagraph"/>
              <w:numPr>
                <w:ilvl w:val="0"/>
                <w:numId w:val="5"/>
              </w:numPr>
              <w:rPr>
                <w:rFonts w:ascii="Helvetica" w:hAnsi="Helvetica" w:cs="Helvetica"/>
                <w:color w:val="333333"/>
                <w:sz w:val="21"/>
                <w:szCs w:val="21"/>
              </w:rPr>
            </w:pPr>
            <w:r>
              <w:rPr>
                <w:rFonts w:ascii="Helvetica" w:hAnsi="Helvetica" w:cs="Helvetica"/>
                <w:color w:val="333333"/>
                <w:sz w:val="21"/>
                <w:szCs w:val="21"/>
              </w:rPr>
              <w:t xml:space="preserve">There is a near-universal view that, the Secretary of State’s view that XC should help grow the economy by linking markets and people across the country cannot be realised unless the Government takes steps to ensure more adequate provision of local services, particularly in those locations where the XC product is presently weakened by a confusion of roles: is it an InterCity service or safety-net provision for local commuters? </w:t>
            </w:r>
          </w:p>
          <w:p w14:paraId="0E017404" w14:textId="6A79641E" w:rsidR="00433801" w:rsidRDefault="00C92884">
            <w:pPr>
              <w:pStyle w:val="ListParagraph"/>
              <w:numPr>
                <w:ilvl w:val="0"/>
                <w:numId w:val="5"/>
              </w:numPr>
              <w:rPr>
                <w:rFonts w:ascii="Helvetica" w:hAnsi="Helvetica" w:cs="Helvetica"/>
                <w:color w:val="333333"/>
                <w:sz w:val="21"/>
                <w:szCs w:val="21"/>
              </w:rPr>
            </w:pPr>
            <w:r>
              <w:rPr>
                <w:rFonts w:ascii="Helvetica" w:hAnsi="Helvetica" w:cs="Helvetica"/>
                <w:color w:val="333333"/>
                <w:sz w:val="21"/>
                <w:szCs w:val="21"/>
              </w:rPr>
              <w:t>In the South West, the franchise is seen as an important determinant of the success of the tourist economy as well as being a sustainable and potentially attractive alternative to the over-crowded strategic road network.  It is vital to the inter-regional and intra-regional connectivity of the South West and this the delivery of economic growth.  If the new franchise is to have a realistic prospect of satisfying the needs and expectations of those driving economic growth in the part of the UK, such as the massive employment growth associated with Hinkley Point C and the cluster of associated developments, the franchise specification should acknowledge this regional dimension</w:t>
            </w:r>
            <w:r w:rsidR="008355FE">
              <w:rPr>
                <w:rFonts w:ascii="Helvetica" w:hAnsi="Helvetica" w:cs="Helvetica"/>
                <w:color w:val="333333"/>
                <w:sz w:val="21"/>
                <w:szCs w:val="21"/>
              </w:rPr>
              <w:t>.</w:t>
            </w:r>
          </w:p>
          <w:p w14:paraId="0AE5D0E9" w14:textId="77777777" w:rsidR="00DD07D3" w:rsidRPr="00DD07D3" w:rsidRDefault="008355FE" w:rsidP="00DD07D3">
            <w:pPr>
              <w:pStyle w:val="ListParagraph"/>
              <w:numPr>
                <w:ilvl w:val="0"/>
                <w:numId w:val="5"/>
              </w:numPr>
              <w:rPr>
                <w:rFonts w:ascii="Helvetica" w:hAnsi="Helvetica" w:cs="Helvetica"/>
                <w:color w:val="333333"/>
                <w:sz w:val="21"/>
                <w:szCs w:val="21"/>
              </w:rPr>
            </w:pPr>
            <w:r w:rsidRPr="008355FE">
              <w:rPr>
                <w:rFonts w:ascii="Helvetica" w:hAnsi="Helvetica" w:cs="Helvetica"/>
                <w:color w:val="333333"/>
                <w:sz w:val="21"/>
                <w:szCs w:val="21"/>
              </w:rPr>
              <w:t xml:space="preserve">A thriving business depends on its understanding of new market opportunities and improvement of service to encourage more business: for this to happen </w:t>
            </w:r>
            <w:r>
              <w:rPr>
                <w:rFonts w:ascii="Helvetica" w:hAnsi="Helvetica" w:cs="Helvetica"/>
                <w:color w:val="333333"/>
                <w:sz w:val="21"/>
                <w:szCs w:val="21"/>
              </w:rPr>
              <w:t>X</w:t>
            </w:r>
            <w:r w:rsidRPr="008355FE">
              <w:rPr>
                <w:rFonts w:ascii="Helvetica" w:hAnsi="Helvetica" w:cs="Helvetica"/>
                <w:color w:val="333333"/>
                <w:sz w:val="21"/>
                <w:szCs w:val="21"/>
              </w:rPr>
              <w:t>C need</w:t>
            </w:r>
            <w:r>
              <w:rPr>
                <w:rFonts w:ascii="Helvetica" w:hAnsi="Helvetica" w:cs="Helvetica"/>
                <w:color w:val="333333"/>
                <w:sz w:val="21"/>
                <w:szCs w:val="21"/>
              </w:rPr>
              <w:t>s</w:t>
            </w:r>
            <w:r w:rsidRPr="008355FE">
              <w:rPr>
                <w:rFonts w:ascii="Helvetica" w:hAnsi="Helvetica" w:cs="Helvetica"/>
                <w:color w:val="333333"/>
                <w:sz w:val="21"/>
                <w:szCs w:val="21"/>
              </w:rPr>
              <w:t xml:space="preserve"> a staff presence in the SW</w:t>
            </w:r>
            <w:r>
              <w:rPr>
                <w:rFonts w:ascii="Helvetica" w:hAnsi="Helvetica" w:cs="Helvetica"/>
                <w:color w:val="333333"/>
                <w:sz w:val="21"/>
                <w:szCs w:val="21"/>
              </w:rPr>
              <w:t>.</w:t>
            </w:r>
            <w:r w:rsidR="00DD07D3">
              <w:t xml:space="preserve"> </w:t>
            </w:r>
          </w:p>
          <w:p w14:paraId="4AE36796" w14:textId="22FFC1CF" w:rsidR="00DD07D3" w:rsidRPr="00DD07D3" w:rsidRDefault="00DD07D3" w:rsidP="00DD07D3">
            <w:pPr>
              <w:pStyle w:val="ListParagraph"/>
              <w:numPr>
                <w:ilvl w:val="0"/>
                <w:numId w:val="5"/>
              </w:numPr>
              <w:rPr>
                <w:rFonts w:ascii="Helvetica" w:hAnsi="Helvetica" w:cs="Helvetica"/>
                <w:color w:val="333333"/>
                <w:sz w:val="21"/>
                <w:szCs w:val="21"/>
              </w:rPr>
            </w:pPr>
            <w:r w:rsidRPr="00DD07D3">
              <w:rPr>
                <w:rFonts w:ascii="Helvetica" w:hAnsi="Helvetica" w:cs="Helvetica"/>
                <w:color w:val="333333"/>
                <w:sz w:val="21"/>
                <w:szCs w:val="21"/>
              </w:rPr>
              <w:t xml:space="preserve">TWSW considers that more collaboration with other TOCs with regard to train crews, maintenance of rolling stock and depot use could reduce the cost of operating services. In the far South West for instance could not GWR staff crew </w:t>
            </w:r>
            <w:r>
              <w:rPr>
                <w:rFonts w:ascii="Helvetica" w:hAnsi="Helvetica" w:cs="Helvetica"/>
                <w:color w:val="333333"/>
                <w:sz w:val="21"/>
                <w:szCs w:val="21"/>
              </w:rPr>
              <w:t>XC</w:t>
            </w:r>
            <w:r w:rsidRPr="00DD07D3">
              <w:rPr>
                <w:rFonts w:ascii="Helvetica" w:hAnsi="Helvetica" w:cs="Helvetica"/>
                <w:color w:val="333333"/>
                <w:sz w:val="21"/>
                <w:szCs w:val="21"/>
              </w:rPr>
              <w:t xml:space="preserve"> trains between Exeter and Penzance / Paignton removing the need for a separate</w:t>
            </w:r>
            <w:r>
              <w:rPr>
                <w:rFonts w:ascii="Helvetica" w:hAnsi="Helvetica" w:cs="Helvetica"/>
                <w:color w:val="333333"/>
                <w:sz w:val="21"/>
                <w:szCs w:val="21"/>
              </w:rPr>
              <w:t xml:space="preserve"> XC</w:t>
            </w:r>
            <w:r w:rsidRPr="00DD07D3">
              <w:rPr>
                <w:rFonts w:ascii="Helvetica" w:hAnsi="Helvetica" w:cs="Helvetica"/>
                <w:color w:val="333333"/>
                <w:sz w:val="21"/>
                <w:szCs w:val="21"/>
              </w:rPr>
              <w:t xml:space="preserve"> unit in Plymouth and taxi</w:t>
            </w:r>
            <w:r>
              <w:rPr>
                <w:rFonts w:ascii="Helvetica" w:hAnsi="Helvetica" w:cs="Helvetica"/>
                <w:color w:val="333333"/>
                <w:sz w:val="21"/>
                <w:szCs w:val="21"/>
              </w:rPr>
              <w:t>ing of XC</w:t>
            </w:r>
            <w:r w:rsidRPr="00DD07D3">
              <w:rPr>
                <w:rFonts w:ascii="Helvetica" w:hAnsi="Helvetica" w:cs="Helvetica"/>
                <w:color w:val="333333"/>
                <w:sz w:val="21"/>
                <w:szCs w:val="21"/>
              </w:rPr>
              <w:t xml:space="preserve"> crews across Cornwall. </w:t>
            </w:r>
          </w:p>
          <w:p w14:paraId="4E02B521" w14:textId="3F5A0B0C" w:rsidR="008355FE" w:rsidRDefault="00DD07D3" w:rsidP="00DD07D3">
            <w:pPr>
              <w:pStyle w:val="ListParagraph"/>
              <w:numPr>
                <w:ilvl w:val="0"/>
                <w:numId w:val="5"/>
              </w:numPr>
              <w:rPr>
                <w:rFonts w:ascii="Helvetica" w:hAnsi="Helvetica" w:cs="Helvetica"/>
                <w:color w:val="333333"/>
                <w:sz w:val="21"/>
                <w:szCs w:val="21"/>
              </w:rPr>
            </w:pPr>
            <w:r w:rsidRPr="00DD07D3">
              <w:rPr>
                <w:rFonts w:ascii="Helvetica" w:hAnsi="Helvetica" w:cs="Helvetica"/>
                <w:color w:val="333333"/>
                <w:sz w:val="21"/>
                <w:szCs w:val="21"/>
              </w:rPr>
              <w:t xml:space="preserve">It is also noted that the current franchisee is moving the maintenance of the HST fleet to </w:t>
            </w:r>
            <w:proofErr w:type="spellStart"/>
            <w:r w:rsidRPr="00DD07D3">
              <w:rPr>
                <w:rFonts w:ascii="Helvetica" w:hAnsi="Helvetica" w:cs="Helvetica"/>
                <w:color w:val="333333"/>
                <w:sz w:val="21"/>
                <w:szCs w:val="21"/>
              </w:rPr>
              <w:t>Laira</w:t>
            </w:r>
            <w:proofErr w:type="spellEnd"/>
            <w:r>
              <w:rPr>
                <w:rFonts w:ascii="Helvetica" w:hAnsi="Helvetica" w:cs="Helvetica"/>
                <w:color w:val="333333"/>
                <w:sz w:val="21"/>
                <w:szCs w:val="21"/>
              </w:rPr>
              <w:t xml:space="preserve">.  This assists in securing </w:t>
            </w:r>
            <w:r w:rsidRPr="00DD07D3">
              <w:rPr>
                <w:rFonts w:ascii="Helvetica" w:hAnsi="Helvetica" w:cs="Helvetica"/>
                <w:color w:val="333333"/>
                <w:sz w:val="21"/>
                <w:szCs w:val="21"/>
              </w:rPr>
              <w:t>skilled jobs in Plymouth</w:t>
            </w:r>
            <w:r>
              <w:rPr>
                <w:rFonts w:ascii="Helvetica" w:hAnsi="Helvetica" w:cs="Helvetica"/>
                <w:color w:val="333333"/>
                <w:sz w:val="21"/>
                <w:szCs w:val="21"/>
              </w:rPr>
              <w:t xml:space="preserve"> and such arrangements should be encouraged</w:t>
            </w:r>
            <w:r w:rsidRPr="00DD07D3">
              <w:rPr>
                <w:rFonts w:ascii="Helvetica" w:hAnsi="Helvetica" w:cs="Helvetica"/>
                <w:color w:val="333333"/>
                <w:sz w:val="21"/>
                <w:szCs w:val="21"/>
              </w:rPr>
              <w:t>.</w:t>
            </w:r>
          </w:p>
          <w:p w14:paraId="68CC8036" w14:textId="6EFB4A5F" w:rsidR="00433801" w:rsidRPr="00D41A92" w:rsidRDefault="00C92884" w:rsidP="00D41A92">
            <w:pPr>
              <w:spacing w:before="240" w:after="240"/>
              <w:rPr>
                <w:rFonts w:ascii="Helvetica" w:hAnsi="Helvetica" w:cs="Helvetica"/>
                <w:color w:val="333333"/>
                <w:sz w:val="21"/>
                <w:szCs w:val="21"/>
              </w:rPr>
            </w:pPr>
            <w:r>
              <w:rPr>
                <w:rFonts w:ascii="Helvetica" w:hAnsi="Helvetica" w:cs="Helvetica"/>
                <w:color w:val="333333"/>
                <w:sz w:val="21"/>
                <w:szCs w:val="21"/>
              </w:rPr>
              <w:t>In October 2017, following several months of consultation, TravelWatch SouthWest published a paper</w:t>
            </w:r>
            <w:r w:rsidR="00D41A92">
              <w:rPr>
                <w:rFonts w:ascii="Helvetica" w:hAnsi="Helvetica" w:cs="Helvetica"/>
                <w:color w:val="333333"/>
                <w:sz w:val="21"/>
                <w:szCs w:val="21"/>
              </w:rPr>
              <w:t>,</w:t>
            </w:r>
            <w:r>
              <w:rPr>
                <w:rFonts w:ascii="Helvetica" w:hAnsi="Helvetica" w:cs="Helvetica"/>
                <w:color w:val="333333"/>
                <w:sz w:val="21"/>
                <w:szCs w:val="21"/>
              </w:rPr>
              <w:t xml:space="preserve"> </w:t>
            </w:r>
            <w:r>
              <w:rPr>
                <w:rFonts w:ascii="Helvetica" w:hAnsi="Helvetica" w:cs="Helvetica"/>
                <w:i/>
                <w:color w:val="333333"/>
                <w:sz w:val="21"/>
                <w:szCs w:val="21"/>
              </w:rPr>
              <w:t>Connecting the Dots</w:t>
            </w:r>
            <w:r>
              <w:rPr>
                <w:rFonts w:ascii="Helvetica" w:hAnsi="Helvetica" w:cs="Helvetica"/>
                <w:color w:val="333333"/>
                <w:sz w:val="21"/>
                <w:szCs w:val="21"/>
              </w:rPr>
              <w:t>.  This set out thinking from stakeholders throughout the South West on regional priorities and the successor arrangements to both the XC and the GW rail franchises.</w:t>
            </w:r>
            <w:r>
              <w:rPr>
                <w:rFonts w:ascii="Helvetica" w:hAnsi="Helvetica" w:cs="Helvetica"/>
                <w:color w:val="333333"/>
                <w:sz w:val="21"/>
                <w:szCs w:val="21"/>
              </w:rPr>
              <w:br/>
              <w:t>The paper noted the massive growth projections for rail travel in the South West, driven by the planned substantial new housing provision, new jobs and consequent population increase.  (The Government forecasts a 17% increase in households by 2036, LEPs and local authorities expect substantially more.)  We see the next CrossCountry franchise as an important</w:t>
            </w:r>
            <w:r w:rsidR="00884A24">
              <w:rPr>
                <w:rFonts w:ascii="Helvetica" w:hAnsi="Helvetica" w:cs="Helvetica"/>
                <w:color w:val="333333"/>
                <w:sz w:val="21"/>
                <w:szCs w:val="21"/>
              </w:rPr>
              <w:t xml:space="preserve"> </w:t>
            </w:r>
            <w:r>
              <w:rPr>
                <w:rFonts w:ascii="Helvetica" w:hAnsi="Helvetica" w:cs="Helvetica"/>
                <w:color w:val="333333"/>
                <w:sz w:val="21"/>
                <w:szCs w:val="21"/>
              </w:rPr>
              <w:t xml:space="preserve">in helping to deliver this growth sustainably. </w:t>
            </w:r>
            <w:r w:rsidR="00D41A92">
              <w:rPr>
                <w:rFonts w:ascii="Helvetica" w:hAnsi="Helvetica" w:cs="Helvetica"/>
                <w:i/>
                <w:color w:val="333333"/>
                <w:sz w:val="21"/>
                <w:szCs w:val="21"/>
              </w:rPr>
              <w:t xml:space="preserve">Connecting the Dots </w:t>
            </w:r>
            <w:r w:rsidR="00D41A92">
              <w:rPr>
                <w:rFonts w:ascii="Helvetica" w:hAnsi="Helvetica" w:cs="Helvetica"/>
                <w:color w:val="333333"/>
                <w:sz w:val="21"/>
                <w:szCs w:val="21"/>
              </w:rPr>
              <w:t>argued that the</w:t>
            </w:r>
            <w:r w:rsidR="00D41A92" w:rsidRPr="00D41A92">
              <w:rPr>
                <w:rFonts w:ascii="Helvetica" w:hAnsi="Helvetica" w:cs="Helvetica"/>
                <w:color w:val="333333"/>
                <w:sz w:val="21"/>
                <w:szCs w:val="21"/>
              </w:rPr>
              <w:t xml:space="preserve"> near coincident expiry of the Great Western and </w:t>
            </w:r>
            <w:r w:rsidR="00D41A92">
              <w:rPr>
                <w:rFonts w:ascii="Helvetica" w:hAnsi="Helvetica" w:cs="Helvetica"/>
                <w:color w:val="333333"/>
                <w:sz w:val="21"/>
                <w:szCs w:val="21"/>
              </w:rPr>
              <w:t>XC</w:t>
            </w:r>
            <w:r w:rsidR="00D41A92" w:rsidRPr="00D41A92">
              <w:rPr>
                <w:rFonts w:ascii="Helvetica" w:hAnsi="Helvetica" w:cs="Helvetica"/>
                <w:color w:val="333333"/>
                <w:sz w:val="21"/>
                <w:szCs w:val="21"/>
              </w:rPr>
              <w:t xml:space="preserve"> franchises should be used to secure a coordinated approach to future service provision where there are common sections of route (Bristol-Paignton/Penzance with GWR) with a balanced interval service. The shared use of staff, maintenance arrangements and depots should be considered</w:t>
            </w:r>
            <w:r w:rsidR="00D41A92">
              <w:rPr>
                <w:rFonts w:ascii="Helvetica" w:hAnsi="Helvetica" w:cs="Helvetica"/>
                <w:color w:val="333333"/>
                <w:sz w:val="21"/>
                <w:szCs w:val="21"/>
              </w:rPr>
              <w:t>.  This remains our position.</w:t>
            </w:r>
            <w:r>
              <w:rPr>
                <w:rFonts w:ascii="Helvetica" w:hAnsi="Helvetica" w:cs="Helvetica"/>
                <w:color w:val="333333"/>
                <w:sz w:val="21"/>
                <w:szCs w:val="21"/>
              </w:rPr>
              <w:t xml:space="preserve">  </w:t>
            </w:r>
            <w:r>
              <w:rPr>
                <w:rFonts w:ascii="Helvetica" w:hAnsi="Helvetica" w:cs="Helvetica"/>
                <w:i/>
                <w:color w:val="333333"/>
                <w:sz w:val="21"/>
                <w:szCs w:val="21"/>
              </w:rPr>
              <w:t xml:space="preserve">Connecting the Dots </w:t>
            </w:r>
            <w:r>
              <w:rPr>
                <w:rFonts w:ascii="Helvetica" w:hAnsi="Helvetica" w:cs="Helvetica"/>
                <w:color w:val="333333"/>
                <w:sz w:val="21"/>
                <w:szCs w:val="21"/>
              </w:rPr>
              <w:t xml:space="preserve">can be downloaded from </w:t>
            </w:r>
            <w:hyperlink r:id="rId12" w:history="1">
              <w:r>
                <w:rPr>
                  <w:rStyle w:val="Hyperlink"/>
                  <w:rFonts w:ascii="Helvetica" w:hAnsi="Helvetica" w:cs="Helvetica"/>
                  <w:sz w:val="21"/>
                  <w:szCs w:val="21"/>
                </w:rPr>
                <w:t>http://travelwatchsouthwest.org/documents/</w:t>
              </w:r>
            </w:hyperlink>
            <w:r>
              <w:rPr>
                <w:rFonts w:ascii="Helvetica" w:hAnsi="Helvetica" w:cs="Helvetica"/>
                <w:color w:val="333333"/>
                <w:sz w:val="21"/>
                <w:szCs w:val="21"/>
              </w:rPr>
              <w:t xml:space="preserve"> </w:t>
            </w:r>
          </w:p>
        </w:tc>
      </w:tr>
    </w:tbl>
    <w:p w14:paraId="55674F6F" w14:textId="77777777" w:rsidR="00433801" w:rsidRDefault="00433801">
      <w:pPr>
        <w:rPr>
          <w:rFonts w:ascii="Helvetica" w:hAnsi="Helvetica" w:cs="Helvetica"/>
          <w:color w:val="333333"/>
          <w:sz w:val="21"/>
          <w:szCs w:val="21"/>
        </w:rPr>
      </w:pPr>
    </w:p>
    <w:p w14:paraId="775F499C" w14:textId="77777777" w:rsidR="00433801" w:rsidRDefault="00433801">
      <w:pPr>
        <w:rPr>
          <w:rFonts w:ascii="Helvetica" w:hAnsi="Helvetica" w:cs="Helvetica"/>
          <w:color w:val="333333"/>
          <w:sz w:val="21"/>
          <w:szCs w:val="21"/>
        </w:rPr>
      </w:pPr>
    </w:p>
    <w:p w14:paraId="1D97E248" w14:textId="77777777" w:rsidR="00433801" w:rsidRDefault="00C92884">
      <w:pPr>
        <w:rPr>
          <w:rFonts w:ascii="Helvetica" w:hAnsi="Helvetica" w:cs="Helvetica"/>
          <w:b/>
          <w:color w:val="333333"/>
          <w:sz w:val="36"/>
          <w:szCs w:val="36"/>
        </w:rPr>
      </w:pPr>
      <w:r>
        <w:rPr>
          <w:rFonts w:ascii="Helvetica" w:hAnsi="Helvetica" w:cs="Helvetica"/>
          <w:b/>
          <w:color w:val="333333"/>
          <w:sz w:val="36"/>
          <w:szCs w:val="36"/>
        </w:rPr>
        <w:t>Return your completed questionnaire</w:t>
      </w:r>
    </w:p>
    <w:p w14:paraId="66D09A54" w14:textId="77777777" w:rsidR="00433801" w:rsidRDefault="00433801">
      <w:pPr>
        <w:rPr>
          <w:rFonts w:ascii="Helvetica" w:hAnsi="Helvetica" w:cs="Helvetica"/>
          <w:color w:val="333333"/>
          <w:sz w:val="21"/>
          <w:szCs w:val="21"/>
        </w:rPr>
      </w:pPr>
    </w:p>
    <w:p w14:paraId="6BBD6EDE" w14:textId="77777777" w:rsidR="00433801" w:rsidRDefault="00C92884">
      <w:r>
        <w:rPr>
          <w:rFonts w:ascii="Helvetica" w:hAnsi="Helvetica" w:cs="Helvetica"/>
          <w:color w:val="333333"/>
          <w:sz w:val="21"/>
          <w:szCs w:val="21"/>
        </w:rPr>
        <w:t xml:space="preserve">Save this file and email it to </w:t>
      </w:r>
      <w:hyperlink r:id="rId13" w:history="1">
        <w:r>
          <w:rPr>
            <w:rStyle w:val="Hyperlink"/>
            <w:rFonts w:ascii="Helvetica" w:hAnsi="Helvetica" w:cs="Helvetica"/>
            <w:sz w:val="21"/>
            <w:szCs w:val="21"/>
          </w:rPr>
          <w:t>crosscountry@dft.gov.uk</w:t>
        </w:r>
      </w:hyperlink>
    </w:p>
    <w:p w14:paraId="5D531922" w14:textId="77777777" w:rsidR="00433801" w:rsidRDefault="00433801">
      <w:pPr>
        <w:rPr>
          <w:rFonts w:ascii="Helvetica" w:hAnsi="Helvetica" w:cs="Helvetica"/>
          <w:color w:val="333333"/>
          <w:sz w:val="21"/>
          <w:szCs w:val="21"/>
        </w:rPr>
      </w:pPr>
    </w:p>
    <w:p w14:paraId="57F80923"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Or post it to:</w:t>
      </w:r>
    </w:p>
    <w:p w14:paraId="6183711C" w14:textId="77777777" w:rsidR="00433801" w:rsidRDefault="00433801">
      <w:pPr>
        <w:rPr>
          <w:rFonts w:ascii="Helvetica" w:hAnsi="Helvetica" w:cs="Helvetica"/>
          <w:color w:val="333333"/>
          <w:sz w:val="21"/>
          <w:szCs w:val="21"/>
        </w:rPr>
      </w:pPr>
    </w:p>
    <w:p w14:paraId="0A972082"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Cross Country Franchise Team.</w:t>
      </w:r>
    </w:p>
    <w:p w14:paraId="62C6CCD4"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Great Minster House,</w:t>
      </w:r>
    </w:p>
    <w:p w14:paraId="7FACC44B" w14:textId="77777777" w:rsidR="00433801" w:rsidRDefault="00C92884">
      <w:pPr>
        <w:rPr>
          <w:rFonts w:ascii="Helvetica" w:hAnsi="Helvetica" w:cs="Helvetica"/>
          <w:color w:val="333333"/>
          <w:sz w:val="21"/>
          <w:szCs w:val="21"/>
        </w:rPr>
      </w:pPr>
      <w:r>
        <w:rPr>
          <w:rFonts w:ascii="Helvetica" w:hAnsi="Helvetica" w:cs="Helvetica"/>
          <w:color w:val="333333"/>
          <w:sz w:val="21"/>
          <w:szCs w:val="21"/>
        </w:rPr>
        <w:t>33 Horseferry Road,</w:t>
      </w:r>
    </w:p>
    <w:p w14:paraId="21F364F0" w14:textId="77777777" w:rsidR="00433801" w:rsidRDefault="00C92884">
      <w:r>
        <w:rPr>
          <w:rFonts w:ascii="Helvetica" w:hAnsi="Helvetica" w:cs="Helvetica"/>
          <w:color w:val="333333"/>
          <w:sz w:val="21"/>
          <w:szCs w:val="21"/>
        </w:rPr>
        <w:t>London SW1P 4DR</w:t>
      </w:r>
    </w:p>
    <w:sectPr w:rsidR="00433801">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E473D1" w14:textId="77777777" w:rsidR="00751AAA" w:rsidRDefault="00751AAA">
      <w:r>
        <w:separator/>
      </w:r>
    </w:p>
  </w:endnote>
  <w:endnote w:type="continuationSeparator" w:id="0">
    <w:p w14:paraId="5F26D287" w14:textId="77777777" w:rsidR="00751AAA" w:rsidRDefault="00751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lyphicons Halflings">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altName w:val="Sylfaen"/>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A8EC62" w14:textId="77777777" w:rsidR="00751AAA" w:rsidRDefault="00751AAA">
      <w:r>
        <w:rPr>
          <w:color w:val="000000"/>
        </w:rPr>
        <w:separator/>
      </w:r>
    </w:p>
  </w:footnote>
  <w:footnote w:type="continuationSeparator" w:id="0">
    <w:p w14:paraId="63F06D23" w14:textId="77777777" w:rsidR="00751AAA" w:rsidRDefault="00751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7768A"/>
    <w:multiLevelType w:val="hybridMultilevel"/>
    <w:tmpl w:val="69FE8F20"/>
    <w:lvl w:ilvl="0" w:tplc="E0CEFD9A">
      <w:start w:val="1"/>
      <w:numFmt w:val="decimal"/>
      <w:lvlText w:val="%1."/>
      <w:lvlJc w:val="left"/>
      <w:pPr>
        <w:ind w:left="720" w:hanging="360"/>
      </w:pPr>
      <w:rPr>
        <w:b/>
      </w:rPr>
    </w:lvl>
    <w:lvl w:ilvl="1" w:tplc="94249646">
      <w:start w:val="1"/>
      <w:numFmt w:val="lowerLetter"/>
      <w:lvlText w:val="%2."/>
      <w:lvlJc w:val="left"/>
      <w:pPr>
        <w:ind w:left="1440" w:hanging="360"/>
      </w:pPr>
      <w:rPr>
        <w:color w:val="333333"/>
        <w:sz w:val="21"/>
      </w:rPr>
    </w:lvl>
    <w:lvl w:ilvl="2" w:tplc="67885CF6" w:tentative="1">
      <w:start w:val="1"/>
      <w:numFmt w:val="lowerRoman"/>
      <w:lvlText w:val="%3."/>
      <w:lvlJc w:val="right"/>
      <w:pPr>
        <w:ind w:left="2160" w:hanging="180"/>
      </w:pPr>
    </w:lvl>
    <w:lvl w:ilvl="3" w:tplc="AF4A3D10" w:tentative="1">
      <w:start w:val="1"/>
      <w:numFmt w:val="decimal"/>
      <w:lvlText w:val="%4."/>
      <w:lvlJc w:val="left"/>
      <w:pPr>
        <w:ind w:left="2880" w:hanging="360"/>
      </w:pPr>
    </w:lvl>
    <w:lvl w:ilvl="4" w:tplc="F126CA04" w:tentative="1">
      <w:start w:val="1"/>
      <w:numFmt w:val="lowerLetter"/>
      <w:lvlText w:val="%5."/>
      <w:lvlJc w:val="left"/>
      <w:pPr>
        <w:ind w:left="3600" w:hanging="360"/>
      </w:pPr>
    </w:lvl>
    <w:lvl w:ilvl="5" w:tplc="B6DCB53A" w:tentative="1">
      <w:start w:val="1"/>
      <w:numFmt w:val="lowerRoman"/>
      <w:lvlText w:val="%6."/>
      <w:lvlJc w:val="right"/>
      <w:pPr>
        <w:ind w:left="4320" w:hanging="180"/>
      </w:pPr>
    </w:lvl>
    <w:lvl w:ilvl="6" w:tplc="E876B62E" w:tentative="1">
      <w:start w:val="1"/>
      <w:numFmt w:val="decimal"/>
      <w:lvlText w:val="%7."/>
      <w:lvlJc w:val="left"/>
      <w:pPr>
        <w:ind w:left="5040" w:hanging="360"/>
      </w:pPr>
    </w:lvl>
    <w:lvl w:ilvl="7" w:tplc="9D5C6DD8" w:tentative="1">
      <w:start w:val="1"/>
      <w:numFmt w:val="lowerLetter"/>
      <w:lvlText w:val="%8."/>
      <w:lvlJc w:val="left"/>
      <w:pPr>
        <w:ind w:left="5760" w:hanging="360"/>
      </w:pPr>
    </w:lvl>
    <w:lvl w:ilvl="8" w:tplc="8F4A94DA" w:tentative="1">
      <w:start w:val="1"/>
      <w:numFmt w:val="lowerRoman"/>
      <w:lvlText w:val="%9."/>
      <w:lvlJc w:val="right"/>
      <w:pPr>
        <w:ind w:left="6480" w:hanging="180"/>
      </w:pPr>
    </w:lvl>
  </w:abstractNum>
  <w:abstractNum w:abstractNumId="1" w15:restartNumberingAfterBreak="0">
    <w:nsid w:val="06C01ED2"/>
    <w:multiLevelType w:val="multilevel"/>
    <w:tmpl w:val="30E429A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D937FC9"/>
    <w:multiLevelType w:val="hybridMultilevel"/>
    <w:tmpl w:val="3F76E5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F66A69"/>
    <w:multiLevelType w:val="hybridMultilevel"/>
    <w:tmpl w:val="0EFC4C88"/>
    <w:lvl w:ilvl="0" w:tplc="04090001">
      <w:start w:val="1"/>
      <w:numFmt w:val="bullet"/>
      <w:lvlText w:val=""/>
      <w:lvlJc w:val="left"/>
      <w:pPr>
        <w:ind w:left="360" w:hanging="360"/>
      </w:pPr>
      <w:rPr>
        <w:rFonts w:ascii="Symbol" w:hAnsi="Symbol" w:hint="default"/>
        <w:b/>
      </w:rPr>
    </w:lvl>
    <w:lvl w:ilvl="1" w:tplc="94249646">
      <w:start w:val="1"/>
      <w:numFmt w:val="lowerLetter"/>
      <w:lvlText w:val="%2."/>
      <w:lvlJc w:val="left"/>
      <w:pPr>
        <w:ind w:left="1080" w:hanging="360"/>
      </w:pPr>
      <w:rPr>
        <w:color w:val="333333"/>
        <w:sz w:val="21"/>
      </w:rPr>
    </w:lvl>
    <w:lvl w:ilvl="2" w:tplc="67885CF6" w:tentative="1">
      <w:start w:val="1"/>
      <w:numFmt w:val="lowerRoman"/>
      <w:lvlText w:val="%3."/>
      <w:lvlJc w:val="right"/>
      <w:pPr>
        <w:ind w:left="1800" w:hanging="180"/>
      </w:pPr>
    </w:lvl>
    <w:lvl w:ilvl="3" w:tplc="AF4A3D10" w:tentative="1">
      <w:start w:val="1"/>
      <w:numFmt w:val="decimal"/>
      <w:lvlText w:val="%4."/>
      <w:lvlJc w:val="left"/>
      <w:pPr>
        <w:ind w:left="2520" w:hanging="360"/>
      </w:pPr>
    </w:lvl>
    <w:lvl w:ilvl="4" w:tplc="F126CA04" w:tentative="1">
      <w:start w:val="1"/>
      <w:numFmt w:val="lowerLetter"/>
      <w:lvlText w:val="%5."/>
      <w:lvlJc w:val="left"/>
      <w:pPr>
        <w:ind w:left="3240" w:hanging="360"/>
      </w:pPr>
    </w:lvl>
    <w:lvl w:ilvl="5" w:tplc="B6DCB53A" w:tentative="1">
      <w:start w:val="1"/>
      <w:numFmt w:val="lowerRoman"/>
      <w:lvlText w:val="%6."/>
      <w:lvlJc w:val="right"/>
      <w:pPr>
        <w:ind w:left="3960" w:hanging="180"/>
      </w:pPr>
    </w:lvl>
    <w:lvl w:ilvl="6" w:tplc="E876B62E" w:tentative="1">
      <w:start w:val="1"/>
      <w:numFmt w:val="decimal"/>
      <w:lvlText w:val="%7."/>
      <w:lvlJc w:val="left"/>
      <w:pPr>
        <w:ind w:left="4680" w:hanging="360"/>
      </w:pPr>
    </w:lvl>
    <w:lvl w:ilvl="7" w:tplc="9D5C6DD8" w:tentative="1">
      <w:start w:val="1"/>
      <w:numFmt w:val="lowerLetter"/>
      <w:lvlText w:val="%8."/>
      <w:lvlJc w:val="left"/>
      <w:pPr>
        <w:ind w:left="5400" w:hanging="360"/>
      </w:pPr>
    </w:lvl>
    <w:lvl w:ilvl="8" w:tplc="8F4A94DA" w:tentative="1">
      <w:start w:val="1"/>
      <w:numFmt w:val="lowerRoman"/>
      <w:lvlText w:val="%9."/>
      <w:lvlJc w:val="right"/>
      <w:pPr>
        <w:ind w:left="6120" w:hanging="180"/>
      </w:pPr>
    </w:lvl>
  </w:abstractNum>
  <w:abstractNum w:abstractNumId="4" w15:restartNumberingAfterBreak="0">
    <w:nsid w:val="1B0D7682"/>
    <w:multiLevelType w:val="multilevel"/>
    <w:tmpl w:val="4BDEEB5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2B3956F3"/>
    <w:multiLevelType w:val="multilevel"/>
    <w:tmpl w:val="C7BE7BA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3312739E"/>
    <w:multiLevelType w:val="hybridMultilevel"/>
    <w:tmpl w:val="69FE8F20"/>
    <w:lvl w:ilvl="0" w:tplc="35E8785C">
      <w:start w:val="1"/>
      <w:numFmt w:val="decimal"/>
      <w:lvlText w:val="%1."/>
      <w:lvlJc w:val="left"/>
      <w:pPr>
        <w:ind w:left="720" w:hanging="360"/>
      </w:pPr>
      <w:rPr>
        <w:b/>
      </w:rPr>
    </w:lvl>
    <w:lvl w:ilvl="1" w:tplc="C958D286">
      <w:start w:val="1"/>
      <w:numFmt w:val="lowerLetter"/>
      <w:lvlText w:val="%2."/>
      <w:lvlJc w:val="left"/>
      <w:pPr>
        <w:ind w:left="1440" w:hanging="360"/>
      </w:pPr>
      <w:rPr>
        <w:color w:val="333333"/>
        <w:sz w:val="21"/>
      </w:rPr>
    </w:lvl>
    <w:lvl w:ilvl="2" w:tplc="06F8ADF6" w:tentative="1">
      <w:start w:val="1"/>
      <w:numFmt w:val="lowerRoman"/>
      <w:lvlText w:val="%3."/>
      <w:lvlJc w:val="right"/>
      <w:pPr>
        <w:ind w:left="2160" w:hanging="180"/>
      </w:pPr>
    </w:lvl>
    <w:lvl w:ilvl="3" w:tplc="5600C7DC" w:tentative="1">
      <w:start w:val="1"/>
      <w:numFmt w:val="decimal"/>
      <w:lvlText w:val="%4."/>
      <w:lvlJc w:val="left"/>
      <w:pPr>
        <w:ind w:left="2880" w:hanging="360"/>
      </w:pPr>
    </w:lvl>
    <w:lvl w:ilvl="4" w:tplc="E1448D0E" w:tentative="1">
      <w:start w:val="1"/>
      <w:numFmt w:val="lowerLetter"/>
      <w:lvlText w:val="%5."/>
      <w:lvlJc w:val="left"/>
      <w:pPr>
        <w:ind w:left="3600" w:hanging="360"/>
      </w:pPr>
    </w:lvl>
    <w:lvl w:ilvl="5" w:tplc="F4B45E94" w:tentative="1">
      <w:start w:val="1"/>
      <w:numFmt w:val="lowerRoman"/>
      <w:lvlText w:val="%6."/>
      <w:lvlJc w:val="right"/>
      <w:pPr>
        <w:ind w:left="4320" w:hanging="180"/>
      </w:pPr>
    </w:lvl>
    <w:lvl w:ilvl="6" w:tplc="E2C89C9C" w:tentative="1">
      <w:start w:val="1"/>
      <w:numFmt w:val="decimal"/>
      <w:lvlText w:val="%7."/>
      <w:lvlJc w:val="left"/>
      <w:pPr>
        <w:ind w:left="5040" w:hanging="360"/>
      </w:pPr>
    </w:lvl>
    <w:lvl w:ilvl="7" w:tplc="76783394" w:tentative="1">
      <w:start w:val="1"/>
      <w:numFmt w:val="lowerLetter"/>
      <w:lvlText w:val="%8."/>
      <w:lvlJc w:val="left"/>
      <w:pPr>
        <w:ind w:left="5760" w:hanging="360"/>
      </w:pPr>
    </w:lvl>
    <w:lvl w:ilvl="8" w:tplc="2F8086BE" w:tentative="1">
      <w:start w:val="1"/>
      <w:numFmt w:val="lowerRoman"/>
      <w:lvlText w:val="%9."/>
      <w:lvlJc w:val="right"/>
      <w:pPr>
        <w:ind w:left="6480" w:hanging="180"/>
      </w:pPr>
    </w:lvl>
  </w:abstractNum>
  <w:abstractNum w:abstractNumId="7" w15:restartNumberingAfterBreak="0">
    <w:nsid w:val="60D92B31"/>
    <w:multiLevelType w:val="hybridMultilevel"/>
    <w:tmpl w:val="88280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A51E17"/>
    <w:multiLevelType w:val="hybridMultilevel"/>
    <w:tmpl w:val="006438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7585F6A"/>
    <w:multiLevelType w:val="hybridMultilevel"/>
    <w:tmpl w:val="4A564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D5808F6"/>
    <w:multiLevelType w:val="hybridMultilevel"/>
    <w:tmpl w:val="69FE8F20"/>
    <w:lvl w:ilvl="0" w:tplc="E0CEFD9A">
      <w:start w:val="1"/>
      <w:numFmt w:val="decimal"/>
      <w:lvlText w:val="%1."/>
      <w:lvlJc w:val="left"/>
      <w:pPr>
        <w:ind w:left="720" w:hanging="360"/>
      </w:pPr>
      <w:rPr>
        <w:b/>
      </w:rPr>
    </w:lvl>
    <w:lvl w:ilvl="1" w:tplc="94249646">
      <w:start w:val="1"/>
      <w:numFmt w:val="lowerLetter"/>
      <w:lvlText w:val="%2."/>
      <w:lvlJc w:val="left"/>
      <w:pPr>
        <w:ind w:left="1440" w:hanging="360"/>
      </w:pPr>
      <w:rPr>
        <w:color w:val="333333"/>
        <w:sz w:val="21"/>
      </w:rPr>
    </w:lvl>
    <w:lvl w:ilvl="2" w:tplc="67885CF6" w:tentative="1">
      <w:start w:val="1"/>
      <w:numFmt w:val="lowerRoman"/>
      <w:lvlText w:val="%3."/>
      <w:lvlJc w:val="right"/>
      <w:pPr>
        <w:ind w:left="2160" w:hanging="180"/>
      </w:pPr>
    </w:lvl>
    <w:lvl w:ilvl="3" w:tplc="AF4A3D10" w:tentative="1">
      <w:start w:val="1"/>
      <w:numFmt w:val="decimal"/>
      <w:lvlText w:val="%4."/>
      <w:lvlJc w:val="left"/>
      <w:pPr>
        <w:ind w:left="2880" w:hanging="360"/>
      </w:pPr>
    </w:lvl>
    <w:lvl w:ilvl="4" w:tplc="F126CA04" w:tentative="1">
      <w:start w:val="1"/>
      <w:numFmt w:val="lowerLetter"/>
      <w:lvlText w:val="%5."/>
      <w:lvlJc w:val="left"/>
      <w:pPr>
        <w:ind w:left="3600" w:hanging="360"/>
      </w:pPr>
    </w:lvl>
    <w:lvl w:ilvl="5" w:tplc="B6DCB53A" w:tentative="1">
      <w:start w:val="1"/>
      <w:numFmt w:val="lowerRoman"/>
      <w:lvlText w:val="%6."/>
      <w:lvlJc w:val="right"/>
      <w:pPr>
        <w:ind w:left="4320" w:hanging="180"/>
      </w:pPr>
    </w:lvl>
    <w:lvl w:ilvl="6" w:tplc="E876B62E" w:tentative="1">
      <w:start w:val="1"/>
      <w:numFmt w:val="decimal"/>
      <w:lvlText w:val="%7."/>
      <w:lvlJc w:val="left"/>
      <w:pPr>
        <w:ind w:left="5040" w:hanging="360"/>
      </w:pPr>
    </w:lvl>
    <w:lvl w:ilvl="7" w:tplc="9D5C6DD8" w:tentative="1">
      <w:start w:val="1"/>
      <w:numFmt w:val="lowerLetter"/>
      <w:lvlText w:val="%8."/>
      <w:lvlJc w:val="left"/>
      <w:pPr>
        <w:ind w:left="5760" w:hanging="360"/>
      </w:pPr>
    </w:lvl>
    <w:lvl w:ilvl="8" w:tplc="8F4A94DA" w:tentative="1">
      <w:start w:val="1"/>
      <w:numFmt w:val="lowerRoman"/>
      <w:lvlText w:val="%9."/>
      <w:lvlJc w:val="right"/>
      <w:pPr>
        <w:ind w:left="6480" w:hanging="180"/>
      </w:pPr>
    </w:lvl>
  </w:abstractNum>
  <w:abstractNum w:abstractNumId="11" w15:restartNumberingAfterBreak="0">
    <w:nsid w:val="70FD68EF"/>
    <w:multiLevelType w:val="multilevel"/>
    <w:tmpl w:val="D45EA0F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abstractNumId w:val="1"/>
  </w:num>
  <w:num w:numId="2">
    <w:abstractNumId w:val="6"/>
  </w:num>
  <w:num w:numId="3">
    <w:abstractNumId w:val="11"/>
  </w:num>
  <w:num w:numId="4">
    <w:abstractNumId w:val="4"/>
  </w:num>
  <w:num w:numId="5">
    <w:abstractNumId w:val="5"/>
  </w:num>
  <w:num w:numId="6">
    <w:abstractNumId w:val="2"/>
  </w:num>
  <w:num w:numId="7">
    <w:abstractNumId w:val="7"/>
  </w:num>
  <w:num w:numId="8">
    <w:abstractNumId w:val="8"/>
  </w:num>
  <w:num w:numId="9">
    <w:abstractNumId w:val="9"/>
  </w:num>
  <w:num w:numId="10">
    <w:abstractNumId w:val="10"/>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801"/>
    <w:rsid w:val="00050F27"/>
    <w:rsid w:val="000C1F6D"/>
    <w:rsid w:val="000C51C6"/>
    <w:rsid w:val="00166744"/>
    <w:rsid w:val="001D6CF5"/>
    <w:rsid w:val="001F634F"/>
    <w:rsid w:val="00206BD2"/>
    <w:rsid w:val="00267269"/>
    <w:rsid w:val="00295E61"/>
    <w:rsid w:val="002A6660"/>
    <w:rsid w:val="002B7950"/>
    <w:rsid w:val="002D1CAC"/>
    <w:rsid w:val="00322191"/>
    <w:rsid w:val="00357099"/>
    <w:rsid w:val="003606A0"/>
    <w:rsid w:val="004243FB"/>
    <w:rsid w:val="00433801"/>
    <w:rsid w:val="00496D10"/>
    <w:rsid w:val="00525988"/>
    <w:rsid w:val="00551553"/>
    <w:rsid w:val="00616D30"/>
    <w:rsid w:val="00637294"/>
    <w:rsid w:val="006420EC"/>
    <w:rsid w:val="00672B13"/>
    <w:rsid w:val="00690493"/>
    <w:rsid w:val="006A0AD7"/>
    <w:rsid w:val="006D166A"/>
    <w:rsid w:val="006E1F82"/>
    <w:rsid w:val="006F1DF2"/>
    <w:rsid w:val="007371C0"/>
    <w:rsid w:val="00751AAA"/>
    <w:rsid w:val="00754567"/>
    <w:rsid w:val="008355FE"/>
    <w:rsid w:val="00855299"/>
    <w:rsid w:val="008724DB"/>
    <w:rsid w:val="00880344"/>
    <w:rsid w:val="008821B4"/>
    <w:rsid w:val="00884A24"/>
    <w:rsid w:val="008F061E"/>
    <w:rsid w:val="00912762"/>
    <w:rsid w:val="009B46C4"/>
    <w:rsid w:val="009C5BDF"/>
    <w:rsid w:val="009D5CAD"/>
    <w:rsid w:val="009D6845"/>
    <w:rsid w:val="009E4CBB"/>
    <w:rsid w:val="009E51AB"/>
    <w:rsid w:val="009E5324"/>
    <w:rsid w:val="009E693F"/>
    <w:rsid w:val="009F65B7"/>
    <w:rsid w:val="00A0602D"/>
    <w:rsid w:val="00B02C3D"/>
    <w:rsid w:val="00B57159"/>
    <w:rsid w:val="00B64DE4"/>
    <w:rsid w:val="00BC5012"/>
    <w:rsid w:val="00BD2059"/>
    <w:rsid w:val="00BD7EE8"/>
    <w:rsid w:val="00C454DC"/>
    <w:rsid w:val="00C92884"/>
    <w:rsid w:val="00C937D0"/>
    <w:rsid w:val="00D34D8E"/>
    <w:rsid w:val="00D41A92"/>
    <w:rsid w:val="00D56625"/>
    <w:rsid w:val="00D716BB"/>
    <w:rsid w:val="00DB2CE9"/>
    <w:rsid w:val="00DD07D3"/>
    <w:rsid w:val="00E046B5"/>
    <w:rsid w:val="00E12989"/>
    <w:rsid w:val="00E17BC7"/>
    <w:rsid w:val="00E31FDB"/>
    <w:rsid w:val="00E63277"/>
    <w:rsid w:val="00EE2C95"/>
    <w:rsid w:val="00F224CC"/>
    <w:rsid w:val="00F61A61"/>
    <w:rsid w:val="00FD2EEE"/>
    <w:rsid w:val="00FE4FFC"/>
    <w:rsid w:val="00FE6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354C4"/>
  <w15:docId w15:val="{8340977C-BF48-4C54-849F-CE01ABE02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sz w:val="24"/>
      <w:szCs w:val="24"/>
    </w:rPr>
  </w:style>
  <w:style w:type="paragraph" w:styleId="Heading1">
    <w:name w:val="heading 1"/>
    <w:basedOn w:val="Normal"/>
    <w:uiPriority w:val="9"/>
    <w:qFormat/>
    <w:pPr>
      <w:outlineLvl w:val="0"/>
    </w:pPr>
    <w:rPr>
      <w:rFonts w:ascii="inherit" w:hAnsi="inherit"/>
      <w:kern w:val="3"/>
      <w:sz w:val="54"/>
      <w:szCs w:val="54"/>
    </w:rPr>
  </w:style>
  <w:style w:type="paragraph" w:styleId="Heading2">
    <w:name w:val="heading 2"/>
    <w:basedOn w:val="Normal"/>
    <w:uiPriority w:val="9"/>
    <w:unhideWhenUsed/>
    <w:qFormat/>
    <w:pPr>
      <w:outlineLvl w:val="1"/>
    </w:pPr>
    <w:rPr>
      <w:rFonts w:ascii="inherit" w:hAnsi="inherit"/>
      <w:sz w:val="45"/>
      <w:szCs w:val="45"/>
    </w:rPr>
  </w:style>
  <w:style w:type="paragraph" w:styleId="Heading3">
    <w:name w:val="heading 3"/>
    <w:basedOn w:val="Normal"/>
    <w:uiPriority w:val="9"/>
    <w:unhideWhenUsed/>
    <w:qFormat/>
    <w:pPr>
      <w:outlineLvl w:val="2"/>
    </w:pPr>
    <w:rPr>
      <w:rFonts w:ascii="inherit" w:hAnsi="inherit"/>
      <w:sz w:val="36"/>
      <w:szCs w:val="36"/>
    </w:rPr>
  </w:style>
  <w:style w:type="paragraph" w:styleId="Heading4">
    <w:name w:val="heading 4"/>
    <w:basedOn w:val="Normal"/>
    <w:uiPriority w:val="9"/>
    <w:semiHidden/>
    <w:unhideWhenUsed/>
    <w:qFormat/>
    <w:pPr>
      <w:spacing w:before="150" w:after="150"/>
      <w:outlineLvl w:val="3"/>
    </w:pPr>
    <w:rPr>
      <w:rFonts w:ascii="inherit" w:hAnsi="inherit"/>
      <w:sz w:val="27"/>
      <w:szCs w:val="27"/>
    </w:rPr>
  </w:style>
  <w:style w:type="paragraph" w:styleId="Heading5">
    <w:name w:val="heading 5"/>
    <w:basedOn w:val="Normal"/>
    <w:uiPriority w:val="9"/>
    <w:semiHidden/>
    <w:unhideWhenUsed/>
    <w:qFormat/>
    <w:pPr>
      <w:spacing w:before="150" w:after="150"/>
      <w:outlineLvl w:val="4"/>
    </w:pPr>
    <w:rPr>
      <w:rFonts w:ascii="inherit" w:hAnsi="inherit"/>
      <w:sz w:val="21"/>
      <w:szCs w:val="21"/>
    </w:rPr>
  </w:style>
  <w:style w:type="paragraph" w:styleId="Heading6">
    <w:name w:val="heading 6"/>
    <w:basedOn w:val="Normal"/>
    <w:uiPriority w:val="9"/>
    <w:semiHidden/>
    <w:unhideWhenUsed/>
    <w:qFormat/>
    <w:pPr>
      <w:spacing w:before="150" w:after="150"/>
      <w:outlineLvl w:val="5"/>
    </w:pPr>
    <w:rPr>
      <w:rFonts w:ascii="inherit" w:hAnsi="inherit"/>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S Mincho" w:hAnsi="Arial" w:cs="Tahoma"/>
      <w:sz w:val="28"/>
      <w:szCs w:val="28"/>
    </w:rPr>
  </w:style>
  <w:style w:type="paragraph" w:customStyle="1" w:styleId="Textbody">
    <w:name w:val="Text body"/>
    <w:basedOn w:val="Standard"/>
    <w:pPr>
      <w:spacing w:after="120"/>
    </w:pPr>
  </w:style>
  <w:style w:type="paragraph" w:styleId="HTMLAddress">
    <w:name w:val="HTML Address"/>
    <w:basedOn w:val="Normal"/>
    <w:pPr>
      <w:spacing w:after="300"/>
    </w:pPr>
  </w:style>
  <w:style w:type="paragraph" w:styleId="HTMLPreformatted">
    <w:name w:val="HTML Preformatted"/>
    <w:basedOn w:val="Normal"/>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pPr>
    <w:rPr>
      <w:rFonts w:ascii="Consolas" w:hAnsi="Consolas" w:cs="Consolas"/>
      <w:color w:val="333333"/>
      <w:sz w:val="20"/>
      <w:szCs w:val="20"/>
    </w:rPr>
  </w:style>
  <w:style w:type="paragraph" w:styleId="NormalWeb">
    <w:name w:val="Normal (Web)"/>
    <w:basedOn w:val="Normal"/>
    <w:pPr>
      <w:spacing w:after="150"/>
    </w:pPr>
  </w:style>
  <w:style w:type="paragraph" w:customStyle="1" w:styleId="img-thumbnail">
    <w:name w:val="img-thumbnail"/>
    <w:basedOn w:val="Normal"/>
    <w:pPr>
      <w:pBdr>
        <w:top w:val="single" w:sz="6" w:space="3" w:color="DDDDDD"/>
        <w:left w:val="single" w:sz="6" w:space="3" w:color="DDDDDD"/>
        <w:bottom w:val="single" w:sz="6" w:space="3" w:color="DDDDDD"/>
        <w:right w:val="single" w:sz="6" w:space="3" w:color="DDDDDD"/>
      </w:pBdr>
      <w:shd w:val="clear" w:color="auto" w:fill="FFFFFF"/>
      <w:spacing w:after="150"/>
    </w:pPr>
  </w:style>
  <w:style w:type="paragraph" w:customStyle="1" w:styleId="sr-only">
    <w:name w:val="sr-only"/>
    <w:basedOn w:val="Normal"/>
    <w:pPr>
      <w:ind w:left="-15" w:right="-15"/>
    </w:pPr>
  </w:style>
  <w:style w:type="paragraph" w:customStyle="1" w:styleId="h1">
    <w:name w:val="h1"/>
    <w:basedOn w:val="Normal"/>
    <w:rPr>
      <w:rFonts w:ascii="inherit" w:hAnsi="inherit"/>
      <w:sz w:val="54"/>
      <w:szCs w:val="54"/>
    </w:rPr>
  </w:style>
  <w:style w:type="paragraph" w:customStyle="1" w:styleId="h2">
    <w:name w:val="h2"/>
    <w:basedOn w:val="Normal"/>
    <w:rPr>
      <w:rFonts w:ascii="inherit" w:hAnsi="inherit"/>
      <w:sz w:val="45"/>
      <w:szCs w:val="45"/>
    </w:rPr>
  </w:style>
  <w:style w:type="paragraph" w:customStyle="1" w:styleId="h3">
    <w:name w:val="h3"/>
    <w:basedOn w:val="Normal"/>
    <w:rPr>
      <w:rFonts w:ascii="inherit" w:hAnsi="inherit"/>
      <w:sz w:val="36"/>
      <w:szCs w:val="36"/>
    </w:rPr>
  </w:style>
  <w:style w:type="paragraph" w:customStyle="1" w:styleId="h4">
    <w:name w:val="h4"/>
    <w:basedOn w:val="Normal"/>
    <w:pPr>
      <w:spacing w:before="150" w:after="150"/>
    </w:pPr>
    <w:rPr>
      <w:rFonts w:ascii="inherit" w:hAnsi="inherit"/>
      <w:sz w:val="27"/>
      <w:szCs w:val="27"/>
    </w:rPr>
  </w:style>
  <w:style w:type="paragraph" w:customStyle="1" w:styleId="h5">
    <w:name w:val="h5"/>
    <w:basedOn w:val="Normal"/>
    <w:pPr>
      <w:spacing w:before="150" w:after="150"/>
    </w:pPr>
    <w:rPr>
      <w:rFonts w:ascii="inherit" w:hAnsi="inherit"/>
      <w:sz w:val="21"/>
      <w:szCs w:val="21"/>
    </w:rPr>
  </w:style>
  <w:style w:type="paragraph" w:customStyle="1" w:styleId="h6">
    <w:name w:val="h6"/>
    <w:basedOn w:val="Normal"/>
    <w:pPr>
      <w:spacing w:before="150" w:after="150"/>
    </w:pPr>
    <w:rPr>
      <w:rFonts w:ascii="inherit" w:hAnsi="inherit"/>
      <w:sz w:val="18"/>
      <w:szCs w:val="18"/>
    </w:rPr>
  </w:style>
  <w:style w:type="paragraph" w:customStyle="1" w:styleId="lead">
    <w:name w:val="lead"/>
    <w:basedOn w:val="Normal"/>
    <w:pPr>
      <w:spacing w:after="300"/>
    </w:pPr>
  </w:style>
  <w:style w:type="paragraph" w:customStyle="1" w:styleId="small">
    <w:name w:val="small"/>
    <w:basedOn w:val="Normal"/>
    <w:pPr>
      <w:spacing w:after="150"/>
    </w:pPr>
    <w:rPr>
      <w:sz w:val="20"/>
      <w:szCs w:val="20"/>
    </w:rPr>
  </w:style>
  <w:style w:type="paragraph" w:customStyle="1" w:styleId="text-left">
    <w:name w:val="text-left"/>
    <w:basedOn w:val="Normal"/>
    <w:pPr>
      <w:spacing w:after="150"/>
    </w:pPr>
  </w:style>
  <w:style w:type="paragraph" w:customStyle="1" w:styleId="text-right">
    <w:name w:val="text-right"/>
    <w:basedOn w:val="Normal"/>
    <w:pPr>
      <w:spacing w:after="150"/>
      <w:jc w:val="right"/>
    </w:pPr>
  </w:style>
  <w:style w:type="paragraph" w:customStyle="1" w:styleId="text-center">
    <w:name w:val="text-center"/>
    <w:basedOn w:val="Normal"/>
    <w:pPr>
      <w:spacing w:after="150"/>
      <w:jc w:val="center"/>
    </w:pPr>
  </w:style>
  <w:style w:type="paragraph" w:customStyle="1" w:styleId="text-justify">
    <w:name w:val="text-justify"/>
    <w:basedOn w:val="Normal"/>
    <w:pPr>
      <w:spacing w:after="150"/>
      <w:jc w:val="both"/>
    </w:pPr>
  </w:style>
  <w:style w:type="paragraph" w:customStyle="1" w:styleId="text-muted">
    <w:name w:val="text-muted"/>
    <w:basedOn w:val="Normal"/>
    <w:pPr>
      <w:spacing w:after="150"/>
    </w:pPr>
    <w:rPr>
      <w:color w:val="999999"/>
    </w:rPr>
  </w:style>
  <w:style w:type="paragraph" w:customStyle="1" w:styleId="text-primary">
    <w:name w:val="text-primary"/>
    <w:basedOn w:val="Normal"/>
    <w:pPr>
      <w:spacing w:after="150"/>
    </w:pPr>
    <w:rPr>
      <w:color w:val="428BCA"/>
    </w:rPr>
  </w:style>
  <w:style w:type="paragraph" w:customStyle="1" w:styleId="text-success">
    <w:name w:val="text-success"/>
    <w:basedOn w:val="Normal"/>
    <w:pPr>
      <w:spacing w:after="150"/>
    </w:pPr>
    <w:rPr>
      <w:color w:val="3C763D"/>
    </w:rPr>
  </w:style>
  <w:style w:type="paragraph" w:customStyle="1" w:styleId="text-info">
    <w:name w:val="text-info"/>
    <w:basedOn w:val="Normal"/>
    <w:pPr>
      <w:spacing w:after="150"/>
    </w:pPr>
    <w:rPr>
      <w:color w:val="31708F"/>
    </w:rPr>
  </w:style>
  <w:style w:type="paragraph" w:customStyle="1" w:styleId="text-warning">
    <w:name w:val="text-warning"/>
    <w:basedOn w:val="Normal"/>
    <w:pPr>
      <w:spacing w:after="150"/>
    </w:pPr>
    <w:rPr>
      <w:color w:val="8A6D3B"/>
    </w:rPr>
  </w:style>
  <w:style w:type="paragraph" w:customStyle="1" w:styleId="text-danger">
    <w:name w:val="text-danger"/>
    <w:basedOn w:val="Normal"/>
    <w:pPr>
      <w:spacing w:after="150"/>
    </w:pPr>
    <w:rPr>
      <w:color w:val="A94442"/>
    </w:rPr>
  </w:style>
  <w:style w:type="paragraph" w:customStyle="1" w:styleId="bg-primary">
    <w:name w:val="bg-primary"/>
    <w:basedOn w:val="Normal"/>
    <w:pPr>
      <w:shd w:val="clear" w:color="auto" w:fill="428BCA"/>
      <w:spacing w:after="150"/>
    </w:pPr>
    <w:rPr>
      <w:color w:val="FFFFFF"/>
    </w:rPr>
  </w:style>
  <w:style w:type="paragraph" w:customStyle="1" w:styleId="bg-success">
    <w:name w:val="bg-success"/>
    <w:basedOn w:val="Normal"/>
    <w:pPr>
      <w:shd w:val="clear" w:color="auto" w:fill="DFF0D8"/>
      <w:spacing w:after="150"/>
    </w:pPr>
  </w:style>
  <w:style w:type="paragraph" w:customStyle="1" w:styleId="bg-info">
    <w:name w:val="bg-info"/>
    <w:basedOn w:val="Normal"/>
    <w:pPr>
      <w:shd w:val="clear" w:color="auto" w:fill="D9EDF7"/>
      <w:spacing w:after="150"/>
    </w:pPr>
  </w:style>
  <w:style w:type="paragraph" w:customStyle="1" w:styleId="bg-warning">
    <w:name w:val="bg-warning"/>
    <w:basedOn w:val="Normal"/>
    <w:pPr>
      <w:shd w:val="clear" w:color="auto" w:fill="FCF8E3"/>
      <w:spacing w:after="150"/>
    </w:pPr>
  </w:style>
  <w:style w:type="paragraph" w:customStyle="1" w:styleId="bg-danger">
    <w:name w:val="bg-danger"/>
    <w:basedOn w:val="Normal"/>
    <w:pPr>
      <w:shd w:val="clear" w:color="auto" w:fill="F2DEDE"/>
      <w:spacing w:after="150"/>
    </w:pPr>
  </w:style>
  <w:style w:type="paragraph" w:customStyle="1" w:styleId="page-header">
    <w:name w:val="page-header"/>
    <w:basedOn w:val="Normal"/>
    <w:pPr>
      <w:pBdr>
        <w:bottom w:val="single" w:sz="6" w:space="7" w:color="EEEEEE"/>
      </w:pBdr>
      <w:spacing w:before="600" w:after="300"/>
    </w:pPr>
  </w:style>
  <w:style w:type="paragraph" w:customStyle="1" w:styleId="list-unstyled">
    <w:name w:val="list-unstyled"/>
    <w:basedOn w:val="Normal"/>
    <w:pPr>
      <w:spacing w:after="150"/>
    </w:pPr>
  </w:style>
  <w:style w:type="paragraph" w:customStyle="1" w:styleId="list-inline">
    <w:name w:val="list-inline"/>
    <w:basedOn w:val="Normal"/>
    <w:pPr>
      <w:spacing w:after="150"/>
      <w:ind w:left="-75"/>
    </w:pPr>
  </w:style>
  <w:style w:type="paragraph" w:customStyle="1" w:styleId="list-inlineli">
    <w:name w:val="list-inline&gt;li"/>
    <w:basedOn w:val="Normal"/>
    <w:pPr>
      <w:spacing w:after="150"/>
    </w:pPr>
  </w:style>
  <w:style w:type="paragraph" w:customStyle="1" w:styleId="initialism">
    <w:name w:val="initialism"/>
    <w:basedOn w:val="Normal"/>
    <w:pPr>
      <w:spacing w:after="150"/>
    </w:pPr>
    <w:rPr>
      <w:caps/>
      <w:sz w:val="22"/>
      <w:szCs w:val="22"/>
    </w:rPr>
  </w:style>
  <w:style w:type="paragraph" w:customStyle="1" w:styleId="blockquote-reverse">
    <w:name w:val="blockquote-reverse"/>
    <w:basedOn w:val="Normal"/>
    <w:pPr>
      <w:pBdr>
        <w:right w:val="single" w:sz="36" w:space="11" w:color="EEEEEE"/>
      </w:pBdr>
      <w:spacing w:after="150"/>
      <w:jc w:val="right"/>
    </w:pPr>
  </w:style>
  <w:style w:type="paragraph" w:customStyle="1" w:styleId="container">
    <w:name w:val="container"/>
    <w:basedOn w:val="Normal"/>
    <w:pPr>
      <w:spacing w:after="150"/>
    </w:pPr>
  </w:style>
  <w:style w:type="paragraph" w:customStyle="1" w:styleId="container-fluid">
    <w:name w:val="container-fluid"/>
    <w:basedOn w:val="Normal"/>
    <w:pPr>
      <w:spacing w:after="150"/>
    </w:pPr>
  </w:style>
  <w:style w:type="paragraph" w:customStyle="1" w:styleId="row">
    <w:name w:val="row"/>
    <w:basedOn w:val="Normal"/>
    <w:pPr>
      <w:spacing w:after="150"/>
      <w:ind w:left="-225" w:right="-225"/>
    </w:pPr>
  </w:style>
  <w:style w:type="paragraph" w:customStyle="1" w:styleId="col-xs-1">
    <w:name w:val="col-xs-1"/>
    <w:basedOn w:val="Normal"/>
    <w:pPr>
      <w:spacing w:after="150"/>
    </w:pPr>
  </w:style>
  <w:style w:type="paragraph" w:customStyle="1" w:styleId="col-sm-1">
    <w:name w:val="col-sm-1"/>
    <w:basedOn w:val="Normal"/>
    <w:pPr>
      <w:spacing w:after="150"/>
    </w:pPr>
  </w:style>
  <w:style w:type="paragraph" w:customStyle="1" w:styleId="col-md-1">
    <w:name w:val="col-md-1"/>
    <w:basedOn w:val="Normal"/>
    <w:pPr>
      <w:spacing w:after="150"/>
    </w:pPr>
  </w:style>
  <w:style w:type="paragraph" w:customStyle="1" w:styleId="col-lg-1">
    <w:name w:val="col-lg-1"/>
    <w:basedOn w:val="Normal"/>
    <w:pPr>
      <w:spacing w:after="150"/>
    </w:pPr>
  </w:style>
  <w:style w:type="paragraph" w:customStyle="1" w:styleId="col-xs-2">
    <w:name w:val="col-xs-2"/>
    <w:basedOn w:val="Normal"/>
    <w:pPr>
      <w:spacing w:after="150"/>
    </w:pPr>
  </w:style>
  <w:style w:type="paragraph" w:customStyle="1" w:styleId="col-sm-2">
    <w:name w:val="col-sm-2"/>
    <w:basedOn w:val="Normal"/>
    <w:pPr>
      <w:spacing w:after="150"/>
    </w:pPr>
  </w:style>
  <w:style w:type="paragraph" w:customStyle="1" w:styleId="col-md-2">
    <w:name w:val="col-md-2"/>
    <w:basedOn w:val="Normal"/>
    <w:pPr>
      <w:spacing w:after="150"/>
    </w:pPr>
  </w:style>
  <w:style w:type="paragraph" w:customStyle="1" w:styleId="col-lg-2">
    <w:name w:val="col-lg-2"/>
    <w:basedOn w:val="Normal"/>
    <w:pPr>
      <w:spacing w:after="150"/>
    </w:pPr>
  </w:style>
  <w:style w:type="paragraph" w:customStyle="1" w:styleId="col-xs-3">
    <w:name w:val="col-xs-3"/>
    <w:basedOn w:val="Normal"/>
    <w:pPr>
      <w:spacing w:after="150"/>
    </w:pPr>
  </w:style>
  <w:style w:type="paragraph" w:customStyle="1" w:styleId="col-sm-3">
    <w:name w:val="col-sm-3"/>
    <w:basedOn w:val="Normal"/>
    <w:pPr>
      <w:spacing w:after="150"/>
    </w:pPr>
  </w:style>
  <w:style w:type="paragraph" w:customStyle="1" w:styleId="col-md-3">
    <w:name w:val="col-md-3"/>
    <w:basedOn w:val="Normal"/>
    <w:pPr>
      <w:spacing w:after="150"/>
    </w:pPr>
  </w:style>
  <w:style w:type="paragraph" w:customStyle="1" w:styleId="col-lg-3">
    <w:name w:val="col-lg-3"/>
    <w:basedOn w:val="Normal"/>
    <w:pPr>
      <w:spacing w:after="150"/>
    </w:pPr>
  </w:style>
  <w:style w:type="paragraph" w:customStyle="1" w:styleId="col-xs-4">
    <w:name w:val="col-xs-4"/>
    <w:basedOn w:val="Normal"/>
    <w:pPr>
      <w:spacing w:after="150"/>
    </w:pPr>
  </w:style>
  <w:style w:type="paragraph" w:customStyle="1" w:styleId="col-sm-4">
    <w:name w:val="col-sm-4"/>
    <w:basedOn w:val="Normal"/>
    <w:pPr>
      <w:spacing w:after="150"/>
    </w:pPr>
  </w:style>
  <w:style w:type="paragraph" w:customStyle="1" w:styleId="col-md-4">
    <w:name w:val="col-md-4"/>
    <w:basedOn w:val="Normal"/>
    <w:pPr>
      <w:spacing w:after="150"/>
    </w:pPr>
  </w:style>
  <w:style w:type="paragraph" w:customStyle="1" w:styleId="col-lg-4">
    <w:name w:val="col-lg-4"/>
    <w:basedOn w:val="Normal"/>
    <w:pPr>
      <w:spacing w:after="150"/>
    </w:pPr>
  </w:style>
  <w:style w:type="paragraph" w:customStyle="1" w:styleId="col-xs-5">
    <w:name w:val="col-xs-5"/>
    <w:basedOn w:val="Normal"/>
    <w:pPr>
      <w:spacing w:after="150"/>
    </w:pPr>
  </w:style>
  <w:style w:type="paragraph" w:customStyle="1" w:styleId="col-sm-5">
    <w:name w:val="col-sm-5"/>
    <w:basedOn w:val="Normal"/>
    <w:pPr>
      <w:spacing w:after="150"/>
    </w:pPr>
  </w:style>
  <w:style w:type="paragraph" w:customStyle="1" w:styleId="col-md-5">
    <w:name w:val="col-md-5"/>
    <w:basedOn w:val="Normal"/>
    <w:pPr>
      <w:spacing w:after="150"/>
    </w:pPr>
  </w:style>
  <w:style w:type="paragraph" w:customStyle="1" w:styleId="col-lg-5">
    <w:name w:val="col-lg-5"/>
    <w:basedOn w:val="Normal"/>
    <w:pPr>
      <w:spacing w:after="150"/>
    </w:pPr>
  </w:style>
  <w:style w:type="paragraph" w:customStyle="1" w:styleId="col-xs-6">
    <w:name w:val="col-xs-6"/>
    <w:basedOn w:val="Normal"/>
    <w:pPr>
      <w:spacing w:after="150"/>
    </w:pPr>
  </w:style>
  <w:style w:type="paragraph" w:customStyle="1" w:styleId="col-sm-6">
    <w:name w:val="col-sm-6"/>
    <w:basedOn w:val="Normal"/>
    <w:pPr>
      <w:spacing w:after="150"/>
    </w:pPr>
  </w:style>
  <w:style w:type="paragraph" w:customStyle="1" w:styleId="col-md-6">
    <w:name w:val="col-md-6"/>
    <w:basedOn w:val="Normal"/>
    <w:pPr>
      <w:spacing w:after="150"/>
    </w:pPr>
  </w:style>
  <w:style w:type="paragraph" w:customStyle="1" w:styleId="col-lg-6">
    <w:name w:val="col-lg-6"/>
    <w:basedOn w:val="Normal"/>
    <w:pPr>
      <w:spacing w:after="150"/>
    </w:pPr>
  </w:style>
  <w:style w:type="paragraph" w:customStyle="1" w:styleId="col-xs-7">
    <w:name w:val="col-xs-7"/>
    <w:basedOn w:val="Normal"/>
    <w:pPr>
      <w:spacing w:after="150"/>
    </w:pPr>
  </w:style>
  <w:style w:type="paragraph" w:customStyle="1" w:styleId="col-sm-7">
    <w:name w:val="col-sm-7"/>
    <w:basedOn w:val="Normal"/>
    <w:pPr>
      <w:spacing w:after="150"/>
    </w:pPr>
  </w:style>
  <w:style w:type="paragraph" w:customStyle="1" w:styleId="col-md-7">
    <w:name w:val="col-md-7"/>
    <w:basedOn w:val="Normal"/>
    <w:pPr>
      <w:spacing w:after="150"/>
    </w:pPr>
  </w:style>
  <w:style w:type="paragraph" w:customStyle="1" w:styleId="col-lg-7">
    <w:name w:val="col-lg-7"/>
    <w:basedOn w:val="Normal"/>
    <w:pPr>
      <w:spacing w:after="150"/>
    </w:pPr>
  </w:style>
  <w:style w:type="paragraph" w:customStyle="1" w:styleId="col-xs-8">
    <w:name w:val="col-xs-8"/>
    <w:basedOn w:val="Normal"/>
    <w:pPr>
      <w:spacing w:after="150"/>
    </w:pPr>
  </w:style>
  <w:style w:type="paragraph" w:customStyle="1" w:styleId="col-sm-8">
    <w:name w:val="col-sm-8"/>
    <w:basedOn w:val="Normal"/>
    <w:pPr>
      <w:spacing w:after="150"/>
    </w:pPr>
  </w:style>
  <w:style w:type="paragraph" w:customStyle="1" w:styleId="col-md-8">
    <w:name w:val="col-md-8"/>
    <w:basedOn w:val="Normal"/>
    <w:pPr>
      <w:spacing w:after="150"/>
    </w:pPr>
  </w:style>
  <w:style w:type="paragraph" w:customStyle="1" w:styleId="col-lg-8">
    <w:name w:val="col-lg-8"/>
    <w:basedOn w:val="Normal"/>
    <w:pPr>
      <w:spacing w:after="150"/>
    </w:pPr>
  </w:style>
  <w:style w:type="paragraph" w:customStyle="1" w:styleId="col-xs-9">
    <w:name w:val="col-xs-9"/>
    <w:basedOn w:val="Normal"/>
    <w:pPr>
      <w:spacing w:after="150"/>
    </w:pPr>
  </w:style>
  <w:style w:type="paragraph" w:customStyle="1" w:styleId="col-sm-9">
    <w:name w:val="col-sm-9"/>
    <w:basedOn w:val="Normal"/>
    <w:pPr>
      <w:spacing w:after="150"/>
    </w:pPr>
  </w:style>
  <w:style w:type="paragraph" w:customStyle="1" w:styleId="col-md-9">
    <w:name w:val="col-md-9"/>
    <w:basedOn w:val="Normal"/>
    <w:pPr>
      <w:spacing w:after="150"/>
    </w:pPr>
  </w:style>
  <w:style w:type="paragraph" w:customStyle="1" w:styleId="col-lg-9">
    <w:name w:val="col-lg-9"/>
    <w:basedOn w:val="Normal"/>
    <w:pPr>
      <w:spacing w:after="150"/>
    </w:pPr>
  </w:style>
  <w:style w:type="paragraph" w:customStyle="1" w:styleId="col-xs-10">
    <w:name w:val="col-xs-10"/>
    <w:basedOn w:val="Normal"/>
    <w:pPr>
      <w:spacing w:after="150"/>
    </w:pPr>
  </w:style>
  <w:style w:type="paragraph" w:customStyle="1" w:styleId="col-sm-10">
    <w:name w:val="col-sm-10"/>
    <w:basedOn w:val="Normal"/>
    <w:pPr>
      <w:spacing w:after="150"/>
    </w:pPr>
  </w:style>
  <w:style w:type="paragraph" w:customStyle="1" w:styleId="col-md-10">
    <w:name w:val="col-md-10"/>
    <w:basedOn w:val="Normal"/>
    <w:pPr>
      <w:spacing w:after="150"/>
    </w:pPr>
  </w:style>
  <w:style w:type="paragraph" w:customStyle="1" w:styleId="col-lg-10">
    <w:name w:val="col-lg-10"/>
    <w:basedOn w:val="Normal"/>
    <w:pPr>
      <w:spacing w:after="150"/>
    </w:pPr>
  </w:style>
  <w:style w:type="paragraph" w:customStyle="1" w:styleId="col-xs-11">
    <w:name w:val="col-xs-11"/>
    <w:basedOn w:val="Normal"/>
    <w:pPr>
      <w:spacing w:after="150"/>
    </w:pPr>
  </w:style>
  <w:style w:type="paragraph" w:customStyle="1" w:styleId="col-sm-11">
    <w:name w:val="col-sm-11"/>
    <w:basedOn w:val="Normal"/>
    <w:pPr>
      <w:spacing w:after="150"/>
    </w:pPr>
  </w:style>
  <w:style w:type="paragraph" w:customStyle="1" w:styleId="col-md-11">
    <w:name w:val="col-md-11"/>
    <w:basedOn w:val="Normal"/>
    <w:pPr>
      <w:spacing w:after="150"/>
    </w:pPr>
  </w:style>
  <w:style w:type="paragraph" w:customStyle="1" w:styleId="col-lg-11">
    <w:name w:val="col-lg-11"/>
    <w:basedOn w:val="Normal"/>
    <w:pPr>
      <w:spacing w:after="150"/>
    </w:pPr>
  </w:style>
  <w:style w:type="paragraph" w:customStyle="1" w:styleId="col-xs-12">
    <w:name w:val="col-xs-12"/>
    <w:basedOn w:val="Normal"/>
    <w:pPr>
      <w:spacing w:after="150"/>
    </w:pPr>
  </w:style>
  <w:style w:type="paragraph" w:customStyle="1" w:styleId="col-sm-12">
    <w:name w:val="col-sm-12"/>
    <w:basedOn w:val="Normal"/>
    <w:pPr>
      <w:spacing w:after="150"/>
    </w:pPr>
  </w:style>
  <w:style w:type="paragraph" w:customStyle="1" w:styleId="col-md-12">
    <w:name w:val="col-md-12"/>
    <w:basedOn w:val="Normal"/>
    <w:pPr>
      <w:spacing w:after="150"/>
    </w:pPr>
  </w:style>
  <w:style w:type="paragraph" w:customStyle="1" w:styleId="col-lg-12">
    <w:name w:val="col-lg-12"/>
    <w:basedOn w:val="Normal"/>
    <w:pPr>
      <w:spacing w:after="150"/>
    </w:pPr>
  </w:style>
  <w:style w:type="paragraph" w:customStyle="1" w:styleId="col-xs-offset-12">
    <w:name w:val="col-xs-offset-12"/>
    <w:basedOn w:val="Normal"/>
    <w:pPr>
      <w:spacing w:after="150"/>
      <w:ind w:left="11906"/>
    </w:pPr>
  </w:style>
  <w:style w:type="paragraph" w:customStyle="1" w:styleId="col-xs-offset-11">
    <w:name w:val="col-xs-offset-11"/>
    <w:basedOn w:val="Normal"/>
    <w:pPr>
      <w:spacing w:after="150"/>
      <w:ind w:left="10834"/>
    </w:pPr>
  </w:style>
  <w:style w:type="paragraph" w:customStyle="1" w:styleId="col-xs-offset-10">
    <w:name w:val="col-xs-offset-10"/>
    <w:basedOn w:val="Normal"/>
    <w:pPr>
      <w:spacing w:after="150"/>
      <w:ind w:left="9881"/>
    </w:pPr>
  </w:style>
  <w:style w:type="paragraph" w:customStyle="1" w:styleId="col-xs-offset-9">
    <w:name w:val="col-xs-offset-9"/>
    <w:basedOn w:val="Normal"/>
    <w:pPr>
      <w:spacing w:after="150"/>
      <w:ind w:left="8929"/>
    </w:pPr>
  </w:style>
  <w:style w:type="paragraph" w:customStyle="1" w:styleId="col-xs-offset-8">
    <w:name w:val="col-xs-offset-8"/>
    <w:basedOn w:val="Normal"/>
    <w:pPr>
      <w:spacing w:after="150"/>
      <w:ind w:left="7857"/>
    </w:pPr>
  </w:style>
  <w:style w:type="paragraph" w:customStyle="1" w:styleId="col-xs-offset-7">
    <w:name w:val="col-xs-offset-7"/>
    <w:basedOn w:val="Normal"/>
    <w:pPr>
      <w:spacing w:after="150"/>
      <w:ind w:left="6905"/>
    </w:pPr>
  </w:style>
  <w:style w:type="paragraph" w:customStyle="1" w:styleId="col-xs-offset-6">
    <w:name w:val="col-xs-offset-6"/>
    <w:basedOn w:val="Normal"/>
    <w:pPr>
      <w:spacing w:after="150"/>
      <w:ind w:left="5953"/>
    </w:pPr>
  </w:style>
  <w:style w:type="paragraph" w:customStyle="1" w:styleId="col-xs-offset-5">
    <w:name w:val="col-xs-offset-5"/>
    <w:basedOn w:val="Normal"/>
    <w:pPr>
      <w:spacing w:after="150"/>
      <w:ind w:left="4881"/>
    </w:pPr>
  </w:style>
  <w:style w:type="paragraph" w:customStyle="1" w:styleId="col-xs-offset-4">
    <w:name w:val="col-xs-offset-4"/>
    <w:basedOn w:val="Normal"/>
    <w:pPr>
      <w:spacing w:after="150"/>
      <w:ind w:left="3928"/>
    </w:pPr>
  </w:style>
  <w:style w:type="paragraph" w:customStyle="1" w:styleId="col-xs-offset-3">
    <w:name w:val="col-xs-offset-3"/>
    <w:basedOn w:val="Normal"/>
    <w:pPr>
      <w:spacing w:after="150"/>
      <w:ind w:left="2976"/>
    </w:pPr>
  </w:style>
  <w:style w:type="paragraph" w:customStyle="1" w:styleId="col-xs-offset-2">
    <w:name w:val="col-xs-offset-2"/>
    <w:basedOn w:val="Normal"/>
    <w:pPr>
      <w:spacing w:after="150"/>
      <w:ind w:left="1904"/>
    </w:pPr>
  </w:style>
  <w:style w:type="paragraph" w:customStyle="1" w:styleId="col-xs-offset-1">
    <w:name w:val="col-xs-offset-1"/>
    <w:basedOn w:val="Normal"/>
    <w:pPr>
      <w:spacing w:after="150"/>
      <w:ind w:left="952"/>
    </w:pPr>
  </w:style>
  <w:style w:type="paragraph" w:customStyle="1" w:styleId="col-xs-offset-0">
    <w:name w:val="col-xs-offset-0"/>
    <w:basedOn w:val="Normal"/>
    <w:pPr>
      <w:spacing w:after="150"/>
    </w:pPr>
  </w:style>
  <w:style w:type="paragraph" w:customStyle="1" w:styleId="table">
    <w:name w:val="table"/>
    <w:basedOn w:val="Normal"/>
    <w:pPr>
      <w:spacing w:after="300"/>
    </w:pPr>
  </w:style>
  <w:style w:type="paragraph" w:customStyle="1" w:styleId="tabletheadtrth">
    <w:name w:val="table&gt;thead&gt;tr&gt;th"/>
    <w:basedOn w:val="Normal"/>
    <w:pPr>
      <w:pBdr>
        <w:top w:val="single" w:sz="6" w:space="6" w:color="DDDDDD"/>
        <w:bottom w:val="single" w:sz="12" w:space="0" w:color="DDDDDD"/>
      </w:pBdr>
      <w:spacing w:after="150"/>
      <w:textAlignment w:val="bottom"/>
    </w:pPr>
  </w:style>
  <w:style w:type="paragraph" w:customStyle="1" w:styleId="tabletbodytrth">
    <w:name w:val="table&gt;tbody&gt;tr&gt;th"/>
    <w:basedOn w:val="Normal"/>
    <w:pPr>
      <w:pBdr>
        <w:top w:val="single" w:sz="6" w:space="6" w:color="DDDDDD"/>
      </w:pBdr>
      <w:spacing w:after="150"/>
      <w:textAlignment w:val="top"/>
    </w:pPr>
  </w:style>
  <w:style w:type="paragraph" w:customStyle="1" w:styleId="tabletfoottrth">
    <w:name w:val="table&gt;tfoot&gt;tr&gt;th"/>
    <w:basedOn w:val="Normal"/>
    <w:pPr>
      <w:pBdr>
        <w:top w:val="single" w:sz="6" w:space="6" w:color="DDDDDD"/>
      </w:pBdr>
      <w:spacing w:after="150"/>
      <w:textAlignment w:val="top"/>
    </w:pPr>
  </w:style>
  <w:style w:type="paragraph" w:customStyle="1" w:styleId="tabletheadtrtd">
    <w:name w:val="table&gt;thead&gt;tr&gt;td"/>
    <w:basedOn w:val="Normal"/>
    <w:pPr>
      <w:pBdr>
        <w:top w:val="single" w:sz="6" w:space="6" w:color="DDDDDD"/>
      </w:pBdr>
      <w:spacing w:after="150"/>
      <w:textAlignment w:val="top"/>
    </w:pPr>
  </w:style>
  <w:style w:type="paragraph" w:customStyle="1" w:styleId="tabletbodytrtd">
    <w:name w:val="table&gt;tbody&gt;tr&gt;td"/>
    <w:basedOn w:val="Normal"/>
    <w:pPr>
      <w:pBdr>
        <w:top w:val="single" w:sz="6" w:space="6" w:color="DDDDDD"/>
      </w:pBdr>
      <w:spacing w:after="150"/>
      <w:textAlignment w:val="top"/>
    </w:pPr>
  </w:style>
  <w:style w:type="paragraph" w:customStyle="1" w:styleId="tabletfoottrtd">
    <w:name w:val="table&gt;tfoot&gt;tr&gt;td"/>
    <w:basedOn w:val="Normal"/>
    <w:pPr>
      <w:pBdr>
        <w:top w:val="single" w:sz="6" w:space="6" w:color="DDDDDD"/>
      </w:pBdr>
      <w:spacing w:after="150"/>
      <w:textAlignment w:val="top"/>
    </w:pPr>
  </w:style>
  <w:style w:type="paragraph" w:customStyle="1" w:styleId="table-condensedtheadtrth">
    <w:name w:val="table-condensed&gt;thead&gt;tr&gt;th"/>
    <w:basedOn w:val="Normal"/>
    <w:pPr>
      <w:spacing w:after="150"/>
    </w:pPr>
  </w:style>
  <w:style w:type="paragraph" w:customStyle="1" w:styleId="table-condensedtbodytrth">
    <w:name w:val="table-condensed&gt;tbody&gt;tr&gt;th"/>
    <w:basedOn w:val="Normal"/>
    <w:pPr>
      <w:spacing w:after="150"/>
    </w:pPr>
  </w:style>
  <w:style w:type="paragraph" w:customStyle="1" w:styleId="table-condensedtfoottrth">
    <w:name w:val="table-condensed&gt;tfoot&gt;tr&gt;th"/>
    <w:basedOn w:val="Normal"/>
    <w:pPr>
      <w:spacing w:after="150"/>
    </w:pPr>
  </w:style>
  <w:style w:type="paragraph" w:customStyle="1" w:styleId="table-condensedtheadtrtd">
    <w:name w:val="table-condensed&gt;thead&gt;tr&gt;td"/>
    <w:basedOn w:val="Normal"/>
    <w:pPr>
      <w:spacing w:after="150"/>
    </w:pPr>
  </w:style>
  <w:style w:type="paragraph" w:customStyle="1" w:styleId="table-condensedtbodytrtd">
    <w:name w:val="table-condensed&gt;tbody&gt;tr&gt;td"/>
    <w:basedOn w:val="Normal"/>
    <w:pPr>
      <w:spacing w:after="150"/>
    </w:pPr>
  </w:style>
  <w:style w:type="paragraph" w:customStyle="1" w:styleId="table-condensedtfoottrtd">
    <w:name w:val="table-condensed&gt;tfoot&gt;tr&gt;td"/>
    <w:basedOn w:val="Normal"/>
    <w:pPr>
      <w:spacing w:after="150"/>
    </w:pPr>
  </w:style>
  <w:style w:type="paragraph" w:customStyle="1" w:styleId="table-bordered">
    <w:name w:val="table-bordered"/>
    <w:basedOn w:val="Normal"/>
    <w:pPr>
      <w:pBdr>
        <w:top w:val="single" w:sz="6" w:space="0" w:color="DDDDDD"/>
        <w:left w:val="single" w:sz="6" w:space="0" w:color="DDDDDD"/>
        <w:bottom w:val="single" w:sz="6" w:space="0" w:color="DDDDDD"/>
        <w:right w:val="single" w:sz="6" w:space="0" w:color="DDDDDD"/>
      </w:pBdr>
      <w:spacing w:after="150"/>
    </w:pPr>
  </w:style>
  <w:style w:type="paragraph" w:customStyle="1" w:styleId="table-borderedtheadtrth">
    <w:name w:val="table-bordered&gt;thead&gt;tr&gt;th"/>
    <w:basedOn w:val="Normal"/>
    <w:pPr>
      <w:pBdr>
        <w:top w:val="single" w:sz="6" w:space="0" w:color="DDDDDD"/>
        <w:left w:val="single" w:sz="6" w:space="0" w:color="DDDDDD"/>
        <w:bottom w:val="single" w:sz="6" w:space="0" w:color="DDDDDD"/>
        <w:right w:val="single" w:sz="6" w:space="0" w:color="DDDDDD"/>
      </w:pBdr>
      <w:spacing w:after="150"/>
    </w:pPr>
  </w:style>
  <w:style w:type="paragraph" w:customStyle="1" w:styleId="table-borderedtbodytrth">
    <w:name w:val="table-bordered&gt;tbody&gt;tr&gt;th"/>
    <w:basedOn w:val="Normal"/>
    <w:pPr>
      <w:pBdr>
        <w:top w:val="single" w:sz="6" w:space="0" w:color="DDDDDD"/>
        <w:left w:val="single" w:sz="6" w:space="0" w:color="DDDDDD"/>
        <w:bottom w:val="single" w:sz="6" w:space="0" w:color="DDDDDD"/>
        <w:right w:val="single" w:sz="6" w:space="0" w:color="DDDDDD"/>
      </w:pBdr>
      <w:spacing w:after="150"/>
    </w:pPr>
  </w:style>
  <w:style w:type="paragraph" w:customStyle="1" w:styleId="table-borderedtfoottrth">
    <w:name w:val="table-bordered&gt;tfoot&gt;tr&gt;th"/>
    <w:basedOn w:val="Normal"/>
    <w:pPr>
      <w:pBdr>
        <w:top w:val="single" w:sz="6" w:space="0" w:color="DDDDDD"/>
        <w:left w:val="single" w:sz="6" w:space="0" w:color="DDDDDD"/>
        <w:bottom w:val="single" w:sz="6" w:space="0" w:color="DDDDDD"/>
        <w:right w:val="single" w:sz="6" w:space="0" w:color="DDDDDD"/>
      </w:pBdr>
      <w:spacing w:after="150"/>
    </w:pPr>
  </w:style>
  <w:style w:type="paragraph" w:customStyle="1" w:styleId="table-borderedtheadtrtd">
    <w:name w:val="table-bordered&gt;thead&gt;tr&gt;td"/>
    <w:basedOn w:val="Normal"/>
    <w:pPr>
      <w:pBdr>
        <w:top w:val="single" w:sz="6" w:space="0" w:color="DDDDDD"/>
        <w:left w:val="single" w:sz="6" w:space="0" w:color="DDDDDD"/>
        <w:bottom w:val="single" w:sz="6" w:space="0" w:color="DDDDDD"/>
        <w:right w:val="single" w:sz="6" w:space="0" w:color="DDDDDD"/>
      </w:pBdr>
      <w:spacing w:after="150"/>
    </w:pPr>
  </w:style>
  <w:style w:type="paragraph" w:customStyle="1" w:styleId="table-borderedtbodytrtd">
    <w:name w:val="table-bordered&gt;tbody&gt;tr&gt;td"/>
    <w:basedOn w:val="Normal"/>
    <w:pPr>
      <w:pBdr>
        <w:top w:val="single" w:sz="6" w:space="0" w:color="DDDDDD"/>
        <w:left w:val="single" w:sz="6" w:space="0" w:color="DDDDDD"/>
        <w:bottom w:val="single" w:sz="6" w:space="0" w:color="DDDDDD"/>
        <w:right w:val="single" w:sz="6" w:space="0" w:color="DDDDDD"/>
      </w:pBdr>
      <w:spacing w:after="150"/>
    </w:pPr>
  </w:style>
  <w:style w:type="paragraph" w:customStyle="1" w:styleId="table-borderedtfoottrtd">
    <w:name w:val="table-bordered&gt;tfoot&gt;tr&gt;td"/>
    <w:basedOn w:val="Normal"/>
    <w:pPr>
      <w:pBdr>
        <w:top w:val="single" w:sz="6" w:space="0" w:color="DDDDDD"/>
        <w:left w:val="single" w:sz="6" w:space="0" w:color="DDDDDD"/>
        <w:bottom w:val="single" w:sz="6" w:space="0" w:color="DDDDDD"/>
        <w:right w:val="single" w:sz="6" w:space="0" w:color="DDDDDD"/>
      </w:pBdr>
      <w:spacing w:after="150"/>
    </w:pPr>
  </w:style>
  <w:style w:type="paragraph" w:customStyle="1" w:styleId="form-control">
    <w:name w:val="form-control"/>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color w:val="555555"/>
      <w:sz w:val="21"/>
      <w:szCs w:val="21"/>
    </w:rPr>
  </w:style>
  <w:style w:type="paragraph" w:customStyle="1" w:styleId="form-group">
    <w:name w:val="form-group"/>
    <w:basedOn w:val="Normal"/>
    <w:pPr>
      <w:spacing w:after="225"/>
    </w:pPr>
  </w:style>
  <w:style w:type="paragraph" w:customStyle="1" w:styleId="radio">
    <w:name w:val="radio"/>
    <w:basedOn w:val="Normal"/>
    <w:pPr>
      <w:spacing w:before="150" w:after="150"/>
    </w:pPr>
  </w:style>
  <w:style w:type="paragraph" w:customStyle="1" w:styleId="checkbox">
    <w:name w:val="checkbox"/>
    <w:basedOn w:val="Normal"/>
    <w:pPr>
      <w:spacing w:before="150" w:after="150"/>
    </w:pPr>
  </w:style>
  <w:style w:type="paragraph" w:customStyle="1" w:styleId="radio-inline">
    <w:name w:val="radio-inline"/>
    <w:basedOn w:val="Normal"/>
    <w:pPr>
      <w:textAlignment w:val="center"/>
    </w:pPr>
  </w:style>
  <w:style w:type="paragraph" w:customStyle="1" w:styleId="checkbox-inline">
    <w:name w:val="checkbox-inline"/>
    <w:basedOn w:val="Normal"/>
    <w:pPr>
      <w:textAlignment w:val="center"/>
    </w:pPr>
  </w:style>
  <w:style w:type="paragraph" w:customStyle="1" w:styleId="input-sm">
    <w:name w:val="input-sm"/>
    <w:basedOn w:val="Normal"/>
    <w:pPr>
      <w:spacing w:after="150"/>
    </w:pPr>
    <w:rPr>
      <w:sz w:val="18"/>
      <w:szCs w:val="18"/>
    </w:rPr>
  </w:style>
  <w:style w:type="paragraph" w:customStyle="1" w:styleId="input-lg">
    <w:name w:val="input-lg"/>
    <w:basedOn w:val="Normal"/>
    <w:pPr>
      <w:spacing w:after="150"/>
    </w:pPr>
    <w:rPr>
      <w:sz w:val="27"/>
      <w:szCs w:val="27"/>
    </w:rPr>
  </w:style>
  <w:style w:type="paragraph" w:customStyle="1" w:styleId="form-control-static">
    <w:name w:val="form-control-static"/>
    <w:basedOn w:val="Normal"/>
  </w:style>
  <w:style w:type="paragraph" w:customStyle="1" w:styleId="help-block">
    <w:name w:val="help-block"/>
    <w:basedOn w:val="Normal"/>
    <w:pPr>
      <w:spacing w:before="75" w:after="150"/>
    </w:pPr>
    <w:rPr>
      <w:color w:val="737373"/>
    </w:rPr>
  </w:style>
  <w:style w:type="paragraph" w:customStyle="1" w:styleId="btn">
    <w:name w:val="btn"/>
    <w:basedOn w:val="Normal"/>
    <w:pPr>
      <w:jc w:val="center"/>
      <w:textAlignment w:val="center"/>
    </w:pPr>
    <w:rPr>
      <w:sz w:val="21"/>
      <w:szCs w:val="21"/>
    </w:rPr>
  </w:style>
  <w:style w:type="paragraph" w:customStyle="1" w:styleId="btn-default">
    <w:name w:val="btn-default"/>
    <w:basedOn w:val="Normal"/>
    <w:pPr>
      <w:shd w:val="clear" w:color="auto" w:fill="FFFFFF"/>
      <w:spacing w:after="150"/>
    </w:pPr>
    <w:rPr>
      <w:color w:val="333333"/>
    </w:rPr>
  </w:style>
  <w:style w:type="paragraph" w:customStyle="1" w:styleId="btn-primary">
    <w:name w:val="btn-primary"/>
    <w:basedOn w:val="Normal"/>
    <w:pPr>
      <w:shd w:val="clear" w:color="auto" w:fill="428BCA"/>
      <w:spacing w:after="150"/>
    </w:pPr>
    <w:rPr>
      <w:color w:val="FFFFFF"/>
    </w:rPr>
  </w:style>
  <w:style w:type="paragraph" w:customStyle="1" w:styleId="btn-success">
    <w:name w:val="btn-success"/>
    <w:basedOn w:val="Normal"/>
    <w:pPr>
      <w:shd w:val="clear" w:color="auto" w:fill="5CB85C"/>
      <w:spacing w:after="150"/>
    </w:pPr>
    <w:rPr>
      <w:color w:val="FFFFFF"/>
    </w:rPr>
  </w:style>
  <w:style w:type="paragraph" w:customStyle="1" w:styleId="btn-info">
    <w:name w:val="btn-info"/>
    <w:basedOn w:val="Normal"/>
    <w:pPr>
      <w:shd w:val="clear" w:color="auto" w:fill="5BC0DE"/>
      <w:spacing w:after="150"/>
    </w:pPr>
    <w:rPr>
      <w:color w:val="FFFFFF"/>
    </w:rPr>
  </w:style>
  <w:style w:type="paragraph" w:customStyle="1" w:styleId="btn-warning">
    <w:name w:val="btn-warning"/>
    <w:basedOn w:val="Normal"/>
    <w:pPr>
      <w:shd w:val="clear" w:color="auto" w:fill="F0AD4E"/>
      <w:spacing w:after="150"/>
    </w:pPr>
    <w:rPr>
      <w:color w:val="FFFFFF"/>
    </w:rPr>
  </w:style>
  <w:style w:type="paragraph" w:customStyle="1" w:styleId="btn-danger">
    <w:name w:val="btn-danger"/>
    <w:basedOn w:val="Normal"/>
    <w:pPr>
      <w:shd w:val="clear" w:color="auto" w:fill="D9534F"/>
      <w:spacing w:after="150"/>
    </w:pPr>
    <w:rPr>
      <w:color w:val="FFFFFF"/>
    </w:rPr>
  </w:style>
  <w:style w:type="paragraph" w:customStyle="1" w:styleId="btn-link">
    <w:name w:val="btn-link"/>
    <w:basedOn w:val="Normal"/>
    <w:pPr>
      <w:spacing w:after="150"/>
    </w:pPr>
    <w:rPr>
      <w:color w:val="428BCA"/>
    </w:rPr>
  </w:style>
  <w:style w:type="paragraph" w:customStyle="1" w:styleId="btn-block">
    <w:name w:val="btn-block"/>
    <w:basedOn w:val="Normal"/>
    <w:pPr>
      <w:spacing w:after="150"/>
    </w:pPr>
  </w:style>
  <w:style w:type="paragraph" w:customStyle="1" w:styleId="collapse">
    <w:name w:val="collapse"/>
    <w:basedOn w:val="Normal"/>
    <w:pPr>
      <w:spacing w:after="150"/>
    </w:pPr>
    <w:rPr>
      <w:vanish/>
    </w:rPr>
  </w:style>
  <w:style w:type="paragraph" w:customStyle="1" w:styleId="collapsing">
    <w:name w:val="collapsing"/>
    <w:basedOn w:val="Normal"/>
    <w:pPr>
      <w:spacing w:after="150"/>
    </w:pPr>
  </w:style>
  <w:style w:type="paragraph" w:customStyle="1" w:styleId="glyphicon">
    <w:name w:val="glyphicon"/>
    <w:basedOn w:val="Normal"/>
    <w:pPr>
      <w:spacing w:after="150"/>
    </w:pPr>
    <w:rPr>
      <w:rFonts w:ascii="Glyphicons Halflings" w:hAnsi="Glyphicons Halflings"/>
    </w:rPr>
  </w:style>
  <w:style w:type="paragraph" w:customStyle="1" w:styleId="caret">
    <w:name w:val="caret"/>
    <w:basedOn w:val="Normal"/>
    <w:pPr>
      <w:pBdr>
        <w:top w:val="single" w:sz="24" w:space="0" w:color="000000"/>
        <w:left w:val="single" w:sz="24" w:space="0" w:color="000000"/>
        <w:bottom w:val="single" w:sz="24" w:space="0" w:color="000000"/>
        <w:right w:val="single" w:sz="24" w:space="0" w:color="000000"/>
      </w:pBdr>
      <w:spacing w:after="150"/>
      <w:ind w:left="30"/>
      <w:textAlignment w:val="center"/>
    </w:pPr>
  </w:style>
  <w:style w:type="paragraph" w:customStyle="1" w:styleId="dropdown-menu">
    <w:name w:val="dropdown-menu"/>
    <w:basedOn w:val="Normal"/>
    <w:pPr>
      <w:pBdr>
        <w:top w:val="single" w:sz="6" w:space="4" w:color="CCCCCC"/>
        <w:left w:val="single" w:sz="6" w:space="0" w:color="CCCCCC"/>
        <w:bottom w:val="single" w:sz="6" w:space="4" w:color="CCCCCC"/>
        <w:right w:val="single" w:sz="6" w:space="0" w:color="CCCCCC"/>
      </w:pBdr>
      <w:shd w:val="clear" w:color="auto" w:fill="FFFFFF"/>
      <w:spacing w:before="30"/>
    </w:pPr>
    <w:rPr>
      <w:vanish/>
      <w:sz w:val="21"/>
      <w:szCs w:val="21"/>
    </w:rPr>
  </w:style>
  <w:style w:type="paragraph" w:customStyle="1" w:styleId="dropdown-menulia">
    <w:name w:val="dropdown-menu&gt;li&gt;a"/>
    <w:basedOn w:val="Normal"/>
    <w:pPr>
      <w:spacing w:after="150"/>
    </w:pPr>
    <w:rPr>
      <w:color w:val="333333"/>
    </w:rPr>
  </w:style>
  <w:style w:type="paragraph" w:customStyle="1" w:styleId="dropdown-header">
    <w:name w:val="dropdown-header"/>
    <w:basedOn w:val="Normal"/>
    <w:pPr>
      <w:spacing w:after="150"/>
    </w:pPr>
    <w:rPr>
      <w:color w:val="999999"/>
      <w:sz w:val="18"/>
      <w:szCs w:val="18"/>
    </w:rPr>
  </w:style>
  <w:style w:type="paragraph" w:customStyle="1" w:styleId="btn-group">
    <w:name w:val="btn-group"/>
    <w:basedOn w:val="Normal"/>
    <w:pPr>
      <w:spacing w:after="150"/>
      <w:textAlignment w:val="center"/>
    </w:pPr>
  </w:style>
  <w:style w:type="paragraph" w:customStyle="1" w:styleId="btn-group-vertical">
    <w:name w:val="btn-group-vertical"/>
    <w:basedOn w:val="Normal"/>
    <w:pPr>
      <w:spacing w:after="150"/>
      <w:textAlignment w:val="center"/>
    </w:pPr>
  </w:style>
  <w:style w:type="paragraph" w:customStyle="1" w:styleId="btn-toolbar">
    <w:name w:val="btn-toolbar"/>
    <w:basedOn w:val="Normal"/>
    <w:pPr>
      <w:spacing w:after="150"/>
      <w:ind w:left="-75"/>
    </w:pPr>
  </w:style>
  <w:style w:type="paragraph" w:customStyle="1" w:styleId="btn-group-justified">
    <w:name w:val="btn-group-justified"/>
    <w:basedOn w:val="Normal"/>
    <w:pPr>
      <w:spacing w:after="150"/>
    </w:pPr>
  </w:style>
  <w:style w:type="paragraph" w:customStyle="1" w:styleId="input-groupclasscol-">
    <w:name w:val="input-group[class*=col-]"/>
    <w:basedOn w:val="Normal"/>
    <w:pPr>
      <w:spacing w:after="150"/>
    </w:pPr>
  </w:style>
  <w:style w:type="paragraph" w:customStyle="1" w:styleId="input-group-addon">
    <w:name w:val="input-group-addon"/>
    <w:basedOn w:val="Normal"/>
    <w:pPr>
      <w:pBdr>
        <w:top w:val="single" w:sz="6" w:space="5" w:color="CCCCCC"/>
        <w:left w:val="single" w:sz="6" w:space="9" w:color="CCCCCC"/>
        <w:bottom w:val="single" w:sz="6" w:space="5" w:color="CCCCCC"/>
        <w:right w:val="single" w:sz="6" w:space="9" w:color="CCCCCC"/>
      </w:pBdr>
      <w:shd w:val="clear" w:color="auto" w:fill="EEEEEE"/>
      <w:spacing w:after="150"/>
      <w:jc w:val="center"/>
      <w:textAlignment w:val="center"/>
    </w:pPr>
    <w:rPr>
      <w:color w:val="555555"/>
      <w:sz w:val="21"/>
      <w:szCs w:val="21"/>
    </w:rPr>
  </w:style>
  <w:style w:type="paragraph" w:customStyle="1" w:styleId="input-group-btn">
    <w:name w:val="input-group-btn"/>
    <w:basedOn w:val="Normal"/>
    <w:pPr>
      <w:spacing w:after="150"/>
      <w:textAlignment w:val="center"/>
    </w:pPr>
    <w:rPr>
      <w:sz w:val="2"/>
      <w:szCs w:val="2"/>
    </w:rPr>
  </w:style>
  <w:style w:type="paragraph" w:customStyle="1" w:styleId="nav">
    <w:name w:val="nav"/>
    <w:basedOn w:val="Normal"/>
  </w:style>
  <w:style w:type="paragraph" w:customStyle="1" w:styleId="navli">
    <w:name w:val="nav&gt;li"/>
    <w:basedOn w:val="Normal"/>
    <w:pPr>
      <w:spacing w:after="150"/>
    </w:pPr>
  </w:style>
  <w:style w:type="paragraph" w:customStyle="1" w:styleId="navlia">
    <w:name w:val="nav&gt;li&gt;a"/>
    <w:basedOn w:val="Normal"/>
    <w:pPr>
      <w:spacing w:after="150"/>
    </w:pPr>
  </w:style>
  <w:style w:type="paragraph" w:customStyle="1" w:styleId="nav-tabs">
    <w:name w:val="nav-tabs"/>
    <w:basedOn w:val="Normal"/>
    <w:pPr>
      <w:spacing w:after="150"/>
    </w:pPr>
  </w:style>
  <w:style w:type="paragraph" w:customStyle="1" w:styleId="nav-tabsli">
    <w:name w:val="nav-tabs&gt;li"/>
    <w:basedOn w:val="Normal"/>
  </w:style>
  <w:style w:type="paragraph" w:customStyle="1" w:styleId="nav-tabslia">
    <w:name w:val="nav-tabs&gt;li&gt;a"/>
    <w:basedOn w:val="Normal"/>
    <w:pPr>
      <w:spacing w:after="150"/>
      <w:ind w:right="30"/>
    </w:pPr>
  </w:style>
  <w:style w:type="paragraph" w:customStyle="1" w:styleId="nav-justified">
    <w:name w:val="nav-justified"/>
    <w:basedOn w:val="Normal"/>
    <w:pPr>
      <w:spacing w:after="150"/>
    </w:pPr>
  </w:style>
  <w:style w:type="paragraph" w:customStyle="1" w:styleId="nav-justifiedlia">
    <w:name w:val="nav-justified&gt;li&gt;a"/>
    <w:basedOn w:val="Normal"/>
    <w:pPr>
      <w:spacing w:after="75"/>
      <w:jc w:val="center"/>
    </w:pPr>
  </w:style>
  <w:style w:type="paragraph" w:customStyle="1" w:styleId="nav-tabs-justified">
    <w:name w:val="nav-tabs-justified"/>
    <w:basedOn w:val="Normal"/>
    <w:pPr>
      <w:spacing w:after="150"/>
    </w:pPr>
  </w:style>
  <w:style w:type="paragraph" w:customStyle="1" w:styleId="nav-tabs-justifiedlia">
    <w:name w:val="nav-tabs-justified&gt;li&gt;a"/>
    <w:basedOn w:val="Normal"/>
    <w:pPr>
      <w:spacing w:after="150"/>
    </w:pPr>
  </w:style>
  <w:style w:type="paragraph" w:customStyle="1" w:styleId="navbar">
    <w:name w:val="navbar"/>
    <w:basedOn w:val="Normal"/>
    <w:pPr>
      <w:spacing w:after="300"/>
    </w:pPr>
  </w:style>
  <w:style w:type="paragraph" w:customStyle="1" w:styleId="navbar-collapse">
    <w:name w:val="navbar-collapse"/>
    <w:basedOn w:val="Normal"/>
    <w:pPr>
      <w:spacing w:after="150"/>
    </w:pPr>
  </w:style>
  <w:style w:type="paragraph" w:customStyle="1" w:styleId="navbar-static-top">
    <w:name w:val="navbar-static-top"/>
    <w:basedOn w:val="Normal"/>
    <w:pPr>
      <w:spacing w:after="150"/>
    </w:pPr>
  </w:style>
  <w:style w:type="paragraph" w:customStyle="1" w:styleId="navbar-fixed-top">
    <w:name w:val="navbar-fixed-top"/>
    <w:basedOn w:val="Normal"/>
    <w:pPr>
      <w:spacing w:after="150"/>
    </w:pPr>
  </w:style>
  <w:style w:type="paragraph" w:customStyle="1" w:styleId="navbar-fixed-bottom">
    <w:name w:val="navbar-fixed-bottom"/>
    <w:basedOn w:val="Normal"/>
  </w:style>
  <w:style w:type="paragraph" w:customStyle="1" w:styleId="navbar-brand">
    <w:name w:val="navbar-brand"/>
    <w:basedOn w:val="Normal"/>
    <w:pPr>
      <w:spacing w:after="150" w:line="300" w:lineRule="atLeast"/>
    </w:pPr>
    <w:rPr>
      <w:sz w:val="27"/>
      <w:szCs w:val="27"/>
    </w:rPr>
  </w:style>
  <w:style w:type="paragraph" w:customStyle="1" w:styleId="navbar-toggle">
    <w:name w:val="navbar-toggle"/>
    <w:basedOn w:val="Normal"/>
    <w:pPr>
      <w:spacing w:before="120" w:after="120"/>
      <w:ind w:right="225"/>
    </w:pPr>
  </w:style>
  <w:style w:type="paragraph" w:customStyle="1" w:styleId="navbar-nav">
    <w:name w:val="navbar-nav"/>
    <w:basedOn w:val="Normal"/>
    <w:pPr>
      <w:spacing w:before="113" w:after="113"/>
      <w:ind w:left="-225" w:right="-225"/>
    </w:pPr>
  </w:style>
  <w:style w:type="paragraph" w:customStyle="1" w:styleId="navbar-navlia">
    <w:name w:val="navbar-nav&gt;li&gt;a"/>
    <w:basedOn w:val="Normal"/>
    <w:pPr>
      <w:spacing w:after="150" w:line="300" w:lineRule="atLeast"/>
    </w:pPr>
  </w:style>
  <w:style w:type="paragraph" w:customStyle="1" w:styleId="navbar-form">
    <w:name w:val="navbar-form"/>
    <w:basedOn w:val="Normal"/>
    <w:pPr>
      <w:spacing w:before="120" w:after="120"/>
      <w:ind w:left="-225" w:right="-225"/>
    </w:pPr>
  </w:style>
  <w:style w:type="paragraph" w:customStyle="1" w:styleId="navbar-btn">
    <w:name w:val="navbar-btn"/>
    <w:basedOn w:val="Normal"/>
    <w:pPr>
      <w:spacing w:before="120" w:after="120"/>
    </w:pPr>
  </w:style>
  <w:style w:type="paragraph" w:customStyle="1" w:styleId="navbar-text">
    <w:name w:val="navbar-text"/>
    <w:basedOn w:val="Normal"/>
    <w:pPr>
      <w:spacing w:before="225" w:after="225"/>
    </w:pPr>
  </w:style>
  <w:style w:type="paragraph" w:customStyle="1" w:styleId="navbar-default">
    <w:name w:val="navbar-default"/>
    <w:basedOn w:val="Normal"/>
    <w:pPr>
      <w:shd w:val="clear" w:color="auto" w:fill="F8F8F8"/>
      <w:spacing w:after="150"/>
    </w:pPr>
  </w:style>
  <w:style w:type="paragraph" w:customStyle="1" w:styleId="navbar-inverse">
    <w:name w:val="navbar-inverse"/>
    <w:basedOn w:val="Normal"/>
    <w:pPr>
      <w:shd w:val="clear" w:color="auto" w:fill="222222"/>
      <w:spacing w:after="150"/>
    </w:pPr>
  </w:style>
  <w:style w:type="paragraph" w:customStyle="1" w:styleId="breadcrumb">
    <w:name w:val="breadcrumb"/>
    <w:basedOn w:val="Normal"/>
    <w:pPr>
      <w:shd w:val="clear" w:color="auto" w:fill="F5F5F5"/>
      <w:spacing w:after="300"/>
    </w:pPr>
  </w:style>
  <w:style w:type="paragraph" w:customStyle="1" w:styleId="pagination">
    <w:name w:val="pagination"/>
    <w:basedOn w:val="Normal"/>
    <w:pPr>
      <w:spacing w:before="300" w:after="300"/>
    </w:pPr>
  </w:style>
  <w:style w:type="paragraph" w:customStyle="1" w:styleId="paginationli">
    <w:name w:val="pagination&gt;li"/>
    <w:basedOn w:val="Normal"/>
    <w:pPr>
      <w:spacing w:after="150"/>
    </w:pPr>
  </w:style>
  <w:style w:type="paragraph" w:customStyle="1" w:styleId="paginationlia">
    <w:name w:val="pagination&gt;li&gt;a"/>
    <w:basedOn w:val="Normal"/>
    <w:pPr>
      <w:pBdr>
        <w:top w:val="single" w:sz="6" w:space="5" w:color="DDDDDD"/>
        <w:left w:val="single" w:sz="6" w:space="9" w:color="DDDDDD"/>
        <w:bottom w:val="single" w:sz="6" w:space="5" w:color="DDDDDD"/>
        <w:right w:val="single" w:sz="6" w:space="9" w:color="DDDDDD"/>
      </w:pBdr>
      <w:shd w:val="clear" w:color="auto" w:fill="FFFFFF"/>
      <w:spacing w:after="150"/>
      <w:ind w:left="-15"/>
    </w:pPr>
    <w:rPr>
      <w:color w:val="428BCA"/>
    </w:rPr>
  </w:style>
  <w:style w:type="paragraph" w:customStyle="1" w:styleId="paginationlispan">
    <w:name w:val="pagination&gt;li&gt;span"/>
    <w:basedOn w:val="Normal"/>
    <w:pPr>
      <w:pBdr>
        <w:top w:val="single" w:sz="6" w:space="5" w:color="DDDDDD"/>
        <w:left w:val="single" w:sz="6" w:space="9" w:color="DDDDDD"/>
        <w:bottom w:val="single" w:sz="6" w:space="5" w:color="DDDDDD"/>
        <w:right w:val="single" w:sz="6" w:space="9" w:color="DDDDDD"/>
      </w:pBdr>
      <w:shd w:val="clear" w:color="auto" w:fill="FFFFFF"/>
      <w:spacing w:after="150"/>
      <w:ind w:left="-15"/>
    </w:pPr>
    <w:rPr>
      <w:color w:val="428BCA"/>
    </w:rPr>
  </w:style>
  <w:style w:type="paragraph" w:customStyle="1" w:styleId="pagination-lglia">
    <w:name w:val="pagination-lg&gt;li&gt;a"/>
    <w:basedOn w:val="Normal"/>
    <w:pPr>
      <w:spacing w:after="150"/>
    </w:pPr>
    <w:rPr>
      <w:sz w:val="27"/>
      <w:szCs w:val="27"/>
    </w:rPr>
  </w:style>
  <w:style w:type="paragraph" w:customStyle="1" w:styleId="pagination-lglispan">
    <w:name w:val="pagination-lg&gt;li&gt;span"/>
    <w:basedOn w:val="Normal"/>
    <w:pPr>
      <w:spacing w:after="150"/>
    </w:pPr>
    <w:rPr>
      <w:sz w:val="27"/>
      <w:szCs w:val="27"/>
    </w:rPr>
  </w:style>
  <w:style w:type="paragraph" w:customStyle="1" w:styleId="pagination-smlia">
    <w:name w:val="pagination-sm&gt;li&gt;a"/>
    <w:basedOn w:val="Normal"/>
    <w:pPr>
      <w:spacing w:after="150"/>
    </w:pPr>
    <w:rPr>
      <w:sz w:val="18"/>
      <w:szCs w:val="18"/>
    </w:rPr>
  </w:style>
  <w:style w:type="paragraph" w:customStyle="1" w:styleId="pagination-smlispan">
    <w:name w:val="pagination-sm&gt;li&gt;span"/>
    <w:basedOn w:val="Normal"/>
    <w:pPr>
      <w:spacing w:after="150"/>
    </w:pPr>
    <w:rPr>
      <w:sz w:val="18"/>
      <w:szCs w:val="18"/>
    </w:rPr>
  </w:style>
  <w:style w:type="paragraph" w:customStyle="1" w:styleId="pager">
    <w:name w:val="pager"/>
    <w:basedOn w:val="Normal"/>
    <w:pPr>
      <w:spacing w:before="300" w:after="300"/>
      <w:jc w:val="center"/>
    </w:pPr>
  </w:style>
  <w:style w:type="paragraph" w:customStyle="1" w:styleId="label">
    <w:name w:val="label"/>
    <w:basedOn w:val="Normal"/>
    <w:pPr>
      <w:spacing w:after="150"/>
      <w:jc w:val="center"/>
    </w:pPr>
    <w:rPr>
      <w:b/>
      <w:bCs/>
      <w:color w:val="FFFFFF"/>
      <w:sz w:val="18"/>
      <w:szCs w:val="18"/>
    </w:rPr>
  </w:style>
  <w:style w:type="paragraph" w:customStyle="1" w:styleId="label-default">
    <w:name w:val="label-default"/>
    <w:basedOn w:val="Normal"/>
    <w:pPr>
      <w:shd w:val="clear" w:color="auto" w:fill="999999"/>
      <w:spacing w:after="150"/>
    </w:pPr>
  </w:style>
  <w:style w:type="paragraph" w:customStyle="1" w:styleId="label-primary">
    <w:name w:val="label-primary"/>
    <w:basedOn w:val="Normal"/>
    <w:pPr>
      <w:shd w:val="clear" w:color="auto" w:fill="428BCA"/>
      <w:spacing w:after="150"/>
    </w:pPr>
  </w:style>
  <w:style w:type="paragraph" w:customStyle="1" w:styleId="label-success">
    <w:name w:val="label-success"/>
    <w:basedOn w:val="Normal"/>
    <w:pPr>
      <w:shd w:val="clear" w:color="auto" w:fill="5CB85C"/>
      <w:spacing w:after="150"/>
    </w:pPr>
  </w:style>
  <w:style w:type="paragraph" w:customStyle="1" w:styleId="label-info">
    <w:name w:val="label-info"/>
    <w:basedOn w:val="Normal"/>
    <w:pPr>
      <w:shd w:val="clear" w:color="auto" w:fill="5BC0DE"/>
      <w:spacing w:after="150"/>
    </w:pPr>
  </w:style>
  <w:style w:type="paragraph" w:customStyle="1" w:styleId="label-warning">
    <w:name w:val="label-warning"/>
    <w:basedOn w:val="Normal"/>
    <w:pPr>
      <w:shd w:val="clear" w:color="auto" w:fill="F0AD4E"/>
      <w:spacing w:after="150"/>
    </w:pPr>
  </w:style>
  <w:style w:type="paragraph" w:customStyle="1" w:styleId="label-danger">
    <w:name w:val="label-danger"/>
    <w:basedOn w:val="Normal"/>
    <w:pPr>
      <w:shd w:val="clear" w:color="auto" w:fill="D9534F"/>
      <w:spacing w:after="150"/>
    </w:pPr>
  </w:style>
  <w:style w:type="paragraph" w:customStyle="1" w:styleId="badge">
    <w:name w:val="badge"/>
    <w:basedOn w:val="Normal"/>
    <w:pPr>
      <w:shd w:val="clear" w:color="auto" w:fill="999999"/>
      <w:spacing w:after="150"/>
      <w:jc w:val="center"/>
    </w:pPr>
    <w:rPr>
      <w:b/>
      <w:bCs/>
      <w:color w:val="FFFFFF"/>
      <w:sz w:val="18"/>
      <w:szCs w:val="18"/>
    </w:rPr>
  </w:style>
  <w:style w:type="paragraph" w:customStyle="1" w:styleId="jumbotron">
    <w:name w:val="jumbotron"/>
    <w:basedOn w:val="Normal"/>
    <w:pPr>
      <w:shd w:val="clear" w:color="auto" w:fill="EEEEEE"/>
      <w:spacing w:after="450"/>
    </w:pPr>
  </w:style>
  <w:style w:type="paragraph" w:customStyle="1" w:styleId="thumbnail">
    <w:name w:val="thumbnail"/>
    <w:basedOn w:val="Normal"/>
    <w:pPr>
      <w:pBdr>
        <w:top w:val="single" w:sz="6" w:space="3" w:color="DDDDDD"/>
        <w:left w:val="single" w:sz="6" w:space="3" w:color="DDDDDD"/>
        <w:bottom w:val="single" w:sz="6" w:space="3" w:color="DDDDDD"/>
        <w:right w:val="single" w:sz="6" w:space="3" w:color="DDDDDD"/>
      </w:pBdr>
      <w:shd w:val="clear" w:color="auto" w:fill="FFFFFF"/>
      <w:spacing w:after="300"/>
    </w:pPr>
  </w:style>
  <w:style w:type="paragraph" w:customStyle="1" w:styleId="alert">
    <w:name w:val="alert"/>
    <w:basedOn w:val="Normal"/>
    <w:pPr>
      <w:spacing w:after="300"/>
    </w:pPr>
  </w:style>
  <w:style w:type="paragraph" w:customStyle="1" w:styleId="alertp">
    <w:name w:val="alert&gt;p"/>
    <w:basedOn w:val="Normal"/>
  </w:style>
  <w:style w:type="paragraph" w:customStyle="1" w:styleId="alertul">
    <w:name w:val="alert&gt;ul"/>
    <w:basedOn w:val="Normal"/>
  </w:style>
  <w:style w:type="paragraph" w:customStyle="1" w:styleId="alert-dismissable">
    <w:name w:val="alert-dismissable"/>
    <w:basedOn w:val="Normal"/>
    <w:pPr>
      <w:spacing w:after="150"/>
    </w:pPr>
  </w:style>
  <w:style w:type="paragraph" w:customStyle="1" w:styleId="alert-success">
    <w:name w:val="alert-success"/>
    <w:basedOn w:val="Normal"/>
    <w:pPr>
      <w:shd w:val="clear" w:color="auto" w:fill="DFF0D8"/>
      <w:spacing w:after="150"/>
    </w:pPr>
    <w:rPr>
      <w:color w:val="3C763D"/>
    </w:rPr>
  </w:style>
  <w:style w:type="paragraph" w:customStyle="1" w:styleId="alert-info">
    <w:name w:val="alert-info"/>
    <w:basedOn w:val="Normal"/>
    <w:pPr>
      <w:shd w:val="clear" w:color="auto" w:fill="D9EDF7"/>
      <w:spacing w:after="150"/>
    </w:pPr>
    <w:rPr>
      <w:color w:val="31708F"/>
    </w:rPr>
  </w:style>
  <w:style w:type="paragraph" w:customStyle="1" w:styleId="alert-warning">
    <w:name w:val="alert-warning"/>
    <w:basedOn w:val="Normal"/>
    <w:pPr>
      <w:shd w:val="clear" w:color="auto" w:fill="FCF8E3"/>
      <w:spacing w:after="150"/>
    </w:pPr>
    <w:rPr>
      <w:color w:val="8A6D3B"/>
    </w:rPr>
  </w:style>
  <w:style w:type="paragraph" w:customStyle="1" w:styleId="alert-danger">
    <w:name w:val="alert-danger"/>
    <w:basedOn w:val="Normal"/>
    <w:pPr>
      <w:shd w:val="clear" w:color="auto" w:fill="F2DEDE"/>
      <w:spacing w:after="150"/>
    </w:pPr>
    <w:rPr>
      <w:color w:val="A94442"/>
    </w:rPr>
  </w:style>
  <w:style w:type="paragraph" w:customStyle="1" w:styleId="progress">
    <w:name w:val="progress"/>
    <w:basedOn w:val="Normal"/>
    <w:pPr>
      <w:shd w:val="clear" w:color="auto" w:fill="F5F5F5"/>
      <w:spacing w:after="300"/>
    </w:pPr>
  </w:style>
  <w:style w:type="paragraph" w:customStyle="1" w:styleId="progress-bar">
    <w:name w:val="progress-bar"/>
    <w:basedOn w:val="Normal"/>
    <w:pPr>
      <w:shd w:val="clear" w:color="auto" w:fill="428BCA"/>
      <w:spacing w:after="150" w:line="300" w:lineRule="atLeast"/>
      <w:jc w:val="center"/>
    </w:pPr>
    <w:rPr>
      <w:color w:val="FFFFFF"/>
      <w:sz w:val="18"/>
      <w:szCs w:val="18"/>
    </w:rPr>
  </w:style>
  <w:style w:type="paragraph" w:customStyle="1" w:styleId="progress-bar-success">
    <w:name w:val="progress-bar-success"/>
    <w:basedOn w:val="Normal"/>
    <w:pPr>
      <w:shd w:val="clear" w:color="auto" w:fill="5CB85C"/>
      <w:spacing w:after="150"/>
    </w:pPr>
  </w:style>
  <w:style w:type="paragraph" w:customStyle="1" w:styleId="progress-bar-info">
    <w:name w:val="progress-bar-info"/>
    <w:basedOn w:val="Normal"/>
    <w:pPr>
      <w:shd w:val="clear" w:color="auto" w:fill="5BC0DE"/>
      <w:spacing w:after="150"/>
    </w:pPr>
  </w:style>
  <w:style w:type="paragraph" w:customStyle="1" w:styleId="progress-bar-warning">
    <w:name w:val="progress-bar-warning"/>
    <w:basedOn w:val="Normal"/>
    <w:pPr>
      <w:shd w:val="clear" w:color="auto" w:fill="F0AD4E"/>
      <w:spacing w:after="150"/>
    </w:pPr>
  </w:style>
  <w:style w:type="paragraph" w:customStyle="1" w:styleId="progress-bar-danger">
    <w:name w:val="progress-bar-danger"/>
    <w:basedOn w:val="Normal"/>
    <w:pPr>
      <w:shd w:val="clear" w:color="auto" w:fill="D9534F"/>
      <w:spacing w:after="150"/>
    </w:pPr>
  </w:style>
  <w:style w:type="paragraph" w:customStyle="1" w:styleId="media">
    <w:name w:val="media"/>
    <w:basedOn w:val="Normal"/>
    <w:pPr>
      <w:spacing w:before="225" w:after="150"/>
    </w:pPr>
  </w:style>
  <w:style w:type="paragraph" w:customStyle="1" w:styleId="media-object">
    <w:name w:val="media-object"/>
    <w:basedOn w:val="Normal"/>
    <w:pPr>
      <w:spacing w:after="150"/>
    </w:pPr>
  </w:style>
  <w:style w:type="paragraph" w:customStyle="1" w:styleId="media-heading">
    <w:name w:val="media-heading"/>
    <w:basedOn w:val="Normal"/>
    <w:pPr>
      <w:spacing w:after="75"/>
    </w:pPr>
  </w:style>
  <w:style w:type="paragraph" w:customStyle="1" w:styleId="media-list">
    <w:name w:val="media-list"/>
    <w:basedOn w:val="Normal"/>
    <w:pPr>
      <w:spacing w:after="150"/>
    </w:pPr>
  </w:style>
  <w:style w:type="paragraph" w:customStyle="1" w:styleId="list-group">
    <w:name w:val="list-group"/>
    <w:basedOn w:val="Normal"/>
    <w:pPr>
      <w:spacing w:after="300"/>
    </w:pPr>
  </w:style>
  <w:style w:type="paragraph" w:customStyle="1" w:styleId="list-group-item">
    <w:name w:val="list-group-item"/>
    <w:basedOn w:val="Normal"/>
    <w:pPr>
      <w:pBdr>
        <w:top w:val="single" w:sz="6" w:space="8" w:color="DDDDDD"/>
        <w:left w:val="single" w:sz="6" w:space="11" w:color="DDDDDD"/>
        <w:bottom w:val="single" w:sz="6" w:space="8" w:color="DDDDDD"/>
        <w:right w:val="single" w:sz="6" w:space="11" w:color="DDDDDD"/>
      </w:pBdr>
      <w:shd w:val="clear" w:color="auto" w:fill="FFFFFF"/>
    </w:pPr>
  </w:style>
  <w:style w:type="paragraph" w:customStyle="1" w:styleId="list-group-item-success">
    <w:name w:val="list-group-item-success"/>
    <w:basedOn w:val="Normal"/>
    <w:pPr>
      <w:shd w:val="clear" w:color="auto" w:fill="DFF0D8"/>
      <w:spacing w:after="150"/>
    </w:pPr>
    <w:rPr>
      <w:color w:val="3C763D"/>
    </w:rPr>
  </w:style>
  <w:style w:type="paragraph" w:customStyle="1" w:styleId="list-group-item-info">
    <w:name w:val="list-group-item-info"/>
    <w:basedOn w:val="Normal"/>
    <w:pPr>
      <w:shd w:val="clear" w:color="auto" w:fill="D9EDF7"/>
      <w:spacing w:after="150"/>
    </w:pPr>
    <w:rPr>
      <w:color w:val="31708F"/>
    </w:rPr>
  </w:style>
  <w:style w:type="paragraph" w:customStyle="1" w:styleId="list-group-item-warning">
    <w:name w:val="list-group-item-warning"/>
    <w:basedOn w:val="Normal"/>
    <w:pPr>
      <w:shd w:val="clear" w:color="auto" w:fill="FCF8E3"/>
      <w:spacing w:after="150"/>
    </w:pPr>
    <w:rPr>
      <w:color w:val="8A6D3B"/>
    </w:rPr>
  </w:style>
  <w:style w:type="paragraph" w:customStyle="1" w:styleId="list-group-item-danger">
    <w:name w:val="list-group-item-danger"/>
    <w:basedOn w:val="Normal"/>
    <w:pPr>
      <w:shd w:val="clear" w:color="auto" w:fill="F2DEDE"/>
      <w:spacing w:after="150"/>
    </w:pPr>
    <w:rPr>
      <w:color w:val="A94442"/>
    </w:rPr>
  </w:style>
  <w:style w:type="paragraph" w:customStyle="1" w:styleId="list-group-item-heading">
    <w:name w:val="list-group-item-heading"/>
    <w:basedOn w:val="Normal"/>
    <w:pPr>
      <w:spacing w:after="75"/>
    </w:pPr>
  </w:style>
  <w:style w:type="paragraph" w:customStyle="1" w:styleId="list-group-item-text">
    <w:name w:val="list-group-item-text"/>
    <w:basedOn w:val="Normal"/>
  </w:style>
  <w:style w:type="paragraph" w:customStyle="1" w:styleId="panel">
    <w:name w:val="panel"/>
    <w:basedOn w:val="Normal"/>
    <w:pPr>
      <w:shd w:val="clear" w:color="auto" w:fill="FFFFFF"/>
      <w:spacing w:after="300"/>
    </w:pPr>
  </w:style>
  <w:style w:type="paragraph" w:customStyle="1" w:styleId="panel-body">
    <w:name w:val="panel-body"/>
    <w:basedOn w:val="Normal"/>
    <w:pPr>
      <w:spacing w:after="150"/>
    </w:pPr>
  </w:style>
  <w:style w:type="paragraph" w:customStyle="1" w:styleId="panel-heading">
    <w:name w:val="panel-heading"/>
    <w:basedOn w:val="Normal"/>
    <w:pPr>
      <w:spacing w:after="150"/>
    </w:pPr>
  </w:style>
  <w:style w:type="paragraph" w:customStyle="1" w:styleId="panel-title">
    <w:name w:val="panel-title"/>
    <w:basedOn w:val="Normal"/>
  </w:style>
  <w:style w:type="paragraph" w:customStyle="1" w:styleId="panel-footer">
    <w:name w:val="panel-footer"/>
    <w:basedOn w:val="Normal"/>
    <w:pPr>
      <w:pBdr>
        <w:top w:val="single" w:sz="6" w:space="8" w:color="DDDDDD"/>
      </w:pBdr>
      <w:shd w:val="clear" w:color="auto" w:fill="F5F5F5"/>
      <w:spacing w:after="150"/>
    </w:pPr>
  </w:style>
  <w:style w:type="paragraph" w:customStyle="1" w:styleId="panel-group">
    <w:name w:val="panel-group"/>
    <w:basedOn w:val="Normal"/>
    <w:pPr>
      <w:spacing w:after="300"/>
    </w:pPr>
  </w:style>
  <w:style w:type="paragraph" w:customStyle="1" w:styleId="panel-default">
    <w:name w:val="panel-default"/>
    <w:basedOn w:val="Normal"/>
    <w:pPr>
      <w:spacing w:after="150"/>
    </w:pPr>
  </w:style>
  <w:style w:type="paragraph" w:customStyle="1" w:styleId="panel-primary">
    <w:name w:val="panel-primary"/>
    <w:basedOn w:val="Normal"/>
    <w:pPr>
      <w:spacing w:after="150"/>
    </w:pPr>
  </w:style>
  <w:style w:type="paragraph" w:customStyle="1" w:styleId="panel-success">
    <w:name w:val="panel-success"/>
    <w:basedOn w:val="Normal"/>
    <w:pPr>
      <w:spacing w:after="150"/>
    </w:pPr>
  </w:style>
  <w:style w:type="paragraph" w:customStyle="1" w:styleId="panel-info">
    <w:name w:val="panel-info"/>
    <w:basedOn w:val="Normal"/>
    <w:pPr>
      <w:spacing w:after="150"/>
    </w:pPr>
  </w:style>
  <w:style w:type="paragraph" w:customStyle="1" w:styleId="panel-warning">
    <w:name w:val="panel-warning"/>
    <w:basedOn w:val="Normal"/>
    <w:pPr>
      <w:spacing w:after="150"/>
    </w:pPr>
  </w:style>
  <w:style w:type="paragraph" w:customStyle="1" w:styleId="panel-danger">
    <w:name w:val="panel-danger"/>
    <w:basedOn w:val="Normal"/>
    <w:pPr>
      <w:spacing w:after="150"/>
    </w:pPr>
  </w:style>
  <w:style w:type="paragraph" w:customStyle="1" w:styleId="well">
    <w:name w:val="well"/>
    <w:basedOn w:val="Normal"/>
    <w:pPr>
      <w:pBdr>
        <w:top w:val="single" w:sz="6" w:space="14" w:color="E3E3E3"/>
        <w:left w:val="single" w:sz="6" w:space="14" w:color="E3E3E3"/>
        <w:bottom w:val="single" w:sz="6" w:space="14" w:color="E3E3E3"/>
        <w:right w:val="single" w:sz="6" w:space="14" w:color="E3E3E3"/>
      </w:pBdr>
      <w:shd w:val="clear" w:color="auto" w:fill="F5F5F5"/>
      <w:spacing w:after="300"/>
    </w:pPr>
  </w:style>
  <w:style w:type="paragraph" w:customStyle="1" w:styleId="well-lg">
    <w:name w:val="well-lg"/>
    <w:basedOn w:val="Normal"/>
    <w:pPr>
      <w:spacing w:after="150"/>
    </w:pPr>
  </w:style>
  <w:style w:type="paragraph" w:customStyle="1" w:styleId="well-sm">
    <w:name w:val="well-sm"/>
    <w:basedOn w:val="Normal"/>
    <w:pPr>
      <w:spacing w:after="150"/>
    </w:pPr>
  </w:style>
  <w:style w:type="paragraph" w:customStyle="1" w:styleId="close">
    <w:name w:val="close"/>
    <w:basedOn w:val="Normal"/>
    <w:pPr>
      <w:spacing w:after="150"/>
    </w:pPr>
    <w:rPr>
      <w:b/>
      <w:bCs/>
      <w:color w:val="000000"/>
      <w:sz w:val="32"/>
      <w:szCs w:val="32"/>
    </w:rPr>
  </w:style>
  <w:style w:type="paragraph" w:customStyle="1" w:styleId="modal">
    <w:name w:val="modal"/>
    <w:basedOn w:val="Normal"/>
    <w:pPr>
      <w:spacing w:after="150"/>
    </w:pPr>
    <w:rPr>
      <w:vanish/>
    </w:rPr>
  </w:style>
  <w:style w:type="paragraph" w:customStyle="1" w:styleId="modal-dialog">
    <w:name w:val="modal-dialog"/>
    <w:basedOn w:val="Normal"/>
    <w:pPr>
      <w:spacing w:before="150" w:after="150"/>
      <w:ind w:left="150" w:right="150"/>
    </w:pPr>
  </w:style>
  <w:style w:type="paragraph" w:customStyle="1" w:styleId="modal-content">
    <w:name w:val="modal-content"/>
    <w:basedOn w:val="Normal"/>
    <w:pPr>
      <w:pBdr>
        <w:top w:val="single" w:sz="6" w:space="0" w:color="999999"/>
        <w:left w:val="single" w:sz="6" w:space="0" w:color="999999"/>
        <w:bottom w:val="single" w:sz="6" w:space="0" w:color="999999"/>
        <w:right w:val="single" w:sz="6" w:space="0" w:color="999999"/>
      </w:pBdr>
      <w:shd w:val="clear" w:color="auto" w:fill="FFFFFF"/>
      <w:spacing w:after="150"/>
    </w:pPr>
  </w:style>
  <w:style w:type="paragraph" w:customStyle="1" w:styleId="modal-backdrop">
    <w:name w:val="modal-backdrop"/>
    <w:basedOn w:val="Normal"/>
    <w:pPr>
      <w:shd w:val="clear" w:color="auto" w:fill="000000"/>
      <w:spacing w:after="150"/>
    </w:pPr>
  </w:style>
  <w:style w:type="paragraph" w:customStyle="1" w:styleId="modal-header">
    <w:name w:val="modal-header"/>
    <w:basedOn w:val="Normal"/>
    <w:pPr>
      <w:pBdr>
        <w:bottom w:val="single" w:sz="6" w:space="11" w:color="E5E5E5"/>
      </w:pBdr>
      <w:spacing w:after="150"/>
    </w:pPr>
  </w:style>
  <w:style w:type="paragraph" w:customStyle="1" w:styleId="modal-title">
    <w:name w:val="modal-title"/>
    <w:basedOn w:val="Normal"/>
  </w:style>
  <w:style w:type="paragraph" w:customStyle="1" w:styleId="modal-body">
    <w:name w:val="modal-body"/>
    <w:basedOn w:val="Normal"/>
    <w:pPr>
      <w:spacing w:after="150"/>
    </w:pPr>
  </w:style>
  <w:style w:type="paragraph" w:customStyle="1" w:styleId="modal-footer">
    <w:name w:val="modal-footer"/>
    <w:basedOn w:val="Normal"/>
    <w:pPr>
      <w:pBdr>
        <w:top w:val="single" w:sz="6" w:space="14" w:color="E5E5E5"/>
      </w:pBdr>
      <w:spacing w:before="225" w:after="150"/>
      <w:jc w:val="right"/>
    </w:pPr>
  </w:style>
  <w:style w:type="paragraph" w:customStyle="1" w:styleId="tooltip">
    <w:name w:val="tooltip"/>
    <w:basedOn w:val="Normal"/>
    <w:pPr>
      <w:spacing w:after="150"/>
    </w:pPr>
    <w:rPr>
      <w:sz w:val="18"/>
      <w:szCs w:val="18"/>
    </w:rPr>
  </w:style>
  <w:style w:type="paragraph" w:customStyle="1" w:styleId="tooltip-inner">
    <w:name w:val="tooltip-inner"/>
    <w:basedOn w:val="Normal"/>
    <w:pPr>
      <w:shd w:val="clear" w:color="auto" w:fill="000000"/>
      <w:spacing w:after="150"/>
      <w:jc w:val="center"/>
    </w:pPr>
    <w:rPr>
      <w:color w:val="FFFFFF"/>
    </w:rPr>
  </w:style>
  <w:style w:type="paragraph" w:customStyle="1" w:styleId="tooltip-arrow">
    <w:name w:val="tooltip-arrow"/>
    <w:basedOn w:val="Normal"/>
    <w:pPr>
      <w:pBdr>
        <w:top w:val="single" w:sz="24" w:space="0" w:color="000000"/>
        <w:left w:val="single" w:sz="24" w:space="0" w:color="000000"/>
        <w:bottom w:val="single" w:sz="24" w:space="0" w:color="000000"/>
        <w:right w:val="single" w:sz="24" w:space="0" w:color="000000"/>
      </w:pBdr>
      <w:spacing w:after="150"/>
    </w:pPr>
  </w:style>
  <w:style w:type="paragraph" w:customStyle="1" w:styleId="popover">
    <w:name w:val="popover"/>
    <w:basedOn w:val="Normal"/>
    <w:pPr>
      <w:pBdr>
        <w:top w:val="single" w:sz="6" w:space="1" w:color="CCCCCC"/>
        <w:left w:val="single" w:sz="6" w:space="1" w:color="CCCCCC"/>
        <w:bottom w:val="single" w:sz="6" w:space="1" w:color="CCCCCC"/>
        <w:right w:val="single" w:sz="6" w:space="1" w:color="CCCCCC"/>
      </w:pBdr>
      <w:shd w:val="clear" w:color="auto" w:fill="FFFFFF"/>
      <w:spacing w:after="150"/>
    </w:pPr>
    <w:rPr>
      <w:vanish/>
    </w:rPr>
  </w:style>
  <w:style w:type="paragraph" w:customStyle="1" w:styleId="popover-title">
    <w:name w:val="popover-title"/>
    <w:basedOn w:val="Normal"/>
    <w:pPr>
      <w:pBdr>
        <w:bottom w:val="single" w:sz="6" w:space="6" w:color="EBEBEB"/>
      </w:pBdr>
      <w:shd w:val="clear" w:color="auto" w:fill="F7F7F7"/>
      <w:spacing w:line="270" w:lineRule="atLeast"/>
    </w:pPr>
    <w:rPr>
      <w:sz w:val="21"/>
      <w:szCs w:val="21"/>
    </w:rPr>
  </w:style>
  <w:style w:type="paragraph" w:customStyle="1" w:styleId="popover-content">
    <w:name w:val="popover-content"/>
    <w:basedOn w:val="Normal"/>
    <w:pPr>
      <w:spacing w:after="150"/>
    </w:pPr>
  </w:style>
  <w:style w:type="paragraph" w:customStyle="1" w:styleId="carousel-inner">
    <w:name w:val="carousel-inner"/>
    <w:basedOn w:val="Normal"/>
    <w:pPr>
      <w:spacing w:after="150"/>
    </w:pPr>
  </w:style>
  <w:style w:type="paragraph" w:customStyle="1" w:styleId="carousel-control">
    <w:name w:val="carousel-control"/>
    <w:basedOn w:val="Normal"/>
    <w:pPr>
      <w:spacing w:after="150"/>
      <w:jc w:val="center"/>
    </w:pPr>
    <w:rPr>
      <w:color w:val="FFFFFF"/>
      <w:sz w:val="30"/>
      <w:szCs w:val="30"/>
    </w:rPr>
  </w:style>
  <w:style w:type="paragraph" w:customStyle="1" w:styleId="carousel-indicators">
    <w:name w:val="carousel-indicators"/>
    <w:basedOn w:val="Normal"/>
    <w:pPr>
      <w:spacing w:after="150"/>
      <w:ind w:left="-3571"/>
      <w:jc w:val="center"/>
    </w:pPr>
  </w:style>
  <w:style w:type="paragraph" w:customStyle="1" w:styleId="carousel-caption">
    <w:name w:val="carousel-caption"/>
    <w:basedOn w:val="Normal"/>
    <w:pPr>
      <w:spacing w:after="150"/>
      <w:jc w:val="center"/>
    </w:pPr>
    <w:rPr>
      <w:color w:val="FFFFFF"/>
    </w:rPr>
  </w:style>
  <w:style w:type="paragraph" w:customStyle="1" w:styleId="center-block">
    <w:name w:val="center-block"/>
    <w:basedOn w:val="Normal"/>
    <w:pPr>
      <w:spacing w:after="150"/>
    </w:pPr>
  </w:style>
  <w:style w:type="paragraph" w:customStyle="1" w:styleId="text-hide">
    <w:name w:val="text-hide"/>
    <w:basedOn w:val="Normal"/>
    <w:pPr>
      <w:spacing w:after="150"/>
    </w:pPr>
  </w:style>
  <w:style w:type="paragraph" w:customStyle="1" w:styleId="timeto">
    <w:name w:val="timeto"/>
    <w:basedOn w:val="Normal"/>
    <w:pPr>
      <w:spacing w:after="150"/>
    </w:pPr>
    <w:rPr>
      <w:rFonts w:ascii="Tahoma" w:hAnsi="Tahoma" w:cs="Tahoma"/>
      <w:b/>
      <w:bCs/>
      <w:sz w:val="42"/>
      <w:szCs w:val="42"/>
    </w:rPr>
  </w:style>
  <w:style w:type="paragraph" w:customStyle="1" w:styleId="ss-offline-body">
    <w:name w:val="ss-offline-body"/>
    <w:basedOn w:val="Normal"/>
    <w:pPr>
      <w:spacing w:after="150"/>
    </w:pPr>
  </w:style>
  <w:style w:type="paragraph" w:customStyle="1" w:styleId="ss-home-btn">
    <w:name w:val="ss-home-btn"/>
    <w:basedOn w:val="Normal"/>
    <w:pPr>
      <w:pBdr>
        <w:top w:val="single" w:sz="2" w:space="0" w:color="6B6B6B"/>
        <w:left w:val="single" w:sz="2" w:space="0" w:color="6B6B6B"/>
        <w:bottom w:val="single" w:sz="2" w:space="0" w:color="6B6B6B"/>
        <w:right w:val="single" w:sz="2" w:space="0" w:color="6B6B6B"/>
      </w:pBdr>
      <w:shd w:val="clear" w:color="auto" w:fill="FFFFFF"/>
      <w:spacing w:after="150"/>
      <w:ind w:hanging="18928"/>
    </w:pPr>
  </w:style>
  <w:style w:type="paragraph" w:customStyle="1" w:styleId="ss-unlock-btn">
    <w:name w:val="ss-unlock-btn"/>
    <w:basedOn w:val="Normal"/>
    <w:pPr>
      <w:pBdr>
        <w:top w:val="single" w:sz="2" w:space="0" w:color="6B6B6B"/>
        <w:left w:val="single" w:sz="2" w:space="0" w:color="6B6B6B"/>
        <w:bottom w:val="single" w:sz="2" w:space="0" w:color="6B6B6B"/>
        <w:right w:val="single" w:sz="2" w:space="0" w:color="6B6B6B"/>
      </w:pBdr>
      <w:shd w:val="clear" w:color="auto" w:fill="FFFFFF"/>
      <w:spacing w:after="150"/>
      <w:ind w:hanging="18928"/>
    </w:pPr>
  </w:style>
  <w:style w:type="paragraph" w:customStyle="1" w:styleId="ss-offline-btn">
    <w:name w:val="ss-offline-btn"/>
    <w:basedOn w:val="Normal"/>
    <w:pPr>
      <w:spacing w:before="75" w:after="75"/>
      <w:ind w:left="75" w:right="75"/>
    </w:pPr>
  </w:style>
  <w:style w:type="paragraph" w:customStyle="1" w:styleId="ss-debug-btn">
    <w:name w:val="ss-debug-btn"/>
    <w:basedOn w:val="Normal"/>
    <w:pPr>
      <w:spacing w:after="150"/>
    </w:pPr>
    <w:rPr>
      <w:color w:val="666666"/>
    </w:rPr>
  </w:style>
  <w:style w:type="paragraph" w:customStyle="1" w:styleId="popup-loading">
    <w:name w:val="popup-loading"/>
    <w:basedOn w:val="Normal"/>
    <w:pPr>
      <w:shd w:val="clear" w:color="auto" w:fill="FFFFFF"/>
      <w:spacing w:after="150"/>
      <w:jc w:val="center"/>
    </w:pPr>
    <w:rPr>
      <w:vanish/>
    </w:rPr>
  </w:style>
  <w:style w:type="paragraph" w:customStyle="1" w:styleId="popup-overlay">
    <w:name w:val="popup-overlay"/>
    <w:basedOn w:val="Normal"/>
    <w:pPr>
      <w:spacing w:after="150"/>
      <w:jc w:val="center"/>
    </w:pPr>
    <w:rPr>
      <w:vanish/>
    </w:rPr>
  </w:style>
  <w:style w:type="paragraph" w:customStyle="1" w:styleId="popup">
    <w:name w:val="popup"/>
    <w:basedOn w:val="Normal"/>
    <w:pPr>
      <w:shd w:val="clear" w:color="auto" w:fill="FFFFFF"/>
      <w:spacing w:before="5" w:after="5"/>
      <w:jc w:val="center"/>
    </w:pPr>
    <w:rPr>
      <w:color w:val="000000"/>
    </w:rPr>
  </w:style>
  <w:style w:type="paragraph" w:customStyle="1" w:styleId="kiosk-help-icon">
    <w:name w:val="kiosk-help-icon"/>
    <w:basedOn w:val="Normal"/>
    <w:pPr>
      <w:pBdr>
        <w:top w:val="single" w:sz="6" w:space="2" w:color="000000"/>
        <w:left w:val="single" w:sz="6" w:space="4" w:color="000000"/>
        <w:bottom w:val="single" w:sz="6" w:space="2" w:color="000000"/>
        <w:right w:val="single" w:sz="6" w:space="4" w:color="000000"/>
      </w:pBdr>
      <w:shd w:val="clear" w:color="auto" w:fill="E8ECFF"/>
      <w:spacing w:after="150"/>
    </w:pPr>
    <w:rPr>
      <w:sz w:val="17"/>
      <w:szCs w:val="17"/>
    </w:rPr>
  </w:style>
  <w:style w:type="paragraph" w:customStyle="1" w:styleId="zebradialog">
    <w:name w:val="zebradialog"/>
    <w:basedOn w:val="Normal"/>
    <w:pPr>
      <w:shd w:val="clear" w:color="auto" w:fill="FFFFFF"/>
      <w:spacing w:before="10" w:after="150"/>
    </w:pPr>
    <w:rPr>
      <w:rFonts w:ascii="Tahoma" w:hAnsi="Tahoma" w:cs="Tahoma"/>
      <w:color w:val="222222"/>
      <w:sz w:val="18"/>
      <w:szCs w:val="18"/>
    </w:rPr>
  </w:style>
  <w:style w:type="paragraph" w:customStyle="1" w:styleId="zebradialogoverlay">
    <w:name w:val="zebradialogoverlay"/>
    <w:basedOn w:val="Normal"/>
    <w:pPr>
      <w:shd w:val="clear" w:color="auto" w:fill="666666"/>
      <w:spacing w:after="150"/>
    </w:pPr>
  </w:style>
  <w:style w:type="paragraph" w:customStyle="1" w:styleId="ui-helper-hidden">
    <w:name w:val="ui-helper-hidden"/>
    <w:basedOn w:val="Normal"/>
    <w:pPr>
      <w:spacing w:after="150"/>
    </w:pPr>
    <w:rPr>
      <w:vanish/>
    </w:rPr>
  </w:style>
  <w:style w:type="paragraph" w:customStyle="1" w:styleId="ui-helper-reset">
    <w:name w:val="ui-helper-reset"/>
    <w:basedOn w:val="Normal"/>
  </w:style>
  <w:style w:type="paragraph" w:customStyle="1" w:styleId="ui-helper-zfix">
    <w:name w:val="ui-helper-zfix"/>
    <w:basedOn w:val="Normal"/>
    <w:pPr>
      <w:spacing w:after="150"/>
    </w:pPr>
  </w:style>
  <w:style w:type="paragraph" w:customStyle="1" w:styleId="ui-icon">
    <w:name w:val="ui-icon"/>
    <w:basedOn w:val="Normal"/>
    <w:pPr>
      <w:spacing w:after="150"/>
      <w:ind w:firstLine="7343"/>
    </w:pPr>
  </w:style>
  <w:style w:type="paragraph" w:customStyle="1" w:styleId="ui-widget-overlay">
    <w:name w:val="ui-widget-overlay"/>
    <w:basedOn w:val="Normal"/>
    <w:pPr>
      <w:shd w:val="clear" w:color="auto" w:fill="5C5C5C"/>
      <w:spacing w:after="150"/>
    </w:pPr>
  </w:style>
  <w:style w:type="paragraph" w:customStyle="1" w:styleId="ui-widget">
    <w:name w:val="ui-widget"/>
    <w:basedOn w:val="Normal"/>
    <w:pPr>
      <w:spacing w:after="150"/>
    </w:pPr>
    <w:rPr>
      <w:rFonts w:ascii="Segoe UI" w:hAnsi="Segoe UI" w:cs="Segoe UI"/>
      <w:sz w:val="26"/>
      <w:szCs w:val="26"/>
    </w:rPr>
  </w:style>
  <w:style w:type="paragraph" w:customStyle="1" w:styleId="ui-widget-content">
    <w:name w:val="ui-widget-content"/>
    <w:basedOn w:val="Normal"/>
    <w:pPr>
      <w:pBdr>
        <w:top w:val="single" w:sz="6" w:space="0" w:color="8E846B"/>
        <w:left w:val="single" w:sz="6" w:space="0" w:color="8E846B"/>
        <w:bottom w:val="single" w:sz="6" w:space="0" w:color="8E846B"/>
        <w:right w:val="single" w:sz="6" w:space="0" w:color="8E846B"/>
      </w:pBdr>
      <w:spacing w:after="150"/>
    </w:pPr>
    <w:rPr>
      <w:color w:val="383838"/>
    </w:rPr>
  </w:style>
  <w:style w:type="paragraph" w:customStyle="1" w:styleId="ui-widget-header">
    <w:name w:val="ui-widget-header"/>
    <w:basedOn w:val="Normal"/>
    <w:pPr>
      <w:pBdr>
        <w:top w:val="single" w:sz="6" w:space="0" w:color="494437"/>
        <w:left w:val="single" w:sz="6" w:space="0" w:color="494437"/>
        <w:bottom w:val="single" w:sz="6" w:space="0" w:color="494437"/>
        <w:right w:val="single" w:sz="6" w:space="0" w:color="494437"/>
      </w:pBdr>
      <w:shd w:val="clear" w:color="auto" w:fill="817865"/>
      <w:spacing w:after="150"/>
    </w:pPr>
    <w:rPr>
      <w:b/>
      <w:bCs/>
      <w:color w:val="FFFFFF"/>
    </w:rPr>
  </w:style>
  <w:style w:type="paragraph" w:customStyle="1" w:styleId="ui-state-default">
    <w:name w:val="ui-state-default"/>
    <w:basedOn w:val="Normal"/>
    <w:pPr>
      <w:pBdr>
        <w:top w:val="single" w:sz="6" w:space="0" w:color="D19405"/>
        <w:left w:val="single" w:sz="6" w:space="0" w:color="D19405"/>
        <w:bottom w:val="single" w:sz="6" w:space="0" w:color="D19405"/>
        <w:right w:val="single" w:sz="6" w:space="0" w:color="D19405"/>
      </w:pBdr>
      <w:shd w:val="clear" w:color="auto" w:fill="FECE2F"/>
      <w:spacing w:after="150"/>
    </w:pPr>
    <w:rPr>
      <w:b/>
      <w:bCs/>
      <w:color w:val="4C3000"/>
    </w:rPr>
  </w:style>
  <w:style w:type="paragraph" w:customStyle="1" w:styleId="ui-state-hover">
    <w:name w:val="ui-state-hover"/>
    <w:basedOn w:val="Normal"/>
    <w:pPr>
      <w:pBdr>
        <w:top w:val="single" w:sz="6" w:space="0" w:color="A45B13"/>
        <w:left w:val="single" w:sz="6" w:space="0" w:color="A45B13"/>
        <w:bottom w:val="single" w:sz="6" w:space="0" w:color="A45B13"/>
        <w:right w:val="single" w:sz="6" w:space="0" w:color="A45B13"/>
      </w:pBdr>
      <w:shd w:val="clear" w:color="auto" w:fill="FFDD57"/>
      <w:spacing w:after="150"/>
    </w:pPr>
    <w:rPr>
      <w:b/>
      <w:bCs/>
      <w:color w:val="381F00"/>
    </w:rPr>
  </w:style>
  <w:style w:type="paragraph" w:customStyle="1" w:styleId="ui-state-focus">
    <w:name w:val="ui-state-focus"/>
    <w:basedOn w:val="Normal"/>
    <w:pPr>
      <w:pBdr>
        <w:top w:val="single" w:sz="6" w:space="0" w:color="A45B13"/>
        <w:left w:val="single" w:sz="6" w:space="0" w:color="A45B13"/>
        <w:bottom w:val="single" w:sz="6" w:space="0" w:color="A45B13"/>
        <w:right w:val="single" w:sz="6" w:space="0" w:color="A45B13"/>
      </w:pBdr>
      <w:shd w:val="clear" w:color="auto" w:fill="FFDD57"/>
      <w:spacing w:after="150"/>
    </w:pPr>
    <w:rPr>
      <w:b/>
      <w:bCs/>
      <w:color w:val="381F00"/>
    </w:rPr>
  </w:style>
  <w:style w:type="paragraph" w:customStyle="1" w:styleId="ui-state-active">
    <w:name w:val="ui-state-active"/>
    <w:basedOn w:val="Normal"/>
    <w:pPr>
      <w:pBdr>
        <w:top w:val="single" w:sz="6" w:space="0" w:color="655E4E"/>
        <w:left w:val="single" w:sz="6" w:space="0" w:color="655E4E"/>
        <w:bottom w:val="single" w:sz="6" w:space="0" w:color="655E4E"/>
        <w:right w:val="single" w:sz="6" w:space="0" w:color="655E4E"/>
      </w:pBdr>
      <w:shd w:val="clear" w:color="auto" w:fill="FFFFFF"/>
      <w:spacing w:after="150"/>
    </w:pPr>
    <w:rPr>
      <w:b/>
      <w:bCs/>
      <w:color w:val="0074C7"/>
    </w:rPr>
  </w:style>
  <w:style w:type="paragraph" w:customStyle="1" w:styleId="ui-state-highlight">
    <w:name w:val="ui-state-highlight"/>
    <w:basedOn w:val="Normal"/>
    <w:pPr>
      <w:pBdr>
        <w:top w:val="single" w:sz="6" w:space="0" w:color="EEB420"/>
        <w:left w:val="single" w:sz="6" w:space="0" w:color="EEB420"/>
        <w:bottom w:val="single" w:sz="6" w:space="0" w:color="EEB420"/>
        <w:right w:val="single" w:sz="6" w:space="0" w:color="EEB420"/>
      </w:pBdr>
      <w:spacing w:after="150"/>
    </w:pPr>
    <w:rPr>
      <w:color w:val="1F1F1F"/>
    </w:rPr>
  </w:style>
  <w:style w:type="paragraph" w:customStyle="1" w:styleId="ui-state-error">
    <w:name w:val="ui-state-error"/>
    <w:basedOn w:val="Normal"/>
    <w:pPr>
      <w:pBdr>
        <w:top w:val="single" w:sz="6" w:space="0" w:color="FFB73D"/>
        <w:left w:val="single" w:sz="6" w:space="0" w:color="FFB73D"/>
        <w:bottom w:val="single" w:sz="6" w:space="0" w:color="FFB73D"/>
        <w:right w:val="single" w:sz="6" w:space="0" w:color="FFB73D"/>
      </w:pBdr>
      <w:shd w:val="clear" w:color="auto" w:fill="D34D17"/>
      <w:spacing w:after="150"/>
    </w:pPr>
    <w:rPr>
      <w:color w:val="FFFFFF"/>
    </w:rPr>
  </w:style>
  <w:style w:type="paragraph" w:customStyle="1" w:styleId="ui-state-error-text">
    <w:name w:val="ui-state-error-text"/>
    <w:basedOn w:val="Normal"/>
    <w:pPr>
      <w:spacing w:after="150"/>
    </w:pPr>
    <w:rPr>
      <w:color w:val="FFFFFF"/>
    </w:rPr>
  </w:style>
  <w:style w:type="paragraph" w:customStyle="1" w:styleId="ui-priority-primary">
    <w:name w:val="ui-priority-primary"/>
    <w:basedOn w:val="Normal"/>
    <w:pPr>
      <w:spacing w:after="150"/>
    </w:pPr>
    <w:rPr>
      <w:b/>
      <w:bCs/>
    </w:rPr>
  </w:style>
  <w:style w:type="paragraph" w:customStyle="1" w:styleId="ui-priority-secondary">
    <w:name w:val="ui-priority-secondary"/>
    <w:basedOn w:val="Normal"/>
    <w:pPr>
      <w:spacing w:after="150"/>
    </w:pPr>
  </w:style>
  <w:style w:type="paragraph" w:customStyle="1" w:styleId="ui-state-disabled">
    <w:name w:val="ui-state-disabled"/>
    <w:basedOn w:val="Normal"/>
    <w:pPr>
      <w:spacing w:after="150"/>
    </w:pPr>
  </w:style>
  <w:style w:type="paragraph" w:customStyle="1" w:styleId="ui-widget-shadow">
    <w:name w:val="ui-widget-shadow"/>
    <w:basedOn w:val="Normal"/>
    <w:pPr>
      <w:shd w:val="clear" w:color="auto" w:fill="CCCCCC"/>
      <w:ind w:left="-105"/>
    </w:pPr>
  </w:style>
  <w:style w:type="paragraph" w:customStyle="1" w:styleId="ui-resizable-handle">
    <w:name w:val="ui-resizable-handle"/>
    <w:basedOn w:val="Normal"/>
    <w:pPr>
      <w:spacing w:after="150"/>
    </w:pPr>
    <w:rPr>
      <w:sz w:val="2"/>
      <w:szCs w:val="2"/>
    </w:rPr>
  </w:style>
  <w:style w:type="paragraph" w:customStyle="1" w:styleId="ui-resizable-n">
    <w:name w:val="ui-resizable-n"/>
    <w:basedOn w:val="Normal"/>
    <w:pPr>
      <w:spacing w:after="150"/>
    </w:pPr>
  </w:style>
  <w:style w:type="paragraph" w:customStyle="1" w:styleId="ui-resizable-s">
    <w:name w:val="ui-resizable-s"/>
    <w:basedOn w:val="Normal"/>
    <w:pPr>
      <w:spacing w:after="150"/>
    </w:pPr>
  </w:style>
  <w:style w:type="paragraph" w:customStyle="1" w:styleId="ui-resizable-e">
    <w:name w:val="ui-resizable-e"/>
    <w:basedOn w:val="Normal"/>
    <w:pPr>
      <w:spacing w:after="150"/>
    </w:pPr>
  </w:style>
  <w:style w:type="paragraph" w:customStyle="1" w:styleId="ui-resizable-w">
    <w:name w:val="ui-resizable-w"/>
    <w:basedOn w:val="Normal"/>
    <w:pPr>
      <w:spacing w:after="150"/>
    </w:pPr>
  </w:style>
  <w:style w:type="paragraph" w:customStyle="1" w:styleId="ui-resizable-se">
    <w:name w:val="ui-resizable-se"/>
    <w:basedOn w:val="Normal"/>
    <w:pPr>
      <w:spacing w:after="150"/>
    </w:pPr>
  </w:style>
  <w:style w:type="paragraph" w:customStyle="1" w:styleId="ui-resizable-sw">
    <w:name w:val="ui-resizable-sw"/>
    <w:basedOn w:val="Normal"/>
    <w:pPr>
      <w:spacing w:after="150"/>
    </w:pPr>
  </w:style>
  <w:style w:type="paragraph" w:customStyle="1" w:styleId="ui-resizable-nw">
    <w:name w:val="ui-resizable-nw"/>
    <w:basedOn w:val="Normal"/>
    <w:pPr>
      <w:spacing w:after="150"/>
    </w:pPr>
  </w:style>
  <w:style w:type="paragraph" w:customStyle="1" w:styleId="ui-resizable-ne">
    <w:name w:val="ui-resizable-ne"/>
    <w:basedOn w:val="Normal"/>
    <w:pPr>
      <w:spacing w:after="150"/>
    </w:pPr>
  </w:style>
  <w:style w:type="paragraph" w:customStyle="1" w:styleId="ui-selectable-helper">
    <w:name w:val="ui-selectable-helper"/>
    <w:basedOn w:val="Normal"/>
    <w:pPr>
      <w:pBdr>
        <w:top w:val="single" w:sz="6" w:space="0" w:color="000000"/>
        <w:left w:val="single" w:sz="6" w:space="0" w:color="000000"/>
        <w:bottom w:val="single" w:sz="6" w:space="0" w:color="000000"/>
        <w:right w:val="single" w:sz="6" w:space="0" w:color="000000"/>
      </w:pBdr>
      <w:spacing w:after="150"/>
    </w:pPr>
  </w:style>
  <w:style w:type="paragraph" w:customStyle="1" w:styleId="ui-accordion">
    <w:name w:val="ui-accordion"/>
    <w:basedOn w:val="Normal"/>
    <w:pPr>
      <w:spacing w:after="150"/>
    </w:pPr>
  </w:style>
  <w:style w:type="paragraph" w:customStyle="1" w:styleId="ui-menu">
    <w:name w:val="ui-menu"/>
    <w:basedOn w:val="Normal"/>
  </w:style>
  <w:style w:type="paragraph" w:customStyle="1" w:styleId="ui-button">
    <w:name w:val="ui-button"/>
    <w:basedOn w:val="Normal"/>
    <w:pPr>
      <w:spacing w:after="150"/>
      <w:ind w:right="24"/>
      <w:jc w:val="center"/>
    </w:pPr>
  </w:style>
  <w:style w:type="paragraph" w:customStyle="1" w:styleId="ui-button-icon-only">
    <w:name w:val="ui-button-icon-only"/>
    <w:basedOn w:val="Normal"/>
    <w:pPr>
      <w:spacing w:after="150"/>
    </w:pPr>
  </w:style>
  <w:style w:type="paragraph" w:customStyle="1" w:styleId="ui-button-icons-only">
    <w:name w:val="ui-button-icons-only"/>
    <w:basedOn w:val="Normal"/>
    <w:pPr>
      <w:spacing w:after="150"/>
    </w:pPr>
  </w:style>
  <w:style w:type="paragraph" w:customStyle="1" w:styleId="ui-buttonset">
    <w:name w:val="ui-buttonset"/>
    <w:basedOn w:val="Normal"/>
    <w:pPr>
      <w:spacing w:after="150"/>
      <w:ind w:right="105"/>
    </w:pPr>
  </w:style>
  <w:style w:type="paragraph" w:customStyle="1" w:styleId="ui-dialog">
    <w:name w:val="ui-dialog"/>
    <w:basedOn w:val="Normal"/>
    <w:pPr>
      <w:spacing w:after="150"/>
    </w:pPr>
  </w:style>
  <w:style w:type="paragraph" w:customStyle="1" w:styleId="ui-slider">
    <w:name w:val="ui-slider"/>
    <w:basedOn w:val="Normal"/>
    <w:pPr>
      <w:spacing w:after="150"/>
    </w:pPr>
  </w:style>
  <w:style w:type="paragraph" w:customStyle="1" w:styleId="ui-slider-horizontal">
    <w:name w:val="ui-slider-horizontal"/>
    <w:basedOn w:val="Normal"/>
    <w:pPr>
      <w:spacing w:after="150"/>
    </w:pPr>
  </w:style>
  <w:style w:type="paragraph" w:customStyle="1" w:styleId="ui-slider-vertical">
    <w:name w:val="ui-slider-vertical"/>
    <w:basedOn w:val="Normal"/>
    <w:pPr>
      <w:spacing w:after="150"/>
    </w:pPr>
  </w:style>
  <w:style w:type="paragraph" w:customStyle="1" w:styleId="ui-tabs">
    <w:name w:val="ui-tabs"/>
    <w:basedOn w:val="Normal"/>
    <w:pPr>
      <w:spacing w:after="150"/>
    </w:pPr>
  </w:style>
  <w:style w:type="paragraph" w:customStyle="1" w:styleId="ui-datepicker">
    <w:name w:val="ui-datepicker"/>
    <w:basedOn w:val="Normal"/>
    <w:pPr>
      <w:spacing w:after="150"/>
    </w:pPr>
    <w:rPr>
      <w:vanish/>
      <w:sz w:val="21"/>
      <w:szCs w:val="21"/>
    </w:rPr>
  </w:style>
  <w:style w:type="paragraph" w:customStyle="1" w:styleId="ui-datepicker-row-break">
    <w:name w:val="ui-datepicker-row-break"/>
    <w:basedOn w:val="Normal"/>
    <w:pPr>
      <w:spacing w:after="150"/>
    </w:pPr>
    <w:rPr>
      <w:sz w:val="2"/>
      <w:szCs w:val="2"/>
    </w:rPr>
  </w:style>
  <w:style w:type="paragraph" w:customStyle="1" w:styleId="ui-datepicker-rtl">
    <w:name w:val="ui-datepicker-rtl"/>
    <w:basedOn w:val="Normal"/>
    <w:pPr>
      <w:bidi/>
      <w:spacing w:after="150"/>
    </w:pPr>
  </w:style>
  <w:style w:type="paragraph" w:customStyle="1" w:styleId="ui-datepicker-cover">
    <w:name w:val="ui-datepicker-cover"/>
    <w:basedOn w:val="Normal"/>
    <w:pPr>
      <w:spacing w:after="150"/>
    </w:pPr>
  </w:style>
  <w:style w:type="paragraph" w:customStyle="1" w:styleId="ui-progressbar">
    <w:name w:val="ui-progressbar"/>
    <w:basedOn w:val="Normal"/>
    <w:pPr>
      <w:spacing w:after="150"/>
    </w:pPr>
  </w:style>
  <w:style w:type="paragraph" w:customStyle="1" w:styleId="nowrap">
    <w:name w:val="nowrap"/>
    <w:basedOn w:val="Normal"/>
    <w:pPr>
      <w:spacing w:after="150"/>
    </w:pPr>
  </w:style>
  <w:style w:type="paragraph" w:customStyle="1" w:styleId="numberonly">
    <w:name w:val="numberonly"/>
    <w:basedOn w:val="Normal"/>
    <w:pPr>
      <w:spacing w:after="150"/>
    </w:pPr>
    <w:rPr>
      <w:color w:val="FF0000"/>
      <w:sz w:val="15"/>
      <w:szCs w:val="15"/>
    </w:rPr>
  </w:style>
  <w:style w:type="paragraph" w:customStyle="1" w:styleId="results-only">
    <w:name w:val="results-only"/>
    <w:basedOn w:val="Normal"/>
    <w:pPr>
      <w:spacing w:after="150"/>
    </w:pPr>
    <w:rPr>
      <w:vanish/>
    </w:rPr>
  </w:style>
  <w:style w:type="paragraph" w:customStyle="1" w:styleId="langpos">
    <w:name w:val="langpos"/>
    <w:basedOn w:val="Normal"/>
    <w:pPr>
      <w:spacing w:after="150"/>
    </w:pPr>
  </w:style>
  <w:style w:type="paragraph" w:customStyle="1" w:styleId="langopspos">
    <w:name w:val="langopspos"/>
    <w:basedOn w:val="Normal"/>
    <w:pPr>
      <w:bidi/>
      <w:spacing w:after="150"/>
    </w:pPr>
  </w:style>
  <w:style w:type="paragraph" w:customStyle="1" w:styleId="poweredby">
    <w:name w:val="poweredby"/>
    <w:basedOn w:val="Normal"/>
    <w:pPr>
      <w:pBdr>
        <w:top w:val="single" w:sz="6" w:space="8" w:color="EEEEEE"/>
        <w:left w:val="single" w:sz="6" w:space="8" w:color="EEEEEE"/>
        <w:bottom w:val="single" w:sz="6" w:space="8" w:color="EEEEEE"/>
        <w:right w:val="single" w:sz="6" w:space="8" w:color="EEEEEE"/>
      </w:pBdr>
      <w:shd w:val="clear" w:color="auto" w:fill="FFFFFF"/>
      <w:spacing w:before="300" w:after="300"/>
      <w:jc w:val="center"/>
    </w:pPr>
    <w:rPr>
      <w:sz w:val="18"/>
      <w:szCs w:val="18"/>
    </w:rPr>
  </w:style>
  <w:style w:type="paragraph" w:customStyle="1" w:styleId="ss-preview-bar">
    <w:name w:val="ss-preview-bar"/>
    <w:basedOn w:val="Normal"/>
    <w:pPr>
      <w:shd w:val="clear" w:color="auto" w:fill="FFFFCC"/>
      <w:spacing w:after="150"/>
    </w:pPr>
    <w:rPr>
      <w:color w:val="000000"/>
    </w:rPr>
  </w:style>
  <w:style w:type="paragraph" w:customStyle="1" w:styleId="ss-language-boxes">
    <w:name w:val="ss-language-boxes"/>
    <w:basedOn w:val="Normal"/>
    <w:pPr>
      <w:spacing w:before="300" w:after="300"/>
    </w:pPr>
  </w:style>
  <w:style w:type="paragraph" w:customStyle="1" w:styleId="ss-language-boxes-2">
    <w:name w:val="ss-language-boxes-2"/>
    <w:basedOn w:val="Normal"/>
    <w:pPr>
      <w:spacing w:before="300" w:after="300"/>
    </w:pPr>
  </w:style>
  <w:style w:type="paragraph" w:customStyle="1" w:styleId="pa0">
    <w:name w:val="pa0"/>
    <w:basedOn w:val="Normal"/>
    <w:pPr>
      <w:spacing w:after="150"/>
    </w:pPr>
  </w:style>
  <w:style w:type="paragraph" w:customStyle="1" w:styleId="pa5">
    <w:name w:val="pa5"/>
    <w:basedOn w:val="Normal"/>
    <w:pPr>
      <w:spacing w:after="150"/>
    </w:pPr>
  </w:style>
  <w:style w:type="paragraph" w:customStyle="1" w:styleId="pa7">
    <w:name w:val="pa7"/>
    <w:basedOn w:val="Normal"/>
    <w:pPr>
      <w:spacing w:after="150"/>
    </w:pPr>
  </w:style>
  <w:style w:type="paragraph" w:customStyle="1" w:styleId="ma0">
    <w:name w:val="ma0"/>
    <w:basedOn w:val="Normal"/>
  </w:style>
  <w:style w:type="paragraph" w:customStyle="1" w:styleId="mt5">
    <w:name w:val="mt5"/>
    <w:basedOn w:val="Normal"/>
    <w:pPr>
      <w:spacing w:before="75" w:after="150"/>
    </w:pPr>
  </w:style>
  <w:style w:type="paragraph" w:customStyle="1" w:styleId="mt10">
    <w:name w:val="mt10"/>
    <w:basedOn w:val="Normal"/>
    <w:pPr>
      <w:spacing w:before="150" w:after="150"/>
    </w:pPr>
  </w:style>
  <w:style w:type="paragraph" w:customStyle="1" w:styleId="mt20">
    <w:name w:val="mt20"/>
    <w:basedOn w:val="Normal"/>
    <w:pPr>
      <w:spacing w:before="300" w:after="150"/>
    </w:pPr>
  </w:style>
  <w:style w:type="paragraph" w:customStyle="1" w:styleId="mb10">
    <w:name w:val="mb10"/>
    <w:basedOn w:val="Normal"/>
    <w:pPr>
      <w:spacing w:after="150"/>
    </w:pPr>
  </w:style>
  <w:style w:type="paragraph" w:customStyle="1" w:styleId="mb20">
    <w:name w:val="mb20"/>
    <w:basedOn w:val="Normal"/>
    <w:pPr>
      <w:spacing w:after="300"/>
    </w:pPr>
  </w:style>
  <w:style w:type="paragraph" w:customStyle="1" w:styleId="ml0">
    <w:name w:val="ml0"/>
    <w:basedOn w:val="Normal"/>
    <w:pPr>
      <w:spacing w:after="150"/>
    </w:pPr>
  </w:style>
  <w:style w:type="paragraph" w:customStyle="1" w:styleId="ml5">
    <w:name w:val="ml5"/>
    <w:basedOn w:val="Normal"/>
    <w:pPr>
      <w:spacing w:after="150"/>
      <w:ind w:left="75"/>
    </w:pPr>
  </w:style>
  <w:style w:type="paragraph" w:customStyle="1" w:styleId="pt10">
    <w:name w:val="pt10"/>
    <w:basedOn w:val="Normal"/>
    <w:pPr>
      <w:spacing w:after="150"/>
    </w:pPr>
  </w:style>
  <w:style w:type="paragraph" w:customStyle="1" w:styleId="pt20">
    <w:name w:val="pt20"/>
    <w:basedOn w:val="Normal"/>
    <w:pPr>
      <w:spacing w:after="150"/>
    </w:pPr>
  </w:style>
  <w:style w:type="paragraph" w:customStyle="1" w:styleId="pt15">
    <w:name w:val="pt15"/>
    <w:basedOn w:val="Normal"/>
    <w:pPr>
      <w:spacing w:after="150"/>
    </w:pPr>
  </w:style>
  <w:style w:type="paragraph" w:customStyle="1" w:styleId="pl10">
    <w:name w:val="pl10"/>
    <w:basedOn w:val="Normal"/>
    <w:pPr>
      <w:spacing w:after="150"/>
    </w:pPr>
  </w:style>
  <w:style w:type="paragraph" w:customStyle="1" w:styleId="pbc">
    <w:name w:val="pbc"/>
    <w:basedOn w:val="Normal"/>
    <w:pPr>
      <w:spacing w:after="150"/>
    </w:pPr>
  </w:style>
  <w:style w:type="paragraph" w:customStyle="1" w:styleId="pr15">
    <w:name w:val="_pr15"/>
    <w:basedOn w:val="Normal"/>
    <w:pPr>
      <w:spacing w:after="150"/>
    </w:pPr>
  </w:style>
  <w:style w:type="paragraph" w:customStyle="1" w:styleId="pr25">
    <w:name w:val="_pr25"/>
    <w:basedOn w:val="Normal"/>
    <w:pPr>
      <w:spacing w:after="150"/>
    </w:pPr>
  </w:style>
  <w:style w:type="paragraph" w:customStyle="1" w:styleId="fh">
    <w:name w:val="fh"/>
    <w:basedOn w:val="Normal"/>
    <w:pPr>
      <w:spacing w:after="150"/>
    </w:pPr>
  </w:style>
  <w:style w:type="paragraph" w:customStyle="1" w:styleId="w1">
    <w:name w:val="w1"/>
    <w:basedOn w:val="Normal"/>
    <w:pPr>
      <w:spacing w:after="150"/>
    </w:pPr>
  </w:style>
  <w:style w:type="paragraph" w:customStyle="1" w:styleId="w25">
    <w:name w:val="w25"/>
    <w:basedOn w:val="Normal"/>
    <w:pPr>
      <w:spacing w:after="150"/>
    </w:pPr>
  </w:style>
  <w:style w:type="paragraph" w:customStyle="1" w:styleId="w150">
    <w:name w:val="w150"/>
    <w:basedOn w:val="Normal"/>
    <w:pPr>
      <w:spacing w:after="150"/>
    </w:pPr>
  </w:style>
  <w:style w:type="paragraph" w:customStyle="1" w:styleId="w1p">
    <w:name w:val="w1p"/>
    <w:basedOn w:val="Normal"/>
    <w:pPr>
      <w:spacing w:after="150"/>
    </w:pPr>
  </w:style>
  <w:style w:type="paragraph" w:customStyle="1" w:styleId="w33p">
    <w:name w:val="w33p"/>
    <w:basedOn w:val="Normal"/>
    <w:pPr>
      <w:spacing w:after="150"/>
    </w:pPr>
  </w:style>
  <w:style w:type="paragraph" w:customStyle="1" w:styleId="w66p">
    <w:name w:val="w66p"/>
    <w:basedOn w:val="Normal"/>
    <w:pPr>
      <w:spacing w:after="150"/>
    </w:pPr>
  </w:style>
  <w:style w:type="paragraph" w:customStyle="1" w:styleId="w14p">
    <w:name w:val="w14p"/>
    <w:basedOn w:val="Normal"/>
    <w:pPr>
      <w:spacing w:after="150"/>
    </w:pPr>
  </w:style>
  <w:style w:type="paragraph" w:customStyle="1" w:styleId="w86p">
    <w:name w:val="w86p"/>
    <w:basedOn w:val="Normal"/>
    <w:pPr>
      <w:spacing w:after="150"/>
    </w:pPr>
  </w:style>
  <w:style w:type="paragraph" w:customStyle="1" w:styleId="w99p">
    <w:name w:val="w99p"/>
    <w:basedOn w:val="Normal"/>
    <w:pPr>
      <w:spacing w:after="150"/>
    </w:pPr>
  </w:style>
  <w:style w:type="paragraph" w:customStyle="1" w:styleId="w100p">
    <w:name w:val="w100p"/>
    <w:basedOn w:val="Normal"/>
    <w:pPr>
      <w:spacing w:after="150"/>
    </w:pPr>
  </w:style>
  <w:style w:type="paragraph" w:customStyle="1" w:styleId="c000">
    <w:name w:val="c000"/>
    <w:basedOn w:val="Normal"/>
    <w:pPr>
      <w:spacing w:after="150"/>
    </w:pPr>
    <w:rPr>
      <w:color w:val="000000"/>
    </w:rPr>
  </w:style>
  <w:style w:type="paragraph" w:customStyle="1" w:styleId="c666">
    <w:name w:val="c666"/>
    <w:basedOn w:val="Normal"/>
    <w:pPr>
      <w:spacing w:after="150"/>
    </w:pPr>
    <w:rPr>
      <w:color w:val="666666"/>
    </w:rPr>
  </w:style>
  <w:style w:type="paragraph" w:customStyle="1" w:styleId="am">
    <w:name w:val="am"/>
    <w:basedOn w:val="Normal"/>
    <w:pPr>
      <w:spacing w:after="150"/>
    </w:pPr>
  </w:style>
  <w:style w:type="paragraph" w:customStyle="1" w:styleId="table-ac">
    <w:name w:val="table-ac"/>
    <w:basedOn w:val="Normal"/>
    <w:pPr>
      <w:spacing w:after="150"/>
    </w:pPr>
  </w:style>
  <w:style w:type="paragraph" w:customStyle="1" w:styleId="v-at">
    <w:name w:val="v-at"/>
    <w:basedOn w:val="Normal"/>
    <w:pPr>
      <w:spacing w:after="150"/>
      <w:textAlignment w:val="top"/>
    </w:pPr>
  </w:style>
  <w:style w:type="paragraph" w:customStyle="1" w:styleId="v-am">
    <w:name w:val="v-am"/>
    <w:basedOn w:val="Normal"/>
    <w:pPr>
      <w:spacing w:after="150"/>
      <w:textAlignment w:val="center"/>
    </w:pPr>
  </w:style>
  <w:style w:type="paragraph" w:customStyle="1" w:styleId="ac">
    <w:name w:val="ac"/>
    <w:basedOn w:val="Normal"/>
    <w:pPr>
      <w:spacing w:after="150"/>
      <w:jc w:val="center"/>
    </w:pPr>
  </w:style>
  <w:style w:type="paragraph" w:customStyle="1" w:styleId="al">
    <w:name w:val="al"/>
    <w:basedOn w:val="Normal"/>
    <w:pPr>
      <w:spacing w:after="150"/>
    </w:pPr>
  </w:style>
  <w:style w:type="paragraph" w:customStyle="1" w:styleId="ar">
    <w:name w:val="ar"/>
    <w:basedOn w:val="Normal"/>
    <w:pPr>
      <w:spacing w:after="150"/>
      <w:jc w:val="right"/>
    </w:pPr>
  </w:style>
  <w:style w:type="paragraph" w:customStyle="1" w:styleId="clear">
    <w:name w:val="clear"/>
    <w:basedOn w:val="Normal"/>
    <w:pPr>
      <w:spacing w:after="150"/>
    </w:pPr>
  </w:style>
  <w:style w:type="paragraph" w:customStyle="1" w:styleId="ss-col1">
    <w:name w:val="ss-col1"/>
    <w:basedOn w:val="Normal"/>
    <w:pPr>
      <w:spacing w:after="150"/>
    </w:pPr>
  </w:style>
  <w:style w:type="paragraph" w:customStyle="1" w:styleId="ss-col2">
    <w:name w:val="ss-col2"/>
    <w:basedOn w:val="Normal"/>
    <w:pPr>
      <w:spacing w:after="150"/>
    </w:pPr>
  </w:style>
  <w:style w:type="paragraph" w:customStyle="1" w:styleId="ss-col3">
    <w:name w:val="ss-col3"/>
    <w:basedOn w:val="Normal"/>
    <w:pPr>
      <w:spacing w:after="150"/>
    </w:pPr>
  </w:style>
  <w:style w:type="paragraph" w:customStyle="1" w:styleId="ss-col4">
    <w:name w:val="ss-col4"/>
    <w:basedOn w:val="Normal"/>
    <w:pPr>
      <w:spacing w:after="150"/>
    </w:pPr>
  </w:style>
  <w:style w:type="paragraph" w:customStyle="1" w:styleId="ui-datepicker-trigger">
    <w:name w:val="ui-datepicker-trigger"/>
    <w:basedOn w:val="Normal"/>
    <w:pPr>
      <w:spacing w:after="150"/>
      <w:textAlignment w:val="center"/>
    </w:pPr>
  </w:style>
  <w:style w:type="paragraph" w:customStyle="1" w:styleId="ui-datepicker-month">
    <w:name w:val="ui-datepicker-month"/>
    <w:basedOn w:val="Normal"/>
    <w:pPr>
      <w:spacing w:after="150"/>
    </w:pPr>
    <w:rPr>
      <w:color w:val="000000"/>
    </w:rPr>
  </w:style>
  <w:style w:type="paragraph" w:customStyle="1" w:styleId="ui-datepicker-year">
    <w:name w:val="ui-datepicker-year"/>
    <w:basedOn w:val="Normal"/>
    <w:pPr>
      <w:spacing w:after="150"/>
    </w:pPr>
    <w:rPr>
      <w:color w:val="000000"/>
    </w:rPr>
  </w:style>
  <w:style w:type="paragraph" w:customStyle="1" w:styleId="ss-row-total">
    <w:name w:val="ss-row-total"/>
    <w:basedOn w:val="Normal"/>
    <w:pPr>
      <w:pBdr>
        <w:top w:val="single" w:sz="6" w:space="0" w:color="CCCCCC"/>
        <w:left w:val="single" w:sz="6" w:space="0" w:color="CCCCCC"/>
        <w:bottom w:val="single" w:sz="6" w:space="0" w:color="CCCCCC"/>
        <w:right w:val="single" w:sz="6" w:space="0" w:color="CCCCCC"/>
      </w:pBdr>
      <w:spacing w:after="150"/>
    </w:pPr>
  </w:style>
  <w:style w:type="paragraph" w:customStyle="1" w:styleId="ss-input-slider">
    <w:name w:val="ss-input-slider"/>
    <w:basedOn w:val="Normal"/>
    <w:pPr>
      <w:spacing w:after="150"/>
    </w:pPr>
  </w:style>
  <w:style w:type="paragraph" w:customStyle="1" w:styleId="ss-slider-value">
    <w:name w:val="ss-slider-value"/>
    <w:basedOn w:val="Normal"/>
    <w:pPr>
      <w:spacing w:after="150"/>
    </w:pPr>
  </w:style>
  <w:style w:type="paragraph" w:customStyle="1" w:styleId="ss-slider-single">
    <w:name w:val="ss-slider-single"/>
    <w:basedOn w:val="Normal"/>
    <w:pPr>
      <w:spacing w:before="150" w:after="150"/>
    </w:pPr>
  </w:style>
  <w:style w:type="paragraph" w:customStyle="1" w:styleId="messageholder">
    <w:name w:val="messageholder"/>
    <w:basedOn w:val="Normal"/>
  </w:style>
  <w:style w:type="paragraph" w:customStyle="1" w:styleId="questionmargin">
    <w:name w:val="questionmargin"/>
    <w:basedOn w:val="Normal"/>
    <w:pPr>
      <w:spacing w:before="150"/>
      <w:ind w:left="270" w:right="270"/>
    </w:pPr>
  </w:style>
  <w:style w:type="paragraph" w:customStyle="1" w:styleId="ss-col">
    <w:name w:val="ss-col"/>
    <w:basedOn w:val="Normal"/>
    <w:pPr>
      <w:spacing w:after="150"/>
      <w:jc w:val="center"/>
    </w:pPr>
  </w:style>
  <w:style w:type="paragraph" w:customStyle="1" w:styleId="ss-cell">
    <w:name w:val="ss-cell"/>
    <w:basedOn w:val="Normal"/>
    <w:pPr>
      <w:spacing w:after="150"/>
      <w:jc w:val="center"/>
    </w:pPr>
  </w:style>
  <w:style w:type="paragraph" w:customStyle="1" w:styleId="ss-page-title">
    <w:name w:val="ss-page-title"/>
    <w:basedOn w:val="Normal"/>
    <w:pPr>
      <w:spacing w:before="600" w:after="150"/>
    </w:pPr>
    <w:rPr>
      <w:b/>
      <w:bCs/>
      <w:sz w:val="36"/>
      <w:szCs w:val="36"/>
    </w:rPr>
  </w:style>
  <w:style w:type="paragraph" w:customStyle="1" w:styleId="form-control-feedback">
    <w:name w:val="form-control-feedback"/>
    <w:basedOn w:val="Normal"/>
    <w:pPr>
      <w:spacing w:after="150"/>
    </w:pPr>
  </w:style>
  <w:style w:type="paragraph" w:customStyle="1" w:styleId="control-label">
    <w:name w:val="control-label"/>
    <w:basedOn w:val="Normal"/>
    <w:pPr>
      <w:spacing w:after="150"/>
    </w:pPr>
  </w:style>
  <w:style w:type="paragraph" w:customStyle="1" w:styleId="divider">
    <w:name w:val="divider"/>
    <w:basedOn w:val="Normal"/>
    <w:pPr>
      <w:spacing w:after="150"/>
    </w:pPr>
  </w:style>
  <w:style w:type="paragraph" w:customStyle="1" w:styleId="nav-divider">
    <w:name w:val="nav-divider"/>
    <w:basedOn w:val="Normal"/>
    <w:pPr>
      <w:spacing w:after="150"/>
    </w:pPr>
  </w:style>
  <w:style w:type="paragraph" w:customStyle="1" w:styleId="icon-bar">
    <w:name w:val="icon-bar"/>
    <w:basedOn w:val="Normal"/>
    <w:pPr>
      <w:spacing w:after="150"/>
    </w:pPr>
  </w:style>
  <w:style w:type="paragraph" w:customStyle="1" w:styleId="navbar-link">
    <w:name w:val="navbar-link"/>
    <w:basedOn w:val="Normal"/>
    <w:pPr>
      <w:spacing w:after="150"/>
    </w:pPr>
  </w:style>
  <w:style w:type="paragraph" w:styleId="Caption">
    <w:name w:val="caption"/>
    <w:basedOn w:val="Normal"/>
    <w:pPr>
      <w:spacing w:after="150"/>
    </w:pPr>
  </w:style>
  <w:style w:type="paragraph" w:customStyle="1" w:styleId="alert-link">
    <w:name w:val="alert-link"/>
    <w:basedOn w:val="Normal"/>
    <w:pPr>
      <w:spacing w:after="150"/>
    </w:pPr>
  </w:style>
  <w:style w:type="paragraph" w:customStyle="1" w:styleId="icon-prev">
    <w:name w:val="icon-prev"/>
    <w:basedOn w:val="Normal"/>
    <w:pPr>
      <w:spacing w:after="150"/>
    </w:pPr>
  </w:style>
  <w:style w:type="paragraph" w:customStyle="1" w:styleId="icon-next">
    <w:name w:val="icon-next"/>
    <w:basedOn w:val="Normal"/>
    <w:pPr>
      <w:spacing w:after="150"/>
    </w:pPr>
  </w:style>
  <w:style w:type="paragraph" w:customStyle="1" w:styleId="active">
    <w:name w:val="active"/>
    <w:basedOn w:val="Normal"/>
    <w:pPr>
      <w:spacing w:after="150"/>
    </w:pPr>
  </w:style>
  <w:style w:type="paragraph" w:customStyle="1" w:styleId="ss-home-title">
    <w:name w:val="ss-home-title"/>
    <w:basedOn w:val="Normal"/>
    <w:pPr>
      <w:spacing w:after="150"/>
    </w:pPr>
  </w:style>
  <w:style w:type="paragraph" w:customStyle="1" w:styleId="ss-list-holder">
    <w:name w:val="ss-list-holder"/>
    <w:basedOn w:val="Normal"/>
    <w:pPr>
      <w:spacing w:after="150"/>
    </w:pPr>
  </w:style>
  <w:style w:type="paragraph" w:customStyle="1" w:styleId="pass">
    <w:name w:val="pass"/>
    <w:basedOn w:val="Normal"/>
    <w:pPr>
      <w:spacing w:after="150"/>
    </w:pPr>
  </w:style>
  <w:style w:type="paragraph" w:customStyle="1" w:styleId="error">
    <w:name w:val="error"/>
    <w:basedOn w:val="Normal"/>
    <w:pPr>
      <w:spacing w:after="150"/>
    </w:pPr>
  </w:style>
  <w:style w:type="paragraph" w:customStyle="1" w:styleId="s11">
    <w:name w:val="s11"/>
    <w:basedOn w:val="Normal"/>
    <w:pPr>
      <w:spacing w:after="150"/>
    </w:pPr>
  </w:style>
  <w:style w:type="paragraph" w:customStyle="1" w:styleId="zebradialogtitle">
    <w:name w:val="zebradialog_title"/>
    <w:basedOn w:val="Normal"/>
    <w:pPr>
      <w:spacing w:after="150"/>
    </w:pPr>
  </w:style>
  <w:style w:type="paragraph" w:customStyle="1" w:styleId="zebradialogbody">
    <w:name w:val="zebradialog_body"/>
    <w:basedOn w:val="Normal"/>
    <w:pPr>
      <w:spacing w:after="150"/>
    </w:pPr>
  </w:style>
  <w:style w:type="paragraph" w:customStyle="1" w:styleId="zebradialogicon">
    <w:name w:val="zebradialog_icon"/>
    <w:basedOn w:val="Normal"/>
    <w:pPr>
      <w:spacing w:after="150"/>
    </w:pPr>
  </w:style>
  <w:style w:type="paragraph" w:customStyle="1" w:styleId="zebradialogconfirmation">
    <w:name w:val="zebradialog_confirmation"/>
    <w:basedOn w:val="Normal"/>
    <w:pPr>
      <w:spacing w:after="150"/>
    </w:pPr>
  </w:style>
  <w:style w:type="paragraph" w:customStyle="1" w:styleId="zebradialogerror">
    <w:name w:val="zebradialog_error"/>
    <w:basedOn w:val="Normal"/>
    <w:pPr>
      <w:spacing w:after="150"/>
    </w:pPr>
  </w:style>
  <w:style w:type="paragraph" w:customStyle="1" w:styleId="zebradialoginformation">
    <w:name w:val="zebradialog_information"/>
    <w:basedOn w:val="Normal"/>
    <w:pPr>
      <w:spacing w:after="150"/>
    </w:pPr>
  </w:style>
  <w:style w:type="paragraph" w:customStyle="1" w:styleId="zebradialogquestion">
    <w:name w:val="zebradialog_question"/>
    <w:basedOn w:val="Normal"/>
    <w:pPr>
      <w:spacing w:after="150"/>
    </w:pPr>
  </w:style>
  <w:style w:type="paragraph" w:customStyle="1" w:styleId="zebradialogwarning">
    <w:name w:val="zebradialog_warning"/>
    <w:basedOn w:val="Normal"/>
    <w:pPr>
      <w:spacing w:after="150"/>
    </w:pPr>
  </w:style>
  <w:style w:type="paragraph" w:customStyle="1" w:styleId="zebradialogbuttons">
    <w:name w:val="zebradialog_buttons"/>
    <w:basedOn w:val="Normal"/>
    <w:pPr>
      <w:spacing w:after="150"/>
    </w:pPr>
  </w:style>
  <w:style w:type="paragraph" w:customStyle="1" w:styleId="ui-accordion-header">
    <w:name w:val="ui-accordion-header"/>
    <w:basedOn w:val="Normal"/>
    <w:pPr>
      <w:spacing w:after="150"/>
    </w:pPr>
  </w:style>
  <w:style w:type="paragraph" w:customStyle="1" w:styleId="ui-accordion-li-fix">
    <w:name w:val="ui-accordion-li-fix"/>
    <w:basedOn w:val="Normal"/>
    <w:pPr>
      <w:spacing w:after="150"/>
    </w:pPr>
  </w:style>
  <w:style w:type="paragraph" w:customStyle="1" w:styleId="ui-accordion-content">
    <w:name w:val="ui-accordion-content"/>
    <w:basedOn w:val="Normal"/>
    <w:pPr>
      <w:spacing w:after="150"/>
    </w:pPr>
  </w:style>
  <w:style w:type="paragraph" w:customStyle="1" w:styleId="ui-accordion-content-active">
    <w:name w:val="ui-accordion-content-active"/>
    <w:basedOn w:val="Normal"/>
    <w:pPr>
      <w:spacing w:after="150"/>
    </w:pPr>
  </w:style>
  <w:style w:type="paragraph" w:customStyle="1" w:styleId="ui-menu-item">
    <w:name w:val="ui-menu-item"/>
    <w:basedOn w:val="Normal"/>
    <w:pPr>
      <w:spacing w:after="150"/>
    </w:pPr>
  </w:style>
  <w:style w:type="paragraph" w:customStyle="1" w:styleId="ui-button-text">
    <w:name w:val="ui-button-text"/>
    <w:basedOn w:val="Normal"/>
    <w:pPr>
      <w:spacing w:after="150"/>
    </w:pPr>
  </w:style>
  <w:style w:type="paragraph" w:customStyle="1" w:styleId="ui-dialog-titlebar">
    <w:name w:val="ui-dialog-titlebar"/>
    <w:basedOn w:val="Normal"/>
    <w:pPr>
      <w:spacing w:after="150"/>
    </w:pPr>
  </w:style>
  <w:style w:type="paragraph" w:customStyle="1" w:styleId="ui-dialog-title">
    <w:name w:val="ui-dialog-title"/>
    <w:basedOn w:val="Normal"/>
    <w:pPr>
      <w:spacing w:after="150"/>
    </w:pPr>
  </w:style>
  <w:style w:type="paragraph" w:customStyle="1" w:styleId="ui-dialog-titlebar-close">
    <w:name w:val="ui-dialog-titlebar-close"/>
    <w:basedOn w:val="Normal"/>
    <w:pPr>
      <w:spacing w:after="150"/>
    </w:pPr>
  </w:style>
  <w:style w:type="paragraph" w:customStyle="1" w:styleId="ui-dialog-content">
    <w:name w:val="ui-dialog-content"/>
    <w:basedOn w:val="Normal"/>
    <w:pPr>
      <w:spacing w:after="150"/>
    </w:pPr>
  </w:style>
  <w:style w:type="paragraph" w:customStyle="1" w:styleId="ui-dialog-buttonpane">
    <w:name w:val="ui-dialog-buttonpane"/>
    <w:basedOn w:val="Normal"/>
    <w:pPr>
      <w:spacing w:after="150"/>
    </w:pPr>
  </w:style>
  <w:style w:type="paragraph" w:customStyle="1" w:styleId="ui-slider-handle">
    <w:name w:val="ui-slider-handle"/>
    <w:basedOn w:val="Normal"/>
    <w:pPr>
      <w:spacing w:after="150"/>
    </w:pPr>
  </w:style>
  <w:style w:type="paragraph" w:customStyle="1" w:styleId="ui-slider-range">
    <w:name w:val="ui-slider-range"/>
    <w:basedOn w:val="Normal"/>
    <w:pPr>
      <w:spacing w:after="150"/>
    </w:pPr>
  </w:style>
  <w:style w:type="paragraph" w:customStyle="1" w:styleId="ui-tabs-nav">
    <w:name w:val="ui-tabs-nav"/>
    <w:basedOn w:val="Normal"/>
    <w:pPr>
      <w:spacing w:after="150"/>
    </w:pPr>
  </w:style>
  <w:style w:type="paragraph" w:customStyle="1" w:styleId="ui-tabs-panel">
    <w:name w:val="ui-tabs-panel"/>
    <w:basedOn w:val="Normal"/>
    <w:pPr>
      <w:spacing w:after="150"/>
    </w:pPr>
  </w:style>
  <w:style w:type="paragraph" w:customStyle="1" w:styleId="ui-datepicker-header">
    <w:name w:val="ui-datepicker-header"/>
    <w:basedOn w:val="Normal"/>
    <w:pPr>
      <w:spacing w:after="150"/>
    </w:pPr>
  </w:style>
  <w:style w:type="paragraph" w:customStyle="1" w:styleId="ui-datepicker-prev">
    <w:name w:val="ui-datepicker-prev"/>
    <w:basedOn w:val="Normal"/>
    <w:pPr>
      <w:spacing w:after="150"/>
    </w:pPr>
  </w:style>
  <w:style w:type="paragraph" w:customStyle="1" w:styleId="ui-datepicker-next">
    <w:name w:val="ui-datepicker-next"/>
    <w:basedOn w:val="Normal"/>
    <w:pPr>
      <w:spacing w:after="150"/>
    </w:pPr>
  </w:style>
  <w:style w:type="paragraph" w:customStyle="1" w:styleId="ui-datepicker-title">
    <w:name w:val="ui-datepicker-title"/>
    <w:basedOn w:val="Normal"/>
    <w:pPr>
      <w:spacing w:after="150"/>
    </w:pPr>
  </w:style>
  <w:style w:type="paragraph" w:customStyle="1" w:styleId="ui-datepicker-buttonpane">
    <w:name w:val="ui-datepicker-buttonpane"/>
    <w:basedOn w:val="Normal"/>
    <w:pPr>
      <w:spacing w:after="150"/>
    </w:pPr>
  </w:style>
  <w:style w:type="paragraph" w:customStyle="1" w:styleId="ui-datepicker-group">
    <w:name w:val="ui-datepicker-group"/>
    <w:basedOn w:val="Normal"/>
    <w:pPr>
      <w:spacing w:after="150"/>
    </w:pPr>
  </w:style>
  <w:style w:type="paragraph" w:customStyle="1" w:styleId="ui-progressbar-value">
    <w:name w:val="ui-progressbar-value"/>
    <w:basedOn w:val="Normal"/>
    <w:pPr>
      <w:spacing w:after="150"/>
    </w:pPr>
  </w:style>
  <w:style w:type="paragraph" w:customStyle="1" w:styleId="report-abuse">
    <w:name w:val="report-abuse"/>
    <w:basedOn w:val="Normal"/>
    <w:pPr>
      <w:spacing w:after="150"/>
    </w:pPr>
  </w:style>
  <w:style w:type="paragraph" w:styleId="Title">
    <w:name w:val="Title"/>
    <w:basedOn w:val="Normal"/>
    <w:uiPriority w:val="10"/>
    <w:qFormat/>
    <w:pPr>
      <w:spacing w:after="150"/>
    </w:pPr>
  </w:style>
  <w:style w:type="paragraph" w:styleId="Subtitle">
    <w:name w:val="Subtitle"/>
    <w:basedOn w:val="Heading"/>
    <w:next w:val="Textbody"/>
    <w:uiPriority w:val="11"/>
    <w:qFormat/>
    <w:pPr>
      <w:jc w:val="center"/>
    </w:pPr>
    <w:rPr>
      <w:i/>
      <w:iCs/>
    </w:rPr>
  </w:style>
  <w:style w:type="paragraph" w:customStyle="1" w:styleId="desc">
    <w:name w:val="desc"/>
    <w:basedOn w:val="Normal"/>
    <w:pPr>
      <w:spacing w:after="150"/>
    </w:pPr>
  </w:style>
  <w:style w:type="paragraph" w:customStyle="1" w:styleId="paging">
    <w:name w:val="paging"/>
    <w:basedOn w:val="Normal"/>
    <w:pPr>
      <w:spacing w:after="150"/>
    </w:pPr>
  </w:style>
  <w:style w:type="paragraph" w:customStyle="1" w:styleId="ss-question-title">
    <w:name w:val="ss-question-title"/>
    <w:basedOn w:val="Normal"/>
    <w:pPr>
      <w:spacing w:after="150"/>
    </w:pPr>
  </w:style>
  <w:style w:type="paragraph" w:customStyle="1" w:styleId="ss-col-left">
    <w:name w:val="ss-col-left"/>
    <w:basedOn w:val="Normal"/>
    <w:pPr>
      <w:spacing w:after="150"/>
    </w:pPr>
  </w:style>
  <w:style w:type="paragraph" w:customStyle="1" w:styleId="ss-col-right">
    <w:name w:val="ss-col-right"/>
    <w:basedOn w:val="Normal"/>
    <w:pPr>
      <w:spacing w:after="150"/>
    </w:pPr>
  </w:style>
  <w:style w:type="paragraph" w:customStyle="1" w:styleId="ss-image-box">
    <w:name w:val="ss-image-box"/>
    <w:basedOn w:val="Normal"/>
    <w:pPr>
      <w:spacing w:after="150"/>
    </w:pPr>
  </w:style>
  <w:style w:type="paragraph" w:customStyle="1" w:styleId="ss-image-icon">
    <w:name w:val="ss-image-icon"/>
    <w:basedOn w:val="Normal"/>
    <w:pPr>
      <w:spacing w:after="150"/>
    </w:pPr>
  </w:style>
  <w:style w:type="paragraph" w:customStyle="1" w:styleId="ss-image-wrapper">
    <w:name w:val="ss-image-wrapper"/>
    <w:basedOn w:val="Normal"/>
    <w:pPr>
      <w:spacing w:after="150"/>
    </w:pPr>
  </w:style>
  <w:style w:type="paragraph" w:customStyle="1" w:styleId="ss-image-caption">
    <w:name w:val="ss-image-caption"/>
    <w:basedOn w:val="Normal"/>
    <w:pPr>
      <w:spacing w:after="150"/>
    </w:pPr>
  </w:style>
  <w:style w:type="paragraph" w:customStyle="1" w:styleId="ui-accordion-header-active">
    <w:name w:val="ui-accordion-header-active"/>
    <w:basedOn w:val="Normal"/>
    <w:pPr>
      <w:spacing w:after="150"/>
    </w:pPr>
  </w:style>
  <w:style w:type="paragraph" w:customStyle="1" w:styleId="ui-tabs-hide">
    <w:name w:val="ui-tabs-hide"/>
    <w:basedOn w:val="Normal"/>
    <w:pPr>
      <w:spacing w:after="150"/>
    </w:pPr>
  </w:style>
  <w:style w:type="paragraph" w:customStyle="1" w:styleId="small1">
    <w:name w:val="small1"/>
    <w:basedOn w:val="Normal"/>
    <w:pPr>
      <w:spacing w:after="150"/>
    </w:pPr>
    <w:rPr>
      <w:color w:val="999999"/>
      <w:sz w:val="16"/>
      <w:szCs w:val="16"/>
    </w:rPr>
  </w:style>
  <w:style w:type="paragraph" w:customStyle="1" w:styleId="small2">
    <w:name w:val="small2"/>
    <w:basedOn w:val="Normal"/>
    <w:pPr>
      <w:spacing w:after="150"/>
    </w:pPr>
    <w:rPr>
      <w:color w:val="999999"/>
      <w:sz w:val="16"/>
      <w:szCs w:val="16"/>
    </w:rPr>
  </w:style>
  <w:style w:type="paragraph" w:customStyle="1" w:styleId="small3">
    <w:name w:val="small3"/>
    <w:basedOn w:val="Normal"/>
    <w:pPr>
      <w:spacing w:after="150"/>
    </w:pPr>
    <w:rPr>
      <w:color w:val="999999"/>
      <w:sz w:val="16"/>
      <w:szCs w:val="16"/>
    </w:rPr>
  </w:style>
  <w:style w:type="paragraph" w:customStyle="1" w:styleId="small4">
    <w:name w:val="small4"/>
    <w:basedOn w:val="Normal"/>
    <w:pPr>
      <w:spacing w:after="150"/>
    </w:pPr>
    <w:rPr>
      <w:color w:val="999999"/>
      <w:sz w:val="18"/>
      <w:szCs w:val="18"/>
    </w:rPr>
  </w:style>
  <w:style w:type="paragraph" w:customStyle="1" w:styleId="small5">
    <w:name w:val="small5"/>
    <w:basedOn w:val="Normal"/>
    <w:pPr>
      <w:spacing w:after="150"/>
    </w:pPr>
    <w:rPr>
      <w:color w:val="999999"/>
      <w:sz w:val="18"/>
      <w:szCs w:val="18"/>
    </w:rPr>
  </w:style>
  <w:style w:type="paragraph" w:customStyle="1" w:styleId="small6">
    <w:name w:val="small6"/>
    <w:basedOn w:val="Normal"/>
    <w:pPr>
      <w:spacing w:after="150"/>
    </w:pPr>
    <w:rPr>
      <w:color w:val="999999"/>
      <w:sz w:val="18"/>
      <w:szCs w:val="18"/>
    </w:rPr>
  </w:style>
  <w:style w:type="paragraph" w:customStyle="1" w:styleId="small7">
    <w:name w:val="small7"/>
    <w:basedOn w:val="Normal"/>
    <w:pPr>
      <w:spacing w:after="150"/>
    </w:pPr>
    <w:rPr>
      <w:color w:val="999999"/>
      <w:sz w:val="16"/>
      <w:szCs w:val="16"/>
    </w:rPr>
  </w:style>
  <w:style w:type="paragraph" w:customStyle="1" w:styleId="small8">
    <w:name w:val="small8"/>
    <w:basedOn w:val="Normal"/>
    <w:pPr>
      <w:spacing w:after="150"/>
    </w:pPr>
    <w:rPr>
      <w:color w:val="999999"/>
      <w:sz w:val="16"/>
      <w:szCs w:val="16"/>
    </w:rPr>
  </w:style>
  <w:style w:type="paragraph" w:customStyle="1" w:styleId="small9">
    <w:name w:val="small9"/>
    <w:basedOn w:val="Normal"/>
    <w:pPr>
      <w:spacing w:after="150"/>
    </w:pPr>
    <w:rPr>
      <w:color w:val="999999"/>
      <w:sz w:val="16"/>
      <w:szCs w:val="16"/>
    </w:rPr>
  </w:style>
  <w:style w:type="paragraph" w:customStyle="1" w:styleId="small10">
    <w:name w:val="small10"/>
    <w:basedOn w:val="Normal"/>
    <w:pPr>
      <w:spacing w:after="150"/>
    </w:pPr>
    <w:rPr>
      <w:color w:val="999999"/>
      <w:sz w:val="18"/>
      <w:szCs w:val="18"/>
    </w:rPr>
  </w:style>
  <w:style w:type="paragraph" w:customStyle="1" w:styleId="small11">
    <w:name w:val="small11"/>
    <w:basedOn w:val="Normal"/>
    <w:pPr>
      <w:spacing w:after="150"/>
    </w:pPr>
    <w:rPr>
      <w:color w:val="999999"/>
      <w:sz w:val="18"/>
      <w:szCs w:val="18"/>
    </w:rPr>
  </w:style>
  <w:style w:type="paragraph" w:customStyle="1" w:styleId="small12">
    <w:name w:val="small12"/>
    <w:basedOn w:val="Normal"/>
    <w:pPr>
      <w:spacing w:after="150"/>
    </w:pPr>
    <w:rPr>
      <w:color w:val="999999"/>
      <w:sz w:val="18"/>
      <w:szCs w:val="18"/>
    </w:rPr>
  </w:style>
  <w:style w:type="paragraph" w:customStyle="1" w:styleId="table1">
    <w:name w:val="table1"/>
    <w:basedOn w:val="Normal"/>
    <w:pPr>
      <w:shd w:val="clear" w:color="auto" w:fill="FFFFFF"/>
      <w:spacing w:after="300"/>
    </w:pPr>
  </w:style>
  <w:style w:type="paragraph" w:customStyle="1" w:styleId="form-control1">
    <w:name w:val="form-control1"/>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color w:val="555555"/>
      <w:sz w:val="21"/>
      <w:szCs w:val="21"/>
    </w:rPr>
  </w:style>
  <w:style w:type="paragraph" w:customStyle="1" w:styleId="form-control-feedback1">
    <w:name w:val="form-control-feedback1"/>
    <w:basedOn w:val="Normal"/>
    <w:pPr>
      <w:spacing w:after="150" w:line="510" w:lineRule="atLeast"/>
      <w:jc w:val="center"/>
    </w:pPr>
  </w:style>
  <w:style w:type="paragraph" w:customStyle="1" w:styleId="help-block1">
    <w:name w:val="help-block1"/>
    <w:basedOn w:val="Normal"/>
    <w:pPr>
      <w:spacing w:before="75" w:after="150"/>
    </w:pPr>
    <w:rPr>
      <w:color w:val="3C763D"/>
    </w:rPr>
  </w:style>
  <w:style w:type="paragraph" w:customStyle="1" w:styleId="control-label1">
    <w:name w:val="control-label1"/>
    <w:basedOn w:val="Normal"/>
    <w:pPr>
      <w:spacing w:after="150"/>
    </w:pPr>
    <w:rPr>
      <w:color w:val="3C763D"/>
    </w:rPr>
  </w:style>
  <w:style w:type="paragraph" w:customStyle="1" w:styleId="radio1">
    <w:name w:val="radio1"/>
    <w:basedOn w:val="Normal"/>
    <w:pPr>
      <w:spacing w:before="150" w:after="150"/>
    </w:pPr>
    <w:rPr>
      <w:color w:val="3C763D"/>
    </w:rPr>
  </w:style>
  <w:style w:type="paragraph" w:customStyle="1" w:styleId="checkbox1">
    <w:name w:val="checkbox1"/>
    <w:basedOn w:val="Normal"/>
    <w:pPr>
      <w:spacing w:before="150" w:after="150"/>
    </w:pPr>
    <w:rPr>
      <w:color w:val="3C763D"/>
    </w:rPr>
  </w:style>
  <w:style w:type="paragraph" w:customStyle="1" w:styleId="radio-inline1">
    <w:name w:val="radio-inline1"/>
    <w:basedOn w:val="Normal"/>
    <w:pPr>
      <w:textAlignment w:val="center"/>
    </w:pPr>
    <w:rPr>
      <w:color w:val="3C763D"/>
    </w:rPr>
  </w:style>
  <w:style w:type="paragraph" w:customStyle="1" w:styleId="checkbox-inline1">
    <w:name w:val="checkbox-inline1"/>
    <w:basedOn w:val="Normal"/>
    <w:pPr>
      <w:textAlignment w:val="center"/>
    </w:pPr>
    <w:rPr>
      <w:color w:val="3C763D"/>
    </w:rPr>
  </w:style>
  <w:style w:type="paragraph" w:customStyle="1" w:styleId="form-control2">
    <w:name w:val="form-control2"/>
    <w:basedOn w:val="Normal"/>
    <w:pPr>
      <w:pBdr>
        <w:top w:val="single" w:sz="6" w:space="5" w:color="3C763D"/>
        <w:left w:val="single" w:sz="6" w:space="9" w:color="3C763D"/>
        <w:bottom w:val="single" w:sz="6" w:space="5" w:color="3C763D"/>
        <w:right w:val="single" w:sz="6" w:space="9" w:color="3C763D"/>
      </w:pBdr>
      <w:shd w:val="clear" w:color="auto" w:fill="FFFFFF"/>
      <w:spacing w:after="150"/>
    </w:pPr>
    <w:rPr>
      <w:color w:val="555555"/>
      <w:sz w:val="21"/>
      <w:szCs w:val="21"/>
    </w:rPr>
  </w:style>
  <w:style w:type="paragraph" w:customStyle="1" w:styleId="input-group-addon1">
    <w:name w:val="input-group-addon1"/>
    <w:basedOn w:val="Normal"/>
    <w:pPr>
      <w:pBdr>
        <w:top w:val="single" w:sz="6" w:space="5" w:color="3C763D"/>
        <w:left w:val="single" w:sz="6" w:space="9" w:color="3C763D"/>
        <w:bottom w:val="single" w:sz="6" w:space="5" w:color="3C763D"/>
        <w:right w:val="single" w:sz="6" w:space="9" w:color="3C763D"/>
      </w:pBdr>
      <w:shd w:val="clear" w:color="auto" w:fill="DFF0D8"/>
      <w:spacing w:after="150"/>
      <w:jc w:val="center"/>
      <w:textAlignment w:val="center"/>
    </w:pPr>
    <w:rPr>
      <w:color w:val="3C763D"/>
      <w:sz w:val="21"/>
      <w:szCs w:val="21"/>
    </w:rPr>
  </w:style>
  <w:style w:type="paragraph" w:customStyle="1" w:styleId="form-control-feedback2">
    <w:name w:val="form-control-feedback2"/>
    <w:basedOn w:val="Normal"/>
    <w:pPr>
      <w:spacing w:after="150"/>
    </w:pPr>
    <w:rPr>
      <w:color w:val="3C763D"/>
    </w:rPr>
  </w:style>
  <w:style w:type="paragraph" w:customStyle="1" w:styleId="help-block2">
    <w:name w:val="help-block2"/>
    <w:basedOn w:val="Normal"/>
    <w:pPr>
      <w:spacing w:before="75" w:after="150"/>
    </w:pPr>
    <w:rPr>
      <w:color w:val="8A6D3B"/>
    </w:rPr>
  </w:style>
  <w:style w:type="paragraph" w:customStyle="1" w:styleId="control-label2">
    <w:name w:val="control-label2"/>
    <w:basedOn w:val="Normal"/>
    <w:pPr>
      <w:spacing w:after="150"/>
    </w:pPr>
    <w:rPr>
      <w:color w:val="8A6D3B"/>
    </w:rPr>
  </w:style>
  <w:style w:type="paragraph" w:customStyle="1" w:styleId="radio2">
    <w:name w:val="radio2"/>
    <w:basedOn w:val="Normal"/>
    <w:pPr>
      <w:spacing w:before="150" w:after="150"/>
    </w:pPr>
    <w:rPr>
      <w:color w:val="8A6D3B"/>
    </w:rPr>
  </w:style>
  <w:style w:type="paragraph" w:customStyle="1" w:styleId="checkbox2">
    <w:name w:val="checkbox2"/>
    <w:basedOn w:val="Normal"/>
    <w:pPr>
      <w:spacing w:before="150" w:after="150"/>
    </w:pPr>
    <w:rPr>
      <w:color w:val="8A6D3B"/>
    </w:rPr>
  </w:style>
  <w:style w:type="paragraph" w:customStyle="1" w:styleId="radio-inline2">
    <w:name w:val="radio-inline2"/>
    <w:basedOn w:val="Normal"/>
    <w:pPr>
      <w:textAlignment w:val="center"/>
    </w:pPr>
    <w:rPr>
      <w:color w:val="8A6D3B"/>
    </w:rPr>
  </w:style>
  <w:style w:type="paragraph" w:customStyle="1" w:styleId="checkbox-inline2">
    <w:name w:val="checkbox-inline2"/>
    <w:basedOn w:val="Normal"/>
    <w:pPr>
      <w:textAlignment w:val="center"/>
    </w:pPr>
    <w:rPr>
      <w:color w:val="8A6D3B"/>
    </w:rPr>
  </w:style>
  <w:style w:type="paragraph" w:customStyle="1" w:styleId="form-control3">
    <w:name w:val="form-control3"/>
    <w:basedOn w:val="Normal"/>
    <w:pPr>
      <w:pBdr>
        <w:top w:val="single" w:sz="6" w:space="5" w:color="8A6D3B"/>
        <w:left w:val="single" w:sz="6" w:space="9" w:color="8A6D3B"/>
        <w:bottom w:val="single" w:sz="6" w:space="5" w:color="8A6D3B"/>
        <w:right w:val="single" w:sz="6" w:space="9" w:color="8A6D3B"/>
      </w:pBdr>
      <w:shd w:val="clear" w:color="auto" w:fill="FFFFFF"/>
      <w:spacing w:after="150"/>
    </w:pPr>
    <w:rPr>
      <w:color w:val="555555"/>
      <w:sz w:val="21"/>
      <w:szCs w:val="21"/>
    </w:rPr>
  </w:style>
  <w:style w:type="paragraph" w:customStyle="1" w:styleId="input-group-addon2">
    <w:name w:val="input-group-addon2"/>
    <w:basedOn w:val="Normal"/>
    <w:pPr>
      <w:pBdr>
        <w:top w:val="single" w:sz="6" w:space="5" w:color="8A6D3B"/>
        <w:left w:val="single" w:sz="6" w:space="9" w:color="8A6D3B"/>
        <w:bottom w:val="single" w:sz="6" w:space="5" w:color="8A6D3B"/>
        <w:right w:val="single" w:sz="6" w:space="9" w:color="8A6D3B"/>
      </w:pBdr>
      <w:shd w:val="clear" w:color="auto" w:fill="FCF8E3"/>
      <w:spacing w:after="150"/>
      <w:jc w:val="center"/>
      <w:textAlignment w:val="center"/>
    </w:pPr>
    <w:rPr>
      <w:color w:val="8A6D3B"/>
      <w:sz w:val="21"/>
      <w:szCs w:val="21"/>
    </w:rPr>
  </w:style>
  <w:style w:type="paragraph" w:customStyle="1" w:styleId="form-control-feedback3">
    <w:name w:val="form-control-feedback3"/>
    <w:basedOn w:val="Normal"/>
    <w:pPr>
      <w:spacing w:after="150"/>
    </w:pPr>
    <w:rPr>
      <w:color w:val="8A6D3B"/>
    </w:rPr>
  </w:style>
  <w:style w:type="paragraph" w:customStyle="1" w:styleId="help-block3">
    <w:name w:val="help-block3"/>
    <w:basedOn w:val="Normal"/>
    <w:pPr>
      <w:spacing w:before="75" w:after="150"/>
    </w:pPr>
    <w:rPr>
      <w:color w:val="A94442"/>
    </w:rPr>
  </w:style>
  <w:style w:type="paragraph" w:customStyle="1" w:styleId="control-label3">
    <w:name w:val="control-label3"/>
    <w:basedOn w:val="Normal"/>
    <w:pPr>
      <w:spacing w:after="150"/>
    </w:pPr>
    <w:rPr>
      <w:color w:val="A94442"/>
    </w:rPr>
  </w:style>
  <w:style w:type="paragraph" w:customStyle="1" w:styleId="radio3">
    <w:name w:val="radio3"/>
    <w:basedOn w:val="Normal"/>
    <w:pPr>
      <w:spacing w:before="150" w:after="150"/>
    </w:pPr>
    <w:rPr>
      <w:color w:val="A94442"/>
    </w:rPr>
  </w:style>
  <w:style w:type="paragraph" w:customStyle="1" w:styleId="checkbox3">
    <w:name w:val="checkbox3"/>
    <w:basedOn w:val="Normal"/>
    <w:pPr>
      <w:spacing w:before="150" w:after="150"/>
    </w:pPr>
    <w:rPr>
      <w:color w:val="A94442"/>
    </w:rPr>
  </w:style>
  <w:style w:type="paragraph" w:customStyle="1" w:styleId="radio-inline3">
    <w:name w:val="radio-inline3"/>
    <w:basedOn w:val="Normal"/>
    <w:pPr>
      <w:textAlignment w:val="center"/>
    </w:pPr>
    <w:rPr>
      <w:color w:val="A94442"/>
    </w:rPr>
  </w:style>
  <w:style w:type="paragraph" w:customStyle="1" w:styleId="checkbox-inline3">
    <w:name w:val="checkbox-inline3"/>
    <w:basedOn w:val="Normal"/>
    <w:pPr>
      <w:textAlignment w:val="center"/>
    </w:pPr>
    <w:rPr>
      <w:color w:val="A94442"/>
    </w:rPr>
  </w:style>
  <w:style w:type="paragraph" w:customStyle="1" w:styleId="form-control4">
    <w:name w:val="form-control4"/>
    <w:basedOn w:val="Normal"/>
    <w:pPr>
      <w:pBdr>
        <w:top w:val="single" w:sz="6" w:space="5" w:color="A94442"/>
        <w:left w:val="single" w:sz="6" w:space="9" w:color="A94442"/>
        <w:bottom w:val="single" w:sz="6" w:space="5" w:color="A94442"/>
        <w:right w:val="single" w:sz="6" w:space="9" w:color="A94442"/>
      </w:pBdr>
      <w:shd w:val="clear" w:color="auto" w:fill="FFFFFF"/>
      <w:spacing w:after="150"/>
    </w:pPr>
    <w:rPr>
      <w:color w:val="555555"/>
      <w:sz w:val="21"/>
      <w:szCs w:val="21"/>
    </w:rPr>
  </w:style>
  <w:style w:type="paragraph" w:customStyle="1" w:styleId="input-group-addon3">
    <w:name w:val="input-group-addon3"/>
    <w:basedOn w:val="Normal"/>
    <w:pPr>
      <w:pBdr>
        <w:top w:val="single" w:sz="6" w:space="5" w:color="A94442"/>
        <w:left w:val="single" w:sz="6" w:space="9" w:color="A94442"/>
        <w:bottom w:val="single" w:sz="6" w:space="5" w:color="A94442"/>
        <w:right w:val="single" w:sz="6" w:space="9" w:color="A94442"/>
      </w:pBdr>
      <w:shd w:val="clear" w:color="auto" w:fill="F2DEDE"/>
      <w:spacing w:after="150"/>
      <w:jc w:val="center"/>
      <w:textAlignment w:val="center"/>
    </w:pPr>
    <w:rPr>
      <w:color w:val="A94442"/>
      <w:sz w:val="21"/>
      <w:szCs w:val="21"/>
    </w:rPr>
  </w:style>
  <w:style w:type="paragraph" w:customStyle="1" w:styleId="form-control-feedback4">
    <w:name w:val="form-control-feedback4"/>
    <w:basedOn w:val="Normal"/>
    <w:pPr>
      <w:spacing w:after="150"/>
    </w:pPr>
    <w:rPr>
      <w:color w:val="A94442"/>
    </w:rPr>
  </w:style>
  <w:style w:type="paragraph" w:customStyle="1" w:styleId="control-label4">
    <w:name w:val="control-label4"/>
    <w:basedOn w:val="Normal"/>
  </w:style>
  <w:style w:type="paragraph" w:customStyle="1" w:styleId="radio4">
    <w:name w:val="radio4"/>
    <w:basedOn w:val="Normal"/>
  </w:style>
  <w:style w:type="paragraph" w:customStyle="1" w:styleId="checkbox4">
    <w:name w:val="checkbox4"/>
    <w:basedOn w:val="Normal"/>
  </w:style>
  <w:style w:type="paragraph" w:customStyle="1" w:styleId="radio-inline4">
    <w:name w:val="radio-inline4"/>
    <w:basedOn w:val="Normal"/>
    <w:pPr>
      <w:textAlignment w:val="center"/>
    </w:pPr>
  </w:style>
  <w:style w:type="paragraph" w:customStyle="1" w:styleId="checkbox-inline4">
    <w:name w:val="checkbox-inline4"/>
    <w:basedOn w:val="Normal"/>
    <w:pPr>
      <w:textAlignment w:val="center"/>
    </w:pPr>
  </w:style>
  <w:style w:type="paragraph" w:customStyle="1" w:styleId="form-group1">
    <w:name w:val="form-group1"/>
    <w:basedOn w:val="Normal"/>
    <w:pPr>
      <w:spacing w:after="225"/>
      <w:ind w:left="-225" w:right="-225"/>
    </w:pPr>
  </w:style>
  <w:style w:type="paragraph" w:customStyle="1" w:styleId="form-control-static1">
    <w:name w:val="form-control-static1"/>
    <w:basedOn w:val="Normal"/>
  </w:style>
  <w:style w:type="paragraph" w:customStyle="1" w:styleId="badge1">
    <w:name w:val="badge1"/>
    <w:basedOn w:val="Normal"/>
    <w:pPr>
      <w:shd w:val="clear" w:color="auto" w:fill="333333"/>
      <w:spacing w:after="150"/>
      <w:jc w:val="center"/>
    </w:pPr>
    <w:rPr>
      <w:b/>
      <w:bCs/>
      <w:color w:val="FFFFFF"/>
      <w:sz w:val="18"/>
      <w:szCs w:val="18"/>
    </w:rPr>
  </w:style>
  <w:style w:type="paragraph" w:customStyle="1" w:styleId="badge2">
    <w:name w:val="badge2"/>
    <w:basedOn w:val="Normal"/>
    <w:pPr>
      <w:shd w:val="clear" w:color="auto" w:fill="FFFFFF"/>
      <w:spacing w:after="150"/>
      <w:jc w:val="center"/>
    </w:pPr>
    <w:rPr>
      <w:b/>
      <w:bCs/>
      <w:color w:val="428BCA"/>
      <w:sz w:val="18"/>
      <w:szCs w:val="18"/>
    </w:rPr>
  </w:style>
  <w:style w:type="paragraph" w:customStyle="1" w:styleId="badge3">
    <w:name w:val="badge3"/>
    <w:basedOn w:val="Normal"/>
    <w:pPr>
      <w:shd w:val="clear" w:color="auto" w:fill="FFFFFF"/>
      <w:spacing w:after="150"/>
      <w:jc w:val="center"/>
    </w:pPr>
    <w:rPr>
      <w:b/>
      <w:bCs/>
      <w:color w:val="5CB85C"/>
      <w:sz w:val="18"/>
      <w:szCs w:val="18"/>
    </w:rPr>
  </w:style>
  <w:style w:type="paragraph" w:customStyle="1" w:styleId="badge4">
    <w:name w:val="badge4"/>
    <w:basedOn w:val="Normal"/>
    <w:pPr>
      <w:shd w:val="clear" w:color="auto" w:fill="FFFFFF"/>
      <w:spacing w:after="150"/>
      <w:jc w:val="center"/>
    </w:pPr>
    <w:rPr>
      <w:b/>
      <w:bCs/>
      <w:color w:val="5BC0DE"/>
      <w:sz w:val="18"/>
      <w:szCs w:val="18"/>
    </w:rPr>
  </w:style>
  <w:style w:type="paragraph" w:customStyle="1" w:styleId="badge5">
    <w:name w:val="badge5"/>
    <w:basedOn w:val="Normal"/>
    <w:pPr>
      <w:shd w:val="clear" w:color="auto" w:fill="FFFFFF"/>
      <w:spacing w:after="150"/>
      <w:jc w:val="center"/>
    </w:pPr>
    <w:rPr>
      <w:b/>
      <w:bCs/>
      <w:color w:val="F0AD4E"/>
      <w:sz w:val="18"/>
      <w:szCs w:val="18"/>
    </w:rPr>
  </w:style>
  <w:style w:type="paragraph" w:customStyle="1" w:styleId="badge6">
    <w:name w:val="badge6"/>
    <w:basedOn w:val="Normal"/>
    <w:pPr>
      <w:shd w:val="clear" w:color="auto" w:fill="FFFFFF"/>
      <w:spacing w:after="150"/>
      <w:jc w:val="center"/>
    </w:pPr>
    <w:rPr>
      <w:b/>
      <w:bCs/>
      <w:color w:val="D9534F"/>
      <w:sz w:val="18"/>
      <w:szCs w:val="18"/>
    </w:rPr>
  </w:style>
  <w:style w:type="paragraph" w:customStyle="1" w:styleId="divider1">
    <w:name w:val="divider1"/>
    <w:basedOn w:val="Normal"/>
    <w:pPr>
      <w:shd w:val="clear" w:color="auto" w:fill="E5E5E5"/>
      <w:spacing w:before="135" w:after="135"/>
    </w:pPr>
  </w:style>
  <w:style w:type="paragraph" w:customStyle="1" w:styleId="caret1">
    <w:name w:val="caret1"/>
    <w:basedOn w:val="Normal"/>
    <w:pPr>
      <w:spacing w:after="150"/>
      <w:ind w:left="30"/>
      <w:textAlignment w:val="center"/>
    </w:pPr>
  </w:style>
  <w:style w:type="paragraph" w:customStyle="1" w:styleId="caret2">
    <w:name w:val="caret2"/>
    <w:basedOn w:val="Normal"/>
    <w:pPr>
      <w:spacing w:after="150"/>
      <w:ind w:left="30"/>
      <w:textAlignment w:val="center"/>
    </w:pPr>
  </w:style>
  <w:style w:type="paragraph" w:customStyle="1" w:styleId="dropdown-menu1">
    <w:name w:val="dropdown-menu1"/>
    <w:basedOn w:val="Normal"/>
    <w:pPr>
      <w:pBdr>
        <w:top w:val="single" w:sz="6" w:space="4" w:color="CCCCCC"/>
        <w:left w:val="single" w:sz="6" w:space="0" w:color="CCCCCC"/>
        <w:bottom w:val="single" w:sz="6" w:space="4" w:color="CCCCCC"/>
        <w:right w:val="single" w:sz="6" w:space="0" w:color="CCCCCC"/>
      </w:pBdr>
      <w:shd w:val="clear" w:color="auto" w:fill="FFFFFF"/>
      <w:spacing w:before="30" w:after="15"/>
    </w:pPr>
    <w:rPr>
      <w:vanish/>
      <w:sz w:val="21"/>
      <w:szCs w:val="21"/>
    </w:rPr>
  </w:style>
  <w:style w:type="paragraph" w:customStyle="1" w:styleId="dropdown-menu2">
    <w:name w:val="dropdown-menu2"/>
    <w:basedOn w:val="Normal"/>
    <w:pPr>
      <w:pBdr>
        <w:top w:val="single" w:sz="6" w:space="4" w:color="CCCCCC"/>
        <w:left w:val="single" w:sz="6" w:space="0" w:color="CCCCCC"/>
        <w:bottom w:val="single" w:sz="6" w:space="4" w:color="CCCCCC"/>
        <w:right w:val="single" w:sz="6" w:space="0" w:color="CCCCCC"/>
      </w:pBdr>
      <w:shd w:val="clear" w:color="auto" w:fill="FFFFFF"/>
      <w:spacing w:before="30" w:after="15"/>
    </w:pPr>
    <w:rPr>
      <w:vanish/>
      <w:sz w:val="21"/>
      <w:szCs w:val="21"/>
    </w:rPr>
  </w:style>
  <w:style w:type="paragraph" w:customStyle="1" w:styleId="caret3">
    <w:name w:val="caret3"/>
    <w:basedOn w:val="Normal"/>
    <w:pPr>
      <w:pBdr>
        <w:top w:val="single" w:sz="24" w:space="0" w:color="000000"/>
        <w:left w:val="single" w:sz="24" w:space="0" w:color="000000"/>
        <w:bottom w:val="single" w:sz="24" w:space="0" w:color="000000"/>
        <w:right w:val="single" w:sz="24" w:space="0" w:color="000000"/>
      </w:pBdr>
      <w:spacing w:after="150"/>
      <w:textAlignment w:val="center"/>
    </w:pPr>
  </w:style>
  <w:style w:type="paragraph" w:customStyle="1" w:styleId="caret4">
    <w:name w:val="caret4"/>
    <w:basedOn w:val="Normal"/>
    <w:pPr>
      <w:pBdr>
        <w:top w:val="single" w:sz="36" w:space="0" w:color="000000"/>
        <w:left w:val="single" w:sz="36" w:space="0" w:color="000000"/>
        <w:bottom w:val="single" w:sz="36" w:space="0" w:color="000000"/>
        <w:right w:val="single" w:sz="36" w:space="0" w:color="000000"/>
      </w:pBdr>
      <w:spacing w:after="150"/>
      <w:ind w:left="30"/>
      <w:textAlignment w:val="center"/>
    </w:pPr>
  </w:style>
  <w:style w:type="paragraph" w:customStyle="1" w:styleId="caret5">
    <w:name w:val="caret5"/>
    <w:basedOn w:val="Normal"/>
    <w:pPr>
      <w:spacing w:after="150"/>
      <w:ind w:left="30"/>
      <w:textAlignment w:val="center"/>
    </w:pPr>
  </w:style>
  <w:style w:type="paragraph" w:customStyle="1" w:styleId="form-control5">
    <w:name w:val="form-control5"/>
    <w:basedOn w:val="Normal"/>
    <w:pPr>
      <w:pBdr>
        <w:top w:val="single" w:sz="6" w:space="5" w:color="CCCCCC"/>
        <w:left w:val="single" w:sz="6" w:space="9" w:color="CCCCCC"/>
        <w:bottom w:val="single" w:sz="6" w:space="5" w:color="CCCCCC"/>
        <w:right w:val="single" w:sz="6" w:space="9" w:color="CCCCCC"/>
      </w:pBdr>
      <w:shd w:val="clear" w:color="auto" w:fill="FFFFFF"/>
    </w:pPr>
    <w:rPr>
      <w:color w:val="555555"/>
      <w:sz w:val="21"/>
      <w:szCs w:val="21"/>
    </w:rPr>
  </w:style>
  <w:style w:type="paragraph" w:customStyle="1" w:styleId="nav-divider1">
    <w:name w:val="nav-divider1"/>
    <w:basedOn w:val="Normal"/>
    <w:pPr>
      <w:shd w:val="clear" w:color="auto" w:fill="E5E5E5"/>
      <w:spacing w:before="135" w:after="135"/>
    </w:pPr>
  </w:style>
  <w:style w:type="paragraph" w:customStyle="1" w:styleId="dropdown-menu3">
    <w:name w:val="dropdown-menu3"/>
    <w:basedOn w:val="Normal"/>
    <w:pPr>
      <w:pBdr>
        <w:top w:val="single" w:sz="6" w:space="4" w:color="CCCCCC"/>
        <w:left w:val="single" w:sz="6" w:space="0" w:color="CCCCCC"/>
        <w:bottom w:val="single" w:sz="6" w:space="4" w:color="CCCCCC"/>
        <w:right w:val="single" w:sz="6" w:space="0" w:color="CCCCCC"/>
      </w:pBdr>
      <w:shd w:val="clear" w:color="auto" w:fill="FFFFFF"/>
    </w:pPr>
    <w:rPr>
      <w:vanish/>
      <w:sz w:val="21"/>
      <w:szCs w:val="21"/>
    </w:rPr>
  </w:style>
  <w:style w:type="paragraph" w:customStyle="1" w:styleId="icon-bar1">
    <w:name w:val="icon-bar1"/>
    <w:basedOn w:val="Normal"/>
    <w:pPr>
      <w:spacing w:after="150"/>
    </w:pPr>
  </w:style>
  <w:style w:type="paragraph" w:customStyle="1" w:styleId="navbar-brand1">
    <w:name w:val="navbar-brand1"/>
    <w:basedOn w:val="Normal"/>
    <w:pPr>
      <w:spacing w:after="150" w:line="300" w:lineRule="atLeast"/>
    </w:pPr>
    <w:rPr>
      <w:color w:val="777777"/>
      <w:sz w:val="27"/>
      <w:szCs w:val="27"/>
    </w:rPr>
  </w:style>
  <w:style w:type="paragraph" w:customStyle="1" w:styleId="navbar-text1">
    <w:name w:val="navbar-text1"/>
    <w:basedOn w:val="Normal"/>
    <w:pPr>
      <w:spacing w:before="225" w:after="225"/>
    </w:pPr>
    <w:rPr>
      <w:color w:val="777777"/>
    </w:rPr>
  </w:style>
  <w:style w:type="paragraph" w:customStyle="1" w:styleId="navbar-navlia1">
    <w:name w:val="navbar-nav&gt;li&gt;a1"/>
    <w:basedOn w:val="Normal"/>
    <w:pPr>
      <w:spacing w:after="150" w:line="300" w:lineRule="atLeast"/>
    </w:pPr>
    <w:rPr>
      <w:color w:val="777777"/>
    </w:rPr>
  </w:style>
  <w:style w:type="paragraph" w:customStyle="1" w:styleId="navbar-toggle1">
    <w:name w:val="navbar-toggle1"/>
    <w:basedOn w:val="Normal"/>
    <w:pPr>
      <w:spacing w:before="120" w:after="120"/>
      <w:ind w:right="225"/>
    </w:pPr>
  </w:style>
  <w:style w:type="paragraph" w:customStyle="1" w:styleId="icon-bar2">
    <w:name w:val="icon-bar2"/>
    <w:basedOn w:val="Normal"/>
    <w:pPr>
      <w:shd w:val="clear" w:color="auto" w:fill="888888"/>
      <w:spacing w:after="150"/>
    </w:pPr>
  </w:style>
  <w:style w:type="paragraph" w:customStyle="1" w:styleId="navbar-collapse1">
    <w:name w:val="navbar-collapse1"/>
    <w:basedOn w:val="Normal"/>
    <w:pPr>
      <w:spacing w:after="150"/>
    </w:pPr>
  </w:style>
  <w:style w:type="paragraph" w:customStyle="1" w:styleId="navbar-form1">
    <w:name w:val="navbar-form1"/>
    <w:basedOn w:val="Normal"/>
    <w:pPr>
      <w:spacing w:before="120" w:after="120"/>
      <w:ind w:left="-225" w:right="-225"/>
    </w:pPr>
  </w:style>
  <w:style w:type="paragraph" w:customStyle="1" w:styleId="navbar-link1">
    <w:name w:val="navbar-link1"/>
    <w:basedOn w:val="Normal"/>
    <w:pPr>
      <w:spacing w:after="150"/>
    </w:pPr>
    <w:rPr>
      <w:color w:val="777777"/>
    </w:rPr>
  </w:style>
  <w:style w:type="paragraph" w:customStyle="1" w:styleId="navbar-link2">
    <w:name w:val="navbar-link2"/>
    <w:basedOn w:val="Normal"/>
    <w:pPr>
      <w:spacing w:after="150"/>
    </w:pPr>
    <w:rPr>
      <w:color w:val="333333"/>
    </w:rPr>
  </w:style>
  <w:style w:type="paragraph" w:customStyle="1" w:styleId="navbar-brand2">
    <w:name w:val="navbar-brand2"/>
    <w:basedOn w:val="Normal"/>
    <w:pPr>
      <w:spacing w:after="150" w:line="300" w:lineRule="atLeast"/>
    </w:pPr>
    <w:rPr>
      <w:color w:val="999999"/>
      <w:sz w:val="27"/>
      <w:szCs w:val="27"/>
    </w:rPr>
  </w:style>
  <w:style w:type="paragraph" w:customStyle="1" w:styleId="navbar-text2">
    <w:name w:val="navbar-text2"/>
    <w:basedOn w:val="Normal"/>
    <w:pPr>
      <w:spacing w:before="225" w:after="225"/>
    </w:pPr>
    <w:rPr>
      <w:color w:val="999999"/>
    </w:rPr>
  </w:style>
  <w:style w:type="paragraph" w:customStyle="1" w:styleId="navbar-navlia2">
    <w:name w:val="navbar-nav&gt;li&gt;a2"/>
    <w:basedOn w:val="Normal"/>
    <w:pPr>
      <w:spacing w:after="150" w:line="300" w:lineRule="atLeast"/>
    </w:pPr>
    <w:rPr>
      <w:color w:val="999999"/>
    </w:rPr>
  </w:style>
  <w:style w:type="paragraph" w:customStyle="1" w:styleId="navbar-toggle2">
    <w:name w:val="navbar-toggle2"/>
    <w:basedOn w:val="Normal"/>
    <w:pPr>
      <w:spacing w:before="120" w:after="120"/>
      <w:ind w:right="225"/>
    </w:pPr>
  </w:style>
  <w:style w:type="paragraph" w:customStyle="1" w:styleId="icon-bar3">
    <w:name w:val="icon-bar3"/>
    <w:basedOn w:val="Normal"/>
    <w:pPr>
      <w:shd w:val="clear" w:color="auto" w:fill="FFFFFF"/>
      <w:spacing w:after="150"/>
    </w:pPr>
  </w:style>
  <w:style w:type="paragraph" w:customStyle="1" w:styleId="navbar-collapse2">
    <w:name w:val="navbar-collapse2"/>
    <w:basedOn w:val="Normal"/>
    <w:pPr>
      <w:spacing w:after="150"/>
    </w:pPr>
  </w:style>
  <w:style w:type="paragraph" w:customStyle="1" w:styleId="navbar-form2">
    <w:name w:val="navbar-form2"/>
    <w:basedOn w:val="Normal"/>
    <w:pPr>
      <w:spacing w:before="120" w:after="120"/>
      <w:ind w:left="-225" w:right="-225"/>
    </w:pPr>
  </w:style>
  <w:style w:type="paragraph" w:customStyle="1" w:styleId="navbar-link3">
    <w:name w:val="navbar-link3"/>
    <w:basedOn w:val="Normal"/>
    <w:pPr>
      <w:spacing w:after="150"/>
    </w:pPr>
    <w:rPr>
      <w:color w:val="999999"/>
    </w:rPr>
  </w:style>
  <w:style w:type="paragraph" w:customStyle="1" w:styleId="navbar-link4">
    <w:name w:val="navbar-link4"/>
    <w:basedOn w:val="Normal"/>
    <w:pPr>
      <w:spacing w:after="150"/>
    </w:pPr>
    <w:rPr>
      <w:color w:val="FFFFFF"/>
    </w:rPr>
  </w:style>
  <w:style w:type="paragraph" w:customStyle="1" w:styleId="badge7">
    <w:name w:val="badge7"/>
    <w:basedOn w:val="Normal"/>
    <w:pPr>
      <w:shd w:val="clear" w:color="auto" w:fill="999999"/>
      <w:spacing w:after="150"/>
      <w:jc w:val="center"/>
    </w:pPr>
    <w:rPr>
      <w:b/>
      <w:bCs/>
      <w:color w:val="FFFFFF"/>
      <w:sz w:val="18"/>
      <w:szCs w:val="18"/>
    </w:rPr>
  </w:style>
  <w:style w:type="paragraph" w:customStyle="1" w:styleId="caption1">
    <w:name w:val="caption1"/>
    <w:basedOn w:val="Normal"/>
    <w:pPr>
      <w:spacing w:after="150"/>
    </w:pPr>
    <w:rPr>
      <w:color w:val="333333"/>
    </w:rPr>
  </w:style>
  <w:style w:type="paragraph" w:customStyle="1" w:styleId="alert-link1">
    <w:name w:val="alert-link1"/>
    <w:basedOn w:val="Normal"/>
    <w:pPr>
      <w:spacing w:after="150"/>
    </w:pPr>
    <w:rPr>
      <w:b/>
      <w:bCs/>
    </w:rPr>
  </w:style>
  <w:style w:type="paragraph" w:customStyle="1" w:styleId="alert-link2">
    <w:name w:val="alert-link2"/>
    <w:basedOn w:val="Normal"/>
    <w:pPr>
      <w:spacing w:after="150"/>
    </w:pPr>
    <w:rPr>
      <w:color w:val="2B542C"/>
    </w:rPr>
  </w:style>
  <w:style w:type="paragraph" w:customStyle="1" w:styleId="alert-link3">
    <w:name w:val="alert-link3"/>
    <w:basedOn w:val="Normal"/>
    <w:pPr>
      <w:spacing w:after="150"/>
    </w:pPr>
    <w:rPr>
      <w:color w:val="245269"/>
    </w:rPr>
  </w:style>
  <w:style w:type="paragraph" w:customStyle="1" w:styleId="alert-link4">
    <w:name w:val="alert-link4"/>
    <w:basedOn w:val="Normal"/>
    <w:pPr>
      <w:spacing w:after="150"/>
    </w:pPr>
    <w:rPr>
      <w:color w:val="66512C"/>
    </w:rPr>
  </w:style>
  <w:style w:type="paragraph" w:customStyle="1" w:styleId="alert-link5">
    <w:name w:val="alert-link5"/>
    <w:basedOn w:val="Normal"/>
    <w:pPr>
      <w:spacing w:after="150"/>
    </w:pPr>
    <w:rPr>
      <w:color w:val="843534"/>
    </w:rPr>
  </w:style>
  <w:style w:type="paragraph" w:customStyle="1" w:styleId="media1">
    <w:name w:val="media1"/>
    <w:basedOn w:val="Normal"/>
    <w:pPr>
      <w:spacing w:before="225" w:after="150"/>
    </w:pPr>
  </w:style>
  <w:style w:type="paragraph" w:customStyle="1" w:styleId="list-group-item-heading1">
    <w:name w:val="list-group-item-heading1"/>
    <w:basedOn w:val="Normal"/>
    <w:pPr>
      <w:spacing w:after="75"/>
    </w:pPr>
    <w:rPr>
      <w:color w:val="333333"/>
    </w:rPr>
  </w:style>
  <w:style w:type="paragraph" w:customStyle="1" w:styleId="panel1">
    <w:name w:val="panel1"/>
    <w:basedOn w:val="Normal"/>
    <w:pPr>
      <w:shd w:val="clear" w:color="auto" w:fill="FFFFFF"/>
    </w:pPr>
  </w:style>
  <w:style w:type="paragraph" w:customStyle="1" w:styleId="panel-heading1">
    <w:name w:val="panel-heading1"/>
    <w:basedOn w:val="Normal"/>
    <w:pPr>
      <w:spacing w:after="150"/>
    </w:pPr>
  </w:style>
  <w:style w:type="paragraph" w:customStyle="1" w:styleId="panel-footer1">
    <w:name w:val="panel-footer1"/>
    <w:basedOn w:val="Normal"/>
    <w:pPr>
      <w:shd w:val="clear" w:color="auto" w:fill="F5F5F5"/>
      <w:spacing w:after="150"/>
    </w:pPr>
  </w:style>
  <w:style w:type="paragraph" w:customStyle="1" w:styleId="close1">
    <w:name w:val="close1"/>
    <w:basedOn w:val="Normal"/>
    <w:pPr>
      <w:spacing w:after="150"/>
    </w:pPr>
    <w:rPr>
      <w:b/>
      <w:bCs/>
      <w:color w:val="000000"/>
      <w:sz w:val="32"/>
      <w:szCs w:val="32"/>
    </w:rPr>
  </w:style>
  <w:style w:type="paragraph" w:customStyle="1" w:styleId="icon-prev1">
    <w:name w:val="icon-prev1"/>
    <w:basedOn w:val="Normal"/>
    <w:pPr>
      <w:spacing w:after="150"/>
      <w:ind w:left="-150"/>
    </w:pPr>
  </w:style>
  <w:style w:type="paragraph" w:customStyle="1" w:styleId="icon-next1">
    <w:name w:val="icon-next1"/>
    <w:basedOn w:val="Normal"/>
    <w:pPr>
      <w:spacing w:after="150"/>
      <w:ind w:left="-150"/>
    </w:pPr>
  </w:style>
  <w:style w:type="paragraph" w:customStyle="1" w:styleId="active1">
    <w:name w:val="active1"/>
    <w:basedOn w:val="Normal"/>
    <w:pPr>
      <w:shd w:val="clear" w:color="auto" w:fill="FFFFFF"/>
    </w:pPr>
  </w:style>
  <w:style w:type="paragraph" w:customStyle="1" w:styleId="btn1">
    <w:name w:val="btn1"/>
    <w:basedOn w:val="Normal"/>
    <w:pPr>
      <w:jc w:val="center"/>
      <w:textAlignment w:val="center"/>
    </w:pPr>
    <w:rPr>
      <w:sz w:val="21"/>
      <w:szCs w:val="21"/>
    </w:rPr>
  </w:style>
  <w:style w:type="paragraph" w:customStyle="1" w:styleId="ss-home-title1">
    <w:name w:val="ss-home-title1"/>
    <w:basedOn w:val="Normal"/>
    <w:pPr>
      <w:pBdr>
        <w:top w:val="single" w:sz="6" w:space="4" w:color="E7E7E7"/>
        <w:bottom w:val="single" w:sz="6" w:space="4" w:color="C0C0C0"/>
      </w:pBdr>
      <w:shd w:val="clear" w:color="auto" w:fill="008B06"/>
      <w:spacing w:after="150"/>
    </w:pPr>
    <w:rPr>
      <w:b/>
      <w:bCs/>
      <w:color w:val="FFFFFF"/>
      <w:sz w:val="21"/>
      <w:szCs w:val="21"/>
    </w:rPr>
  </w:style>
  <w:style w:type="paragraph" w:customStyle="1" w:styleId="ss-list-holder1">
    <w:name w:val="ss-list-holder1"/>
    <w:basedOn w:val="Normal"/>
    <w:pPr>
      <w:spacing w:after="375"/>
    </w:pPr>
  </w:style>
  <w:style w:type="paragraph" w:customStyle="1" w:styleId="ss-home-title2">
    <w:name w:val="ss-home-title2"/>
    <w:basedOn w:val="Normal"/>
    <w:pPr>
      <w:pBdr>
        <w:top w:val="single" w:sz="6" w:space="4" w:color="E7E7E7"/>
        <w:bottom w:val="single" w:sz="6" w:space="4" w:color="C0C0C0"/>
      </w:pBdr>
      <w:shd w:val="clear" w:color="auto" w:fill="919191"/>
      <w:spacing w:after="150"/>
    </w:pPr>
    <w:rPr>
      <w:b/>
      <w:bCs/>
      <w:color w:val="FFFFFF"/>
      <w:sz w:val="21"/>
      <w:szCs w:val="21"/>
    </w:rPr>
  </w:style>
  <w:style w:type="paragraph" w:customStyle="1" w:styleId="ss-home-title3">
    <w:name w:val="ss-home-title3"/>
    <w:basedOn w:val="Normal"/>
    <w:pPr>
      <w:pBdr>
        <w:top w:val="single" w:sz="6" w:space="4" w:color="E7E7E7"/>
        <w:bottom w:val="single" w:sz="6" w:space="4" w:color="C0C0C0"/>
      </w:pBdr>
      <w:shd w:val="clear" w:color="auto" w:fill="ADADAD"/>
      <w:spacing w:after="150"/>
    </w:pPr>
    <w:rPr>
      <w:b/>
      <w:bCs/>
      <w:color w:val="FFFFFF"/>
      <w:sz w:val="21"/>
      <w:szCs w:val="21"/>
    </w:rPr>
  </w:style>
  <w:style w:type="paragraph" w:customStyle="1" w:styleId="pass1">
    <w:name w:val="pass1"/>
    <w:basedOn w:val="Normal"/>
    <w:pPr>
      <w:spacing w:after="150"/>
    </w:pPr>
  </w:style>
  <w:style w:type="paragraph" w:customStyle="1" w:styleId="btn2">
    <w:name w:val="btn2"/>
    <w:basedOn w:val="Normal"/>
    <w:pPr>
      <w:shd w:val="clear" w:color="auto" w:fill="5BAB22"/>
      <w:spacing w:before="300"/>
      <w:jc w:val="center"/>
      <w:textAlignment w:val="center"/>
    </w:pPr>
    <w:rPr>
      <w:color w:val="FFFFFF"/>
      <w:sz w:val="21"/>
      <w:szCs w:val="21"/>
    </w:rPr>
  </w:style>
  <w:style w:type="paragraph" w:customStyle="1" w:styleId="error1">
    <w:name w:val="error1"/>
    <w:basedOn w:val="Normal"/>
    <w:pPr>
      <w:spacing w:after="150"/>
    </w:pPr>
    <w:rPr>
      <w:color w:val="FF0000"/>
      <w:sz w:val="18"/>
      <w:szCs w:val="18"/>
    </w:rPr>
  </w:style>
  <w:style w:type="paragraph" w:customStyle="1" w:styleId="s111">
    <w:name w:val="s111"/>
    <w:basedOn w:val="Normal"/>
    <w:pPr>
      <w:spacing w:after="150"/>
    </w:pPr>
    <w:rPr>
      <w:sz w:val="17"/>
      <w:szCs w:val="17"/>
    </w:rPr>
  </w:style>
  <w:style w:type="paragraph" w:customStyle="1" w:styleId="zebradialogtitle1">
    <w:name w:val="zebradialog_title1"/>
    <w:basedOn w:val="Normal"/>
    <w:pPr>
      <w:shd w:val="clear" w:color="auto" w:fill="222222"/>
    </w:pPr>
    <w:rPr>
      <w:b/>
      <w:bCs/>
      <w:color w:val="FFFFFF"/>
      <w:sz w:val="21"/>
      <w:szCs w:val="21"/>
    </w:rPr>
  </w:style>
  <w:style w:type="paragraph" w:customStyle="1" w:styleId="zebradialogbody1">
    <w:name w:val="zebradialog_body1"/>
    <w:basedOn w:val="Normal"/>
    <w:pPr>
      <w:spacing w:after="150"/>
    </w:pPr>
  </w:style>
  <w:style w:type="paragraph" w:customStyle="1" w:styleId="zebradialogicon1">
    <w:name w:val="zebradialog_icon1"/>
    <w:basedOn w:val="Normal"/>
    <w:pPr>
      <w:spacing w:after="150"/>
    </w:pPr>
  </w:style>
  <w:style w:type="paragraph" w:customStyle="1" w:styleId="zebradialogconfirmation1">
    <w:name w:val="zebradialog_confirmation1"/>
    <w:basedOn w:val="Normal"/>
    <w:pPr>
      <w:spacing w:after="150"/>
    </w:pPr>
  </w:style>
  <w:style w:type="paragraph" w:customStyle="1" w:styleId="zebradialogerror1">
    <w:name w:val="zebradialog_error1"/>
    <w:basedOn w:val="Normal"/>
    <w:pPr>
      <w:spacing w:after="150"/>
    </w:pPr>
  </w:style>
  <w:style w:type="paragraph" w:customStyle="1" w:styleId="zebradialoginformation1">
    <w:name w:val="zebradialog_information1"/>
    <w:basedOn w:val="Normal"/>
    <w:pPr>
      <w:spacing w:after="150"/>
    </w:pPr>
  </w:style>
  <w:style w:type="paragraph" w:customStyle="1" w:styleId="zebradialogquestion1">
    <w:name w:val="zebradialog_question1"/>
    <w:basedOn w:val="Normal"/>
    <w:pPr>
      <w:spacing w:after="150"/>
    </w:pPr>
  </w:style>
  <w:style w:type="paragraph" w:customStyle="1" w:styleId="zebradialogwarning1">
    <w:name w:val="zebradialog_warning1"/>
    <w:basedOn w:val="Normal"/>
    <w:pPr>
      <w:spacing w:after="150"/>
    </w:pPr>
  </w:style>
  <w:style w:type="paragraph" w:customStyle="1" w:styleId="zebradialogbuttons1">
    <w:name w:val="zebradialog_buttons1"/>
    <w:basedOn w:val="Normal"/>
    <w:pPr>
      <w:pBdr>
        <w:top w:val="single" w:sz="6" w:space="4" w:color="DADADA"/>
      </w:pBdr>
      <w:shd w:val="clear" w:color="auto" w:fill="E5E5E5"/>
      <w:spacing w:after="150"/>
    </w:pPr>
  </w:style>
  <w:style w:type="paragraph" w:customStyle="1" w:styleId="ui-widget1">
    <w:name w:val="ui-widget1"/>
    <w:basedOn w:val="Normal"/>
    <w:pPr>
      <w:spacing w:after="150"/>
    </w:pPr>
    <w:rPr>
      <w:rFonts w:ascii="Segoe UI" w:hAnsi="Segoe UI" w:cs="Segoe UI"/>
    </w:rPr>
  </w:style>
  <w:style w:type="paragraph" w:customStyle="1" w:styleId="ui-state-default1">
    <w:name w:val="ui-state-default1"/>
    <w:basedOn w:val="Normal"/>
    <w:pPr>
      <w:pBdr>
        <w:top w:val="single" w:sz="6" w:space="0" w:color="D19405"/>
        <w:left w:val="single" w:sz="6" w:space="0" w:color="D19405"/>
        <w:bottom w:val="single" w:sz="6" w:space="0" w:color="D19405"/>
        <w:right w:val="single" w:sz="6" w:space="0" w:color="D19405"/>
      </w:pBdr>
      <w:shd w:val="clear" w:color="auto" w:fill="FECE2F"/>
      <w:spacing w:after="150"/>
    </w:pPr>
    <w:rPr>
      <w:b/>
      <w:bCs/>
      <w:color w:val="4C3000"/>
    </w:rPr>
  </w:style>
  <w:style w:type="paragraph" w:customStyle="1" w:styleId="ui-state-default2">
    <w:name w:val="ui-state-default2"/>
    <w:basedOn w:val="Normal"/>
    <w:pPr>
      <w:pBdr>
        <w:top w:val="single" w:sz="6" w:space="0" w:color="D19405"/>
        <w:left w:val="single" w:sz="6" w:space="0" w:color="D19405"/>
        <w:bottom w:val="single" w:sz="6" w:space="0" w:color="D19405"/>
        <w:right w:val="single" w:sz="6" w:space="0" w:color="D19405"/>
      </w:pBdr>
      <w:shd w:val="clear" w:color="auto" w:fill="FECE2F"/>
      <w:spacing w:after="150"/>
    </w:pPr>
    <w:rPr>
      <w:b/>
      <w:bCs/>
      <w:color w:val="4C3000"/>
    </w:rPr>
  </w:style>
  <w:style w:type="paragraph" w:customStyle="1" w:styleId="ui-state-hover1">
    <w:name w:val="ui-state-hover1"/>
    <w:basedOn w:val="Normal"/>
    <w:pPr>
      <w:pBdr>
        <w:top w:val="single" w:sz="6" w:space="0" w:color="A45B13"/>
        <w:left w:val="single" w:sz="6" w:space="0" w:color="A45B13"/>
        <w:bottom w:val="single" w:sz="6" w:space="0" w:color="A45B13"/>
        <w:right w:val="single" w:sz="6" w:space="0" w:color="A45B13"/>
      </w:pBdr>
      <w:shd w:val="clear" w:color="auto" w:fill="FFDD57"/>
      <w:spacing w:after="150"/>
    </w:pPr>
    <w:rPr>
      <w:b/>
      <w:bCs/>
      <w:color w:val="381F00"/>
    </w:rPr>
  </w:style>
  <w:style w:type="paragraph" w:customStyle="1" w:styleId="ui-state-hover2">
    <w:name w:val="ui-state-hover2"/>
    <w:basedOn w:val="Normal"/>
    <w:pPr>
      <w:pBdr>
        <w:top w:val="single" w:sz="6" w:space="0" w:color="A45B13"/>
        <w:left w:val="single" w:sz="6" w:space="0" w:color="A45B13"/>
        <w:bottom w:val="single" w:sz="6" w:space="0" w:color="A45B13"/>
        <w:right w:val="single" w:sz="6" w:space="0" w:color="A45B13"/>
      </w:pBdr>
      <w:shd w:val="clear" w:color="auto" w:fill="FFDD57"/>
      <w:spacing w:after="150"/>
    </w:pPr>
    <w:rPr>
      <w:b/>
      <w:bCs/>
      <w:color w:val="381F00"/>
    </w:rPr>
  </w:style>
  <w:style w:type="paragraph" w:customStyle="1" w:styleId="ui-state-focus1">
    <w:name w:val="ui-state-focus1"/>
    <w:basedOn w:val="Normal"/>
    <w:pPr>
      <w:pBdr>
        <w:top w:val="single" w:sz="6" w:space="0" w:color="A45B13"/>
        <w:left w:val="single" w:sz="6" w:space="0" w:color="A45B13"/>
        <w:bottom w:val="single" w:sz="6" w:space="0" w:color="A45B13"/>
        <w:right w:val="single" w:sz="6" w:space="0" w:color="A45B13"/>
      </w:pBdr>
      <w:shd w:val="clear" w:color="auto" w:fill="FFDD57"/>
      <w:spacing w:after="150"/>
    </w:pPr>
    <w:rPr>
      <w:b/>
      <w:bCs/>
      <w:color w:val="381F00"/>
    </w:rPr>
  </w:style>
  <w:style w:type="paragraph" w:customStyle="1" w:styleId="ui-state-focus2">
    <w:name w:val="ui-state-focus2"/>
    <w:basedOn w:val="Normal"/>
    <w:pPr>
      <w:pBdr>
        <w:top w:val="single" w:sz="6" w:space="0" w:color="A45B13"/>
        <w:left w:val="single" w:sz="6" w:space="0" w:color="A45B13"/>
        <w:bottom w:val="single" w:sz="6" w:space="0" w:color="A45B13"/>
        <w:right w:val="single" w:sz="6" w:space="0" w:color="A45B13"/>
      </w:pBdr>
      <w:shd w:val="clear" w:color="auto" w:fill="FFDD57"/>
      <w:spacing w:after="150"/>
    </w:pPr>
    <w:rPr>
      <w:b/>
      <w:bCs/>
      <w:color w:val="381F00"/>
    </w:rPr>
  </w:style>
  <w:style w:type="paragraph" w:customStyle="1" w:styleId="ui-state-active1">
    <w:name w:val="ui-state-active1"/>
    <w:basedOn w:val="Normal"/>
    <w:pPr>
      <w:pBdr>
        <w:top w:val="single" w:sz="6" w:space="0" w:color="655E4E"/>
        <w:left w:val="single" w:sz="6" w:space="0" w:color="655E4E"/>
        <w:bottom w:val="single" w:sz="6" w:space="0" w:color="655E4E"/>
        <w:right w:val="single" w:sz="6" w:space="0" w:color="655E4E"/>
      </w:pBdr>
      <w:shd w:val="clear" w:color="auto" w:fill="FFFFFF"/>
      <w:spacing w:after="150"/>
    </w:pPr>
    <w:rPr>
      <w:b/>
      <w:bCs/>
      <w:color w:val="0074C7"/>
    </w:rPr>
  </w:style>
  <w:style w:type="paragraph" w:customStyle="1" w:styleId="ui-state-active2">
    <w:name w:val="ui-state-active2"/>
    <w:basedOn w:val="Normal"/>
    <w:pPr>
      <w:pBdr>
        <w:top w:val="single" w:sz="6" w:space="0" w:color="655E4E"/>
        <w:left w:val="single" w:sz="6" w:space="0" w:color="655E4E"/>
        <w:bottom w:val="single" w:sz="6" w:space="0" w:color="655E4E"/>
        <w:right w:val="single" w:sz="6" w:space="0" w:color="655E4E"/>
      </w:pBdr>
      <w:shd w:val="clear" w:color="auto" w:fill="FFFFFF"/>
      <w:spacing w:after="150"/>
    </w:pPr>
    <w:rPr>
      <w:b/>
      <w:bCs/>
      <w:color w:val="0074C7"/>
    </w:rPr>
  </w:style>
  <w:style w:type="paragraph" w:customStyle="1" w:styleId="ui-state-highlight1">
    <w:name w:val="ui-state-highlight1"/>
    <w:basedOn w:val="Normal"/>
    <w:pPr>
      <w:pBdr>
        <w:top w:val="single" w:sz="6" w:space="0" w:color="EEB420"/>
        <w:left w:val="single" w:sz="6" w:space="0" w:color="EEB420"/>
        <w:bottom w:val="single" w:sz="6" w:space="0" w:color="EEB420"/>
        <w:right w:val="single" w:sz="6" w:space="0" w:color="EEB420"/>
      </w:pBdr>
      <w:spacing w:after="150"/>
    </w:pPr>
    <w:rPr>
      <w:color w:val="1F1F1F"/>
    </w:rPr>
  </w:style>
  <w:style w:type="paragraph" w:customStyle="1" w:styleId="ui-state-highlight2">
    <w:name w:val="ui-state-highlight2"/>
    <w:basedOn w:val="Normal"/>
    <w:pPr>
      <w:pBdr>
        <w:top w:val="single" w:sz="6" w:space="0" w:color="EEB420"/>
        <w:left w:val="single" w:sz="6" w:space="0" w:color="EEB420"/>
        <w:bottom w:val="single" w:sz="6" w:space="0" w:color="EEB420"/>
        <w:right w:val="single" w:sz="6" w:space="0" w:color="EEB420"/>
      </w:pBdr>
      <w:spacing w:after="150"/>
    </w:pPr>
    <w:rPr>
      <w:color w:val="1F1F1F"/>
    </w:rPr>
  </w:style>
  <w:style w:type="paragraph" w:customStyle="1" w:styleId="ui-state-error1">
    <w:name w:val="ui-state-error1"/>
    <w:basedOn w:val="Normal"/>
    <w:pPr>
      <w:pBdr>
        <w:top w:val="single" w:sz="6" w:space="0" w:color="FFB73D"/>
        <w:left w:val="single" w:sz="6" w:space="0" w:color="FFB73D"/>
        <w:bottom w:val="single" w:sz="6" w:space="0" w:color="FFB73D"/>
        <w:right w:val="single" w:sz="6" w:space="0" w:color="FFB73D"/>
      </w:pBdr>
      <w:shd w:val="clear" w:color="auto" w:fill="D34D17"/>
      <w:spacing w:after="150"/>
    </w:pPr>
    <w:rPr>
      <w:color w:val="FFFFFF"/>
    </w:rPr>
  </w:style>
  <w:style w:type="paragraph" w:customStyle="1" w:styleId="ui-state-error2">
    <w:name w:val="ui-state-error2"/>
    <w:basedOn w:val="Normal"/>
    <w:pPr>
      <w:pBdr>
        <w:top w:val="single" w:sz="6" w:space="0" w:color="FFB73D"/>
        <w:left w:val="single" w:sz="6" w:space="0" w:color="FFB73D"/>
        <w:bottom w:val="single" w:sz="6" w:space="0" w:color="FFB73D"/>
        <w:right w:val="single" w:sz="6" w:space="0" w:color="FFB73D"/>
      </w:pBdr>
      <w:shd w:val="clear" w:color="auto" w:fill="D34D17"/>
      <w:spacing w:after="150"/>
    </w:pPr>
    <w:rPr>
      <w:color w:val="FFFFFF"/>
    </w:rPr>
  </w:style>
  <w:style w:type="paragraph" w:customStyle="1" w:styleId="ui-state-error-text1">
    <w:name w:val="ui-state-error-text1"/>
    <w:basedOn w:val="Normal"/>
    <w:pPr>
      <w:spacing w:after="150"/>
    </w:pPr>
    <w:rPr>
      <w:color w:val="FFFFFF"/>
    </w:rPr>
  </w:style>
  <w:style w:type="paragraph" w:customStyle="1" w:styleId="ui-state-error-text2">
    <w:name w:val="ui-state-error-text2"/>
    <w:basedOn w:val="Normal"/>
    <w:pPr>
      <w:spacing w:after="150"/>
    </w:pPr>
    <w:rPr>
      <w:color w:val="FFFFFF"/>
    </w:rPr>
  </w:style>
  <w:style w:type="paragraph" w:customStyle="1" w:styleId="ui-priority-primary1">
    <w:name w:val="ui-priority-primary1"/>
    <w:basedOn w:val="Normal"/>
    <w:pPr>
      <w:spacing w:after="150"/>
    </w:pPr>
    <w:rPr>
      <w:b/>
      <w:bCs/>
    </w:rPr>
  </w:style>
  <w:style w:type="paragraph" w:customStyle="1" w:styleId="ui-priority-primary2">
    <w:name w:val="ui-priority-primary2"/>
    <w:basedOn w:val="Normal"/>
    <w:pPr>
      <w:spacing w:after="150"/>
    </w:pPr>
    <w:rPr>
      <w:b/>
      <w:bCs/>
    </w:rPr>
  </w:style>
  <w:style w:type="paragraph" w:customStyle="1" w:styleId="ui-priority-secondary1">
    <w:name w:val="ui-priority-secondary1"/>
    <w:basedOn w:val="Normal"/>
    <w:pPr>
      <w:spacing w:after="150"/>
    </w:pPr>
  </w:style>
  <w:style w:type="paragraph" w:customStyle="1" w:styleId="ui-priority-secondary2">
    <w:name w:val="ui-priority-secondary2"/>
    <w:basedOn w:val="Normal"/>
    <w:pPr>
      <w:spacing w:after="150"/>
    </w:pPr>
  </w:style>
  <w:style w:type="paragraph" w:customStyle="1" w:styleId="ui-state-disabled1">
    <w:name w:val="ui-state-disabled1"/>
    <w:basedOn w:val="Normal"/>
    <w:pPr>
      <w:spacing w:after="150"/>
    </w:pPr>
  </w:style>
  <w:style w:type="paragraph" w:customStyle="1" w:styleId="ui-state-disabled2">
    <w:name w:val="ui-state-disabled2"/>
    <w:basedOn w:val="Normal"/>
    <w:pPr>
      <w:spacing w:after="150"/>
    </w:pPr>
  </w:style>
  <w:style w:type="paragraph" w:customStyle="1" w:styleId="ui-icon1">
    <w:name w:val="ui-icon1"/>
    <w:basedOn w:val="Normal"/>
    <w:pPr>
      <w:spacing w:after="150"/>
      <w:ind w:firstLine="7343"/>
    </w:pPr>
  </w:style>
  <w:style w:type="paragraph" w:customStyle="1" w:styleId="ui-icon2">
    <w:name w:val="ui-icon2"/>
    <w:basedOn w:val="Normal"/>
    <w:pPr>
      <w:spacing w:after="150"/>
      <w:ind w:firstLine="7343"/>
    </w:pPr>
  </w:style>
  <w:style w:type="paragraph" w:customStyle="1" w:styleId="ui-icon3">
    <w:name w:val="ui-icon3"/>
    <w:basedOn w:val="Normal"/>
    <w:pPr>
      <w:spacing w:after="150"/>
      <w:ind w:firstLine="7343"/>
    </w:pPr>
  </w:style>
  <w:style w:type="paragraph" w:customStyle="1" w:styleId="ui-icon4">
    <w:name w:val="ui-icon4"/>
    <w:basedOn w:val="Normal"/>
    <w:pPr>
      <w:spacing w:after="150"/>
      <w:ind w:firstLine="7343"/>
    </w:pPr>
  </w:style>
  <w:style w:type="paragraph" w:customStyle="1" w:styleId="ui-icon5">
    <w:name w:val="ui-icon5"/>
    <w:basedOn w:val="Normal"/>
    <w:pPr>
      <w:spacing w:after="150"/>
      <w:ind w:firstLine="7343"/>
    </w:pPr>
  </w:style>
  <w:style w:type="paragraph" w:customStyle="1" w:styleId="ui-icon6">
    <w:name w:val="ui-icon6"/>
    <w:basedOn w:val="Normal"/>
    <w:pPr>
      <w:spacing w:after="150"/>
      <w:ind w:firstLine="7343"/>
    </w:pPr>
  </w:style>
  <w:style w:type="paragraph" w:customStyle="1" w:styleId="ui-icon7">
    <w:name w:val="ui-icon7"/>
    <w:basedOn w:val="Normal"/>
    <w:pPr>
      <w:spacing w:after="150"/>
      <w:ind w:firstLine="7343"/>
    </w:pPr>
  </w:style>
  <w:style w:type="paragraph" w:customStyle="1" w:styleId="ui-icon8">
    <w:name w:val="ui-icon8"/>
    <w:basedOn w:val="Normal"/>
    <w:pPr>
      <w:spacing w:after="150"/>
      <w:ind w:firstLine="7343"/>
    </w:pPr>
  </w:style>
  <w:style w:type="paragraph" w:customStyle="1" w:styleId="ui-icon9">
    <w:name w:val="ui-icon9"/>
    <w:basedOn w:val="Normal"/>
    <w:pPr>
      <w:spacing w:after="150"/>
      <w:ind w:firstLine="7343"/>
    </w:pPr>
  </w:style>
  <w:style w:type="paragraph" w:customStyle="1" w:styleId="ui-resizable-handle1">
    <w:name w:val="ui-resizable-handle1"/>
    <w:basedOn w:val="Normal"/>
    <w:pPr>
      <w:spacing w:after="150"/>
    </w:pPr>
    <w:rPr>
      <w:vanish/>
      <w:sz w:val="2"/>
      <w:szCs w:val="2"/>
    </w:rPr>
  </w:style>
  <w:style w:type="paragraph" w:customStyle="1" w:styleId="ui-resizable-handle2">
    <w:name w:val="ui-resizable-handle2"/>
    <w:basedOn w:val="Normal"/>
    <w:pPr>
      <w:spacing w:after="150"/>
    </w:pPr>
    <w:rPr>
      <w:vanish/>
      <w:sz w:val="2"/>
      <w:szCs w:val="2"/>
    </w:rPr>
  </w:style>
  <w:style w:type="paragraph" w:customStyle="1" w:styleId="ui-accordion-header1">
    <w:name w:val="ui-accordion-header1"/>
    <w:basedOn w:val="Normal"/>
    <w:pPr>
      <w:spacing w:before="15" w:after="150"/>
    </w:pPr>
  </w:style>
  <w:style w:type="paragraph" w:customStyle="1" w:styleId="ui-accordion-li-fix1">
    <w:name w:val="ui-accordion-li-fix1"/>
    <w:basedOn w:val="Normal"/>
    <w:pPr>
      <w:spacing w:after="150"/>
    </w:pPr>
  </w:style>
  <w:style w:type="paragraph" w:customStyle="1" w:styleId="ui-accordion-header-active1">
    <w:name w:val="ui-accordion-header-active1"/>
    <w:basedOn w:val="Normal"/>
    <w:pPr>
      <w:spacing w:after="150"/>
    </w:pPr>
  </w:style>
  <w:style w:type="paragraph" w:customStyle="1" w:styleId="ui-icon10">
    <w:name w:val="ui-icon10"/>
    <w:basedOn w:val="Normal"/>
    <w:pPr>
      <w:spacing w:after="150"/>
      <w:ind w:firstLine="7343"/>
    </w:pPr>
  </w:style>
  <w:style w:type="paragraph" w:customStyle="1" w:styleId="ui-accordion-content1">
    <w:name w:val="ui-accordion-content1"/>
    <w:basedOn w:val="Normal"/>
    <w:pPr>
      <w:spacing w:after="30"/>
    </w:pPr>
    <w:rPr>
      <w:vanish/>
    </w:rPr>
  </w:style>
  <w:style w:type="paragraph" w:customStyle="1" w:styleId="ui-accordion-content-active1">
    <w:name w:val="ui-accordion-content-active1"/>
    <w:basedOn w:val="Normal"/>
    <w:pPr>
      <w:spacing w:after="150"/>
    </w:pPr>
  </w:style>
  <w:style w:type="paragraph" w:customStyle="1" w:styleId="ui-menu1">
    <w:name w:val="ui-menu1"/>
    <w:basedOn w:val="Normal"/>
  </w:style>
  <w:style w:type="paragraph" w:customStyle="1" w:styleId="ui-menu-item1">
    <w:name w:val="ui-menu-item1"/>
    <w:basedOn w:val="Normal"/>
  </w:style>
  <w:style w:type="paragraph" w:customStyle="1" w:styleId="ui-button-text1">
    <w:name w:val="ui-button-text1"/>
    <w:basedOn w:val="Normal"/>
    <w:pPr>
      <w:spacing w:after="150"/>
    </w:pPr>
  </w:style>
  <w:style w:type="paragraph" w:customStyle="1" w:styleId="ui-button-text2">
    <w:name w:val="ui-button-text2"/>
    <w:basedOn w:val="Normal"/>
    <w:pPr>
      <w:spacing w:after="150"/>
    </w:pPr>
  </w:style>
  <w:style w:type="paragraph" w:customStyle="1" w:styleId="ui-button-text3">
    <w:name w:val="ui-button-text3"/>
    <w:basedOn w:val="Normal"/>
    <w:pPr>
      <w:spacing w:after="150"/>
      <w:ind w:firstLine="11919"/>
    </w:pPr>
  </w:style>
  <w:style w:type="paragraph" w:customStyle="1" w:styleId="ui-button-text4">
    <w:name w:val="ui-button-text4"/>
    <w:basedOn w:val="Normal"/>
    <w:pPr>
      <w:spacing w:after="150"/>
      <w:ind w:firstLine="11919"/>
    </w:pPr>
  </w:style>
  <w:style w:type="paragraph" w:customStyle="1" w:styleId="ui-button-text5">
    <w:name w:val="ui-button-text5"/>
    <w:basedOn w:val="Normal"/>
    <w:pPr>
      <w:spacing w:after="150"/>
    </w:pPr>
  </w:style>
  <w:style w:type="paragraph" w:customStyle="1" w:styleId="ui-button-text6">
    <w:name w:val="ui-button-text6"/>
    <w:basedOn w:val="Normal"/>
    <w:pPr>
      <w:spacing w:after="150"/>
    </w:pPr>
  </w:style>
  <w:style w:type="paragraph" w:customStyle="1" w:styleId="ui-button-text7">
    <w:name w:val="ui-button-text7"/>
    <w:basedOn w:val="Normal"/>
    <w:pPr>
      <w:spacing w:after="150"/>
    </w:pPr>
  </w:style>
  <w:style w:type="paragraph" w:customStyle="1" w:styleId="ui-icon11">
    <w:name w:val="ui-icon11"/>
    <w:basedOn w:val="Normal"/>
    <w:pPr>
      <w:spacing w:after="150"/>
      <w:ind w:left="-120" w:firstLine="7343"/>
    </w:pPr>
  </w:style>
  <w:style w:type="paragraph" w:customStyle="1" w:styleId="ui-icon12">
    <w:name w:val="ui-icon12"/>
    <w:basedOn w:val="Normal"/>
    <w:pPr>
      <w:spacing w:after="150"/>
      <w:ind w:firstLine="7343"/>
    </w:pPr>
  </w:style>
  <w:style w:type="paragraph" w:customStyle="1" w:styleId="ui-icon13">
    <w:name w:val="ui-icon13"/>
    <w:basedOn w:val="Normal"/>
    <w:pPr>
      <w:spacing w:after="150"/>
      <w:ind w:firstLine="7343"/>
    </w:pPr>
  </w:style>
  <w:style w:type="paragraph" w:customStyle="1" w:styleId="ui-icon14">
    <w:name w:val="ui-icon14"/>
    <w:basedOn w:val="Normal"/>
    <w:pPr>
      <w:spacing w:after="150"/>
      <w:ind w:firstLine="7343"/>
    </w:pPr>
  </w:style>
  <w:style w:type="paragraph" w:customStyle="1" w:styleId="ui-icon15">
    <w:name w:val="ui-icon15"/>
    <w:basedOn w:val="Normal"/>
    <w:pPr>
      <w:spacing w:after="150"/>
      <w:ind w:firstLine="7343"/>
    </w:pPr>
  </w:style>
  <w:style w:type="paragraph" w:customStyle="1" w:styleId="ui-button1">
    <w:name w:val="ui-button1"/>
    <w:basedOn w:val="Normal"/>
    <w:pPr>
      <w:spacing w:after="150"/>
      <w:ind w:right="-72"/>
      <w:jc w:val="center"/>
    </w:pPr>
  </w:style>
  <w:style w:type="paragraph" w:customStyle="1" w:styleId="ui-dialog-titlebar1">
    <w:name w:val="ui-dialog-titlebar1"/>
    <w:basedOn w:val="Normal"/>
    <w:pPr>
      <w:spacing w:after="150"/>
    </w:pPr>
  </w:style>
  <w:style w:type="paragraph" w:customStyle="1" w:styleId="ui-dialog-title1">
    <w:name w:val="ui-dialog-title1"/>
    <w:basedOn w:val="Normal"/>
    <w:pPr>
      <w:spacing w:before="24" w:after="24"/>
      <w:ind w:right="240"/>
    </w:pPr>
  </w:style>
  <w:style w:type="paragraph" w:customStyle="1" w:styleId="ui-dialog-titlebar-close1">
    <w:name w:val="ui-dialog-titlebar-close1"/>
    <w:basedOn w:val="Normal"/>
  </w:style>
  <w:style w:type="paragraph" w:customStyle="1" w:styleId="ui-dialog-content1">
    <w:name w:val="ui-dialog-content1"/>
    <w:basedOn w:val="Normal"/>
    <w:pPr>
      <w:spacing w:after="150"/>
    </w:pPr>
  </w:style>
  <w:style w:type="paragraph" w:customStyle="1" w:styleId="ui-dialog-buttonpane1">
    <w:name w:val="ui-dialog-buttonpane1"/>
    <w:basedOn w:val="Normal"/>
    <w:pPr>
      <w:spacing w:before="120"/>
    </w:pPr>
  </w:style>
  <w:style w:type="paragraph" w:customStyle="1" w:styleId="ui-resizable-se1">
    <w:name w:val="ui-resizable-se1"/>
    <w:basedOn w:val="Normal"/>
    <w:pPr>
      <w:spacing w:after="150"/>
    </w:pPr>
  </w:style>
  <w:style w:type="paragraph" w:customStyle="1" w:styleId="ui-slider-handle1">
    <w:name w:val="ui-slider-handle1"/>
    <w:basedOn w:val="Normal"/>
    <w:pPr>
      <w:spacing w:after="150"/>
    </w:pPr>
  </w:style>
  <w:style w:type="paragraph" w:customStyle="1" w:styleId="ui-slider-range1">
    <w:name w:val="ui-slider-range1"/>
    <w:basedOn w:val="Normal"/>
    <w:pPr>
      <w:spacing w:after="150"/>
    </w:pPr>
    <w:rPr>
      <w:sz w:val="17"/>
      <w:szCs w:val="17"/>
    </w:rPr>
  </w:style>
  <w:style w:type="paragraph" w:customStyle="1" w:styleId="ui-slider-handle2">
    <w:name w:val="ui-slider-handle2"/>
    <w:basedOn w:val="Normal"/>
    <w:pPr>
      <w:spacing w:after="150"/>
      <w:ind w:left="-144"/>
    </w:pPr>
  </w:style>
  <w:style w:type="paragraph" w:customStyle="1" w:styleId="ui-slider-handle3">
    <w:name w:val="ui-slider-handle3"/>
    <w:basedOn w:val="Normal"/>
  </w:style>
  <w:style w:type="paragraph" w:customStyle="1" w:styleId="ui-slider-range2">
    <w:name w:val="ui-slider-range2"/>
    <w:basedOn w:val="Normal"/>
    <w:pPr>
      <w:spacing w:after="150"/>
    </w:pPr>
  </w:style>
  <w:style w:type="paragraph" w:customStyle="1" w:styleId="ui-tabs-nav1">
    <w:name w:val="ui-tabs-nav1"/>
    <w:basedOn w:val="Normal"/>
  </w:style>
  <w:style w:type="paragraph" w:customStyle="1" w:styleId="ui-tabs-panel1">
    <w:name w:val="ui-tabs-panel1"/>
    <w:basedOn w:val="Normal"/>
    <w:pPr>
      <w:spacing w:after="150"/>
    </w:pPr>
  </w:style>
  <w:style w:type="paragraph" w:customStyle="1" w:styleId="ui-tabs-hide1">
    <w:name w:val="ui-tabs-hide1"/>
    <w:basedOn w:val="Normal"/>
    <w:pPr>
      <w:spacing w:after="150"/>
    </w:pPr>
    <w:rPr>
      <w:vanish/>
    </w:rPr>
  </w:style>
  <w:style w:type="paragraph" w:customStyle="1" w:styleId="ui-datepicker-header1">
    <w:name w:val="ui-datepicker-header1"/>
    <w:basedOn w:val="Normal"/>
    <w:pPr>
      <w:spacing w:after="150"/>
    </w:pPr>
  </w:style>
  <w:style w:type="paragraph" w:customStyle="1" w:styleId="ui-datepicker-prev1">
    <w:name w:val="ui-datepicker-prev1"/>
    <w:basedOn w:val="Normal"/>
    <w:pPr>
      <w:spacing w:after="150"/>
    </w:pPr>
  </w:style>
  <w:style w:type="paragraph" w:customStyle="1" w:styleId="ui-datepicker-next1">
    <w:name w:val="ui-datepicker-next1"/>
    <w:basedOn w:val="Normal"/>
    <w:pPr>
      <w:spacing w:after="150"/>
    </w:pPr>
  </w:style>
  <w:style w:type="paragraph" w:customStyle="1" w:styleId="ui-datepicker-title1">
    <w:name w:val="ui-datepicker-title1"/>
    <w:basedOn w:val="Normal"/>
    <w:pPr>
      <w:spacing w:line="432" w:lineRule="atLeast"/>
      <w:ind w:left="552" w:right="552"/>
      <w:jc w:val="center"/>
    </w:pPr>
  </w:style>
  <w:style w:type="paragraph" w:customStyle="1" w:styleId="ui-datepicker-buttonpane1">
    <w:name w:val="ui-datepicker-buttonpane1"/>
    <w:basedOn w:val="Normal"/>
    <w:pPr>
      <w:spacing w:before="168"/>
    </w:pPr>
  </w:style>
  <w:style w:type="paragraph" w:customStyle="1" w:styleId="ui-datepicker-group1">
    <w:name w:val="ui-datepicker-group1"/>
    <w:basedOn w:val="Normal"/>
    <w:pPr>
      <w:spacing w:after="150"/>
    </w:pPr>
  </w:style>
  <w:style w:type="paragraph" w:customStyle="1" w:styleId="ui-datepicker-group2">
    <w:name w:val="ui-datepicker-group2"/>
    <w:basedOn w:val="Normal"/>
    <w:pPr>
      <w:spacing w:after="150"/>
    </w:pPr>
  </w:style>
  <w:style w:type="paragraph" w:customStyle="1" w:styleId="ui-datepicker-group3">
    <w:name w:val="ui-datepicker-group3"/>
    <w:basedOn w:val="Normal"/>
    <w:pPr>
      <w:spacing w:after="150"/>
    </w:pPr>
  </w:style>
  <w:style w:type="paragraph" w:customStyle="1" w:styleId="ui-datepicker-header2">
    <w:name w:val="ui-datepicker-header2"/>
    <w:basedOn w:val="Normal"/>
    <w:pPr>
      <w:spacing w:after="150"/>
    </w:pPr>
  </w:style>
  <w:style w:type="paragraph" w:customStyle="1" w:styleId="ui-datepicker-header3">
    <w:name w:val="ui-datepicker-header3"/>
    <w:basedOn w:val="Normal"/>
    <w:pPr>
      <w:spacing w:after="150"/>
    </w:pPr>
  </w:style>
  <w:style w:type="paragraph" w:customStyle="1" w:styleId="ui-datepicker-buttonpane2">
    <w:name w:val="ui-datepicker-buttonpane2"/>
    <w:basedOn w:val="Normal"/>
    <w:pPr>
      <w:spacing w:after="150"/>
    </w:pPr>
  </w:style>
  <w:style w:type="paragraph" w:customStyle="1" w:styleId="ui-datepicker-buttonpane3">
    <w:name w:val="ui-datepicker-buttonpane3"/>
    <w:basedOn w:val="Normal"/>
    <w:pPr>
      <w:spacing w:after="150"/>
    </w:pPr>
  </w:style>
  <w:style w:type="paragraph" w:customStyle="1" w:styleId="ui-datepicker-header4">
    <w:name w:val="ui-datepicker-header4"/>
    <w:basedOn w:val="Normal"/>
    <w:pPr>
      <w:spacing w:after="150"/>
    </w:pPr>
  </w:style>
  <w:style w:type="paragraph" w:customStyle="1" w:styleId="ui-datepicker-header5">
    <w:name w:val="ui-datepicker-header5"/>
    <w:basedOn w:val="Normal"/>
    <w:pPr>
      <w:spacing w:after="150"/>
    </w:pPr>
  </w:style>
  <w:style w:type="paragraph" w:customStyle="1" w:styleId="ui-progressbar-value1">
    <w:name w:val="ui-progressbar-value1"/>
    <w:basedOn w:val="Normal"/>
    <w:pPr>
      <w:ind w:left="-15" w:right="-15"/>
    </w:pPr>
  </w:style>
  <w:style w:type="paragraph" w:customStyle="1" w:styleId="report-abuse1">
    <w:name w:val="report-abuse1"/>
    <w:basedOn w:val="Normal"/>
    <w:pPr>
      <w:spacing w:after="150"/>
    </w:pPr>
    <w:rPr>
      <w:sz w:val="17"/>
      <w:szCs w:val="17"/>
    </w:rPr>
  </w:style>
  <w:style w:type="paragraph" w:customStyle="1" w:styleId="title1">
    <w:name w:val="title1"/>
    <w:basedOn w:val="Normal"/>
    <w:pPr>
      <w:spacing w:after="150"/>
    </w:pPr>
    <w:rPr>
      <w:b/>
      <w:bCs/>
      <w:sz w:val="21"/>
      <w:szCs w:val="21"/>
    </w:rPr>
  </w:style>
  <w:style w:type="paragraph" w:customStyle="1" w:styleId="desc1">
    <w:name w:val="desc1"/>
    <w:basedOn w:val="Normal"/>
    <w:pPr>
      <w:spacing w:after="150"/>
      <w:jc w:val="center"/>
    </w:pPr>
    <w:rPr>
      <w:sz w:val="18"/>
      <w:szCs w:val="18"/>
    </w:rPr>
  </w:style>
  <w:style w:type="paragraph" w:customStyle="1" w:styleId="paging1">
    <w:name w:val="paging1"/>
    <w:basedOn w:val="Normal"/>
    <w:pPr>
      <w:spacing w:after="150"/>
      <w:jc w:val="right"/>
    </w:pPr>
  </w:style>
  <w:style w:type="paragraph" w:customStyle="1" w:styleId="ss-question-title1">
    <w:name w:val="ss-question-title1"/>
    <w:basedOn w:val="Normal"/>
    <w:pPr>
      <w:spacing w:after="150"/>
    </w:pPr>
  </w:style>
  <w:style w:type="paragraph" w:customStyle="1" w:styleId="ss-col-left1">
    <w:name w:val="ss-col-left1"/>
    <w:basedOn w:val="Normal"/>
    <w:pPr>
      <w:spacing w:after="150"/>
    </w:pPr>
  </w:style>
  <w:style w:type="paragraph" w:customStyle="1" w:styleId="ss-col-right1">
    <w:name w:val="ss-col-right1"/>
    <w:basedOn w:val="Normal"/>
    <w:pPr>
      <w:spacing w:after="150"/>
    </w:pPr>
  </w:style>
  <w:style w:type="paragraph" w:customStyle="1" w:styleId="ss-image-box1">
    <w:name w:val="ss-image-box1"/>
    <w:basedOn w:val="Normal"/>
    <w:pPr>
      <w:pBdr>
        <w:top w:val="single" w:sz="12" w:space="0" w:color="0000FF"/>
        <w:left w:val="single" w:sz="12" w:space="0" w:color="0000FF"/>
        <w:bottom w:val="single" w:sz="12" w:space="0" w:color="0000FF"/>
        <w:right w:val="single" w:sz="12" w:space="0" w:color="0000FF"/>
      </w:pBdr>
      <w:spacing w:before="105" w:after="105" w:line="0" w:lineRule="auto"/>
      <w:ind w:left="105" w:right="105"/>
    </w:pPr>
  </w:style>
  <w:style w:type="paragraph" w:customStyle="1" w:styleId="ss-image-box2">
    <w:name w:val="ss-image-box2"/>
    <w:basedOn w:val="Normal"/>
    <w:pPr>
      <w:pBdr>
        <w:top w:val="single" w:sz="12" w:space="0" w:color="008000"/>
        <w:left w:val="single" w:sz="12" w:space="0" w:color="008000"/>
        <w:bottom w:val="single" w:sz="12" w:space="0" w:color="008000"/>
        <w:right w:val="single" w:sz="12" w:space="0" w:color="008000"/>
      </w:pBdr>
      <w:spacing w:before="105" w:after="105" w:line="0" w:lineRule="auto"/>
      <w:ind w:left="105" w:right="105"/>
    </w:pPr>
  </w:style>
  <w:style w:type="paragraph" w:customStyle="1" w:styleId="ss-image-box3">
    <w:name w:val="ss-image-box3"/>
    <w:basedOn w:val="Normal"/>
    <w:pPr>
      <w:pBdr>
        <w:top w:val="single" w:sz="12" w:space="0" w:color="008000"/>
        <w:left w:val="single" w:sz="12" w:space="0" w:color="008000"/>
        <w:bottom w:val="single" w:sz="12" w:space="0" w:color="008000"/>
        <w:right w:val="single" w:sz="12" w:space="0" w:color="008000"/>
      </w:pBdr>
      <w:spacing w:before="105" w:after="105" w:line="0" w:lineRule="auto"/>
      <w:ind w:left="105" w:right="105"/>
    </w:pPr>
  </w:style>
  <w:style w:type="paragraph" w:customStyle="1" w:styleId="ss-image-box4">
    <w:name w:val="ss-image-box4"/>
    <w:basedOn w:val="Normal"/>
    <w:pPr>
      <w:pBdr>
        <w:top w:val="single" w:sz="12" w:space="0" w:color="ECF0F1"/>
        <w:left w:val="single" w:sz="12" w:space="0" w:color="ECF0F1"/>
        <w:bottom w:val="single" w:sz="12" w:space="0" w:color="ECF0F1"/>
        <w:right w:val="single" w:sz="12" w:space="0" w:color="ECF0F1"/>
      </w:pBdr>
      <w:spacing w:before="105" w:after="105" w:line="0" w:lineRule="auto"/>
      <w:ind w:left="105" w:right="105"/>
    </w:pPr>
  </w:style>
  <w:style w:type="paragraph" w:customStyle="1" w:styleId="ss-image-wrapper1">
    <w:name w:val="ss-image-wrapper1"/>
    <w:basedOn w:val="Normal"/>
    <w:pPr>
      <w:spacing w:after="150"/>
    </w:pPr>
  </w:style>
  <w:style w:type="paragraph" w:customStyle="1" w:styleId="ss-image-caption1">
    <w:name w:val="ss-image-caption1"/>
    <w:basedOn w:val="Normal"/>
    <w:pPr>
      <w:shd w:val="clear" w:color="auto" w:fill="444444"/>
      <w:spacing w:after="150"/>
      <w:jc w:val="center"/>
    </w:pPr>
    <w:rPr>
      <w:color w:val="FFFFFF"/>
      <w:sz w:val="22"/>
      <w:szCs w:val="22"/>
    </w:rPr>
  </w:style>
  <w:style w:type="paragraph" w:customStyle="1" w:styleId="ss-image-icon1">
    <w:name w:val="ss-image-icon1"/>
    <w:basedOn w:val="Normal"/>
    <w:pPr>
      <w:spacing w:after="150"/>
    </w:pPr>
  </w:style>
  <w:style w:type="paragraph" w:customStyle="1" w:styleId="ss-image-icon2">
    <w:name w:val="ss-image-icon2"/>
    <w:basedOn w:val="Normal"/>
    <w:pPr>
      <w:spacing w:after="150"/>
    </w:pPr>
    <w:rPr>
      <w:vanish/>
    </w:rPr>
  </w:style>
  <w:style w:type="paragraph" w:styleId="Header">
    <w:name w:val="header"/>
    <w:basedOn w:val="Normal"/>
    <w:pPr>
      <w:tabs>
        <w:tab w:val="center" w:pos="4513"/>
        <w:tab w:val="right" w:pos="9026"/>
      </w:tabs>
    </w:pPr>
  </w:style>
  <w:style w:type="paragraph" w:styleId="Footer">
    <w:name w:val="footer"/>
    <w:basedOn w:val="Normal"/>
    <w:pPr>
      <w:tabs>
        <w:tab w:val="center" w:pos="4513"/>
        <w:tab w:val="right" w:pos="9026"/>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styleId="Hyperlink">
    <w:name w:val="Hyperlink"/>
    <w:basedOn w:val="DefaultParagraphFont"/>
    <w:rPr>
      <w:strike w:val="0"/>
      <w:dstrike w:val="0"/>
      <w:color w:val="428BCA"/>
      <w:u w:val="none"/>
    </w:rPr>
  </w:style>
  <w:style w:type="character" w:styleId="FollowedHyperlink">
    <w:name w:val="FollowedHyperlink"/>
    <w:basedOn w:val="DefaultParagraphFont"/>
    <w:rPr>
      <w:strike w:val="0"/>
      <w:dstrike w:val="0"/>
      <w:color w:val="428BCA"/>
      <w:u w:val="none"/>
    </w:rPr>
  </w:style>
  <w:style w:type="character" w:customStyle="1" w:styleId="HTMLAddressChar">
    <w:name w:val="HTML Address Char"/>
    <w:basedOn w:val="DefaultParagraphFont"/>
    <w:rPr>
      <w:rFonts w:eastAsia="Times New Roman"/>
      <w:i/>
      <w:iCs/>
      <w:sz w:val="24"/>
      <w:szCs w:val="24"/>
    </w:rPr>
  </w:style>
  <w:style w:type="character" w:styleId="HTMLCite">
    <w:name w:val="HTML Cite"/>
    <w:basedOn w:val="DefaultParagraphFont"/>
    <w:rPr>
      <w:i w:val="0"/>
      <w:iCs w:val="0"/>
    </w:rPr>
  </w:style>
  <w:style w:type="character" w:styleId="HTMLCode">
    <w:name w:val="HTML Code"/>
    <w:basedOn w:val="DefaultParagraphFont"/>
    <w:rPr>
      <w:rFonts w:ascii="Consolas" w:eastAsia="Times New Roman" w:hAnsi="Consolas" w:cs="Consolas"/>
      <w:color w:val="C7254E"/>
      <w:sz w:val="22"/>
      <w:szCs w:val="22"/>
      <w:shd w:val="clear" w:color="auto" w:fill="F9F2F4"/>
    </w:rPr>
  </w:style>
  <w:style w:type="character" w:styleId="HTMLDefinition">
    <w:name w:val="HTML Definition"/>
    <w:basedOn w:val="DefaultParagraphFont"/>
    <w:rPr>
      <w:i/>
      <w:iCs/>
    </w:rPr>
  </w:style>
  <w:style w:type="character" w:customStyle="1" w:styleId="Heading1Char">
    <w:name w:val="Heading 1 Char"/>
    <w:basedOn w:val="DefaultParagraphFont"/>
    <w:rPr>
      <w:rFonts w:ascii="Calibri Light" w:eastAsia="Times New Roman" w:hAnsi="Calibri Light" w:cs="Times New Roman"/>
      <w:color w:val="2E74B5"/>
      <w:sz w:val="32"/>
      <w:szCs w:val="32"/>
    </w:rPr>
  </w:style>
  <w:style w:type="character" w:customStyle="1" w:styleId="Heading2Char">
    <w:name w:val="Heading 2 Char"/>
    <w:basedOn w:val="DefaultParagraphFont"/>
    <w:rPr>
      <w:rFonts w:ascii="Calibri Light" w:eastAsia="Times New Roman" w:hAnsi="Calibri Light" w:cs="Times New Roman"/>
      <w:color w:val="2E74B5"/>
      <w:sz w:val="26"/>
      <w:szCs w:val="26"/>
    </w:rPr>
  </w:style>
  <w:style w:type="character" w:customStyle="1" w:styleId="Heading3Char">
    <w:name w:val="Heading 3 Char"/>
    <w:basedOn w:val="DefaultParagraphFont"/>
    <w:rPr>
      <w:rFonts w:ascii="Calibri Light" w:eastAsia="Times New Roman" w:hAnsi="Calibri Light" w:cs="Times New Roman"/>
      <w:color w:val="1F4D78"/>
      <w:sz w:val="24"/>
      <w:szCs w:val="24"/>
    </w:rPr>
  </w:style>
  <w:style w:type="character" w:customStyle="1" w:styleId="Heading4Char">
    <w:name w:val="Heading 4 Char"/>
    <w:basedOn w:val="DefaultParagraphFont"/>
    <w:rPr>
      <w:rFonts w:ascii="Calibri Light" w:eastAsia="Times New Roman" w:hAnsi="Calibri Light" w:cs="Times New Roman"/>
      <w:i/>
      <w:iCs/>
      <w:color w:val="2E74B5"/>
      <w:sz w:val="24"/>
      <w:szCs w:val="24"/>
    </w:rPr>
  </w:style>
  <w:style w:type="character" w:customStyle="1" w:styleId="Heading5Char">
    <w:name w:val="Heading 5 Char"/>
    <w:basedOn w:val="DefaultParagraphFont"/>
    <w:rPr>
      <w:rFonts w:ascii="Calibri Light" w:eastAsia="Times New Roman" w:hAnsi="Calibri Light" w:cs="Times New Roman"/>
      <w:color w:val="2E74B5"/>
      <w:sz w:val="24"/>
      <w:szCs w:val="24"/>
    </w:rPr>
  </w:style>
  <w:style w:type="character" w:customStyle="1" w:styleId="Heading6Char">
    <w:name w:val="Heading 6 Char"/>
    <w:basedOn w:val="DefaultParagraphFont"/>
    <w:rPr>
      <w:rFonts w:ascii="Calibri Light" w:eastAsia="Times New Roman" w:hAnsi="Calibri Light" w:cs="Times New Roman"/>
      <w:color w:val="1F4D78"/>
      <w:sz w:val="24"/>
      <w:szCs w:val="24"/>
    </w:rPr>
  </w:style>
  <w:style w:type="character" w:styleId="HTMLKeyboard">
    <w:name w:val="HTML Keyboard"/>
    <w:basedOn w:val="DefaultParagraphFont"/>
    <w:rPr>
      <w:rFonts w:ascii="Consolas" w:eastAsia="Times New Roman" w:hAnsi="Consolas" w:cs="Consolas"/>
      <w:color w:val="FFFFFF"/>
      <w:sz w:val="22"/>
      <w:szCs w:val="22"/>
      <w:shd w:val="clear" w:color="auto" w:fill="333333"/>
    </w:rPr>
  </w:style>
  <w:style w:type="character" w:customStyle="1" w:styleId="HTMLPreformattedChar">
    <w:name w:val="HTML Preformatted Char"/>
    <w:basedOn w:val="DefaultParagraphFont"/>
    <w:rPr>
      <w:rFonts w:ascii="Consolas" w:eastAsia="Times New Roman" w:hAnsi="Consolas" w:cs="Consolas"/>
    </w:rPr>
  </w:style>
  <w:style w:type="character" w:styleId="HTMLSample">
    <w:name w:val="HTML Sample"/>
    <w:basedOn w:val="DefaultParagraphFont"/>
    <w:rPr>
      <w:rFonts w:ascii="Consolas" w:eastAsia="Times New Roman" w:hAnsi="Consolas" w:cs="Consolas"/>
      <w:sz w:val="24"/>
      <w:szCs w:val="24"/>
    </w:rPr>
  </w:style>
  <w:style w:type="character" w:styleId="Strong">
    <w:name w:val="Strong"/>
    <w:basedOn w:val="DefaultParagraphFont"/>
    <w:rPr>
      <w:b/>
      <w:bCs/>
    </w:rPr>
  </w:style>
  <w:style w:type="character" w:customStyle="1" w:styleId="ss-col-title">
    <w:name w:val="ss-col-title"/>
    <w:basedOn w:val="DefaultParagraphFont"/>
  </w:style>
  <w:style w:type="character" w:customStyle="1" w:styleId="HeaderChar">
    <w:name w:val="Header Char"/>
    <w:basedOn w:val="DefaultParagraphFont"/>
    <w:rPr>
      <w:sz w:val="24"/>
      <w:szCs w:val="24"/>
    </w:rPr>
  </w:style>
  <w:style w:type="character" w:customStyle="1" w:styleId="FooterChar">
    <w:name w:val="Footer Char"/>
    <w:basedOn w:val="DefaultParagraphFont"/>
    <w:rPr>
      <w:sz w:val="24"/>
      <w:szCs w:val="24"/>
    </w:rPr>
  </w:style>
  <w:style w:type="character" w:customStyle="1" w:styleId="Internetlink">
    <w:name w:val="Internet link"/>
    <w:rPr>
      <w:color w:val="000080"/>
      <w:u w:val="single"/>
    </w:rPr>
  </w:style>
  <w:style w:type="character" w:customStyle="1" w:styleId="NumberingSymbols">
    <w:name w:val="Numbering Symbols"/>
  </w:style>
  <w:style w:type="paragraph" w:styleId="ListParagraph">
    <w:name w:val="List Paragraph"/>
    <w:basedOn w:val="Normal"/>
    <w:pPr>
      <w:ind w:left="720"/>
    </w:pPr>
  </w:style>
  <w:style w:type="character" w:styleId="UnresolvedMention">
    <w:name w:val="Unresolved Mention"/>
    <w:basedOn w:val="DefaultParagraphFont"/>
    <w:rPr>
      <w:color w:val="605E5C"/>
      <w:shd w:val="clear" w:color="auto" w:fill="E1DFDD"/>
    </w:rPr>
  </w:style>
  <w:style w:type="paragraph" w:customStyle="1" w:styleId="xmsonormal">
    <w:name w:val="x_msonormal"/>
    <w:basedOn w:val="Normal"/>
    <w:rsid w:val="00616D30"/>
    <w:pPr>
      <w:suppressAutoHyphens w:val="0"/>
      <w:autoSpaceDN/>
      <w:spacing w:before="100" w:beforeAutospacing="1" w:after="100" w:afterAutospacing="1"/>
      <w:textAlignment w:val="auto"/>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0275702">
      <w:bodyDiv w:val="1"/>
      <w:marLeft w:val="0"/>
      <w:marRight w:val="0"/>
      <w:marTop w:val="0"/>
      <w:marBottom w:val="0"/>
      <w:divBdr>
        <w:top w:val="none" w:sz="0" w:space="0" w:color="auto"/>
        <w:left w:val="none" w:sz="0" w:space="0" w:color="auto"/>
        <w:bottom w:val="none" w:sz="0" w:space="0" w:color="auto"/>
        <w:right w:val="none" w:sz="0" w:space="0" w:color="auto"/>
      </w:divBdr>
      <w:divsChild>
        <w:div w:id="15715008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9251953">
              <w:marLeft w:val="0"/>
              <w:marRight w:val="0"/>
              <w:marTop w:val="0"/>
              <w:marBottom w:val="0"/>
              <w:divBdr>
                <w:top w:val="none" w:sz="0" w:space="0" w:color="auto"/>
                <w:left w:val="none" w:sz="0" w:space="0" w:color="auto"/>
                <w:bottom w:val="none" w:sz="0" w:space="0" w:color="auto"/>
                <w:right w:val="none" w:sz="0" w:space="0" w:color="auto"/>
              </w:divBdr>
              <w:divsChild>
                <w:div w:id="31195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government/consultations/cross-country-rail-franchise" TargetMode="External"/><Relationship Id="rId13" Type="http://schemas.openxmlformats.org/officeDocument/2006/relationships/hyperlink" Target="mailto:crosscountry@dft.gov.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travelwatchsouthwest.org/docum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irstoffthetube.co.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firstoffthetube.co.uk" TargetMode="External"/><Relationship Id="rId4" Type="http://schemas.openxmlformats.org/officeDocument/2006/relationships/webSettings" Target="webSettings.xml"/><Relationship Id="rId9" Type="http://schemas.openxmlformats.org/officeDocument/2006/relationships/hyperlink" Target="https://www.gov.uk/government/organisations/department-for-transport/about/personal-information-charte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7749</Words>
  <Characters>44173</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Standalone</dc:creator>
  <dc:description/>
  <cp:lastModifiedBy>Bryony Chetwode</cp:lastModifiedBy>
  <cp:revision>2</cp:revision>
  <cp:lastPrinted>2018-08-10T16:29:00Z</cp:lastPrinted>
  <dcterms:created xsi:type="dcterms:W3CDTF">2018-08-29T11:29:00Z</dcterms:created>
  <dcterms:modified xsi:type="dcterms:W3CDTF">2018-08-29T11:29:00Z</dcterms:modified>
</cp:coreProperties>
</file>